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80C" w:rsidRPr="007D080C" w:rsidRDefault="007D080C" w:rsidP="007D080C">
      <w:pPr>
        <w:widowControl/>
        <w:spacing w:after="0"/>
      </w:pPr>
      <w:r w:rsidRPr="007D080C">
        <w:t>Wildlife Work Group</w:t>
      </w:r>
      <w:r w:rsidRPr="007D080C">
        <w:rPr>
          <w:noProof/>
        </w:rPr>
        <w:drawing>
          <wp:anchor distT="0" distB="0" distL="114300" distR="114300" simplePos="0" relativeHeight="251659264" behindDoc="0" locked="0" layoutInCell="1" allowOverlap="1" wp14:anchorId="00CDFEA0" wp14:editId="79ADE9DB">
            <wp:simplePos x="0" y="0"/>
            <wp:positionH relativeFrom="column">
              <wp:posOffset>0</wp:posOffset>
            </wp:positionH>
            <wp:positionV relativeFrom="paragraph">
              <wp:posOffset>0</wp:posOffset>
            </wp:positionV>
            <wp:extent cx="1233708" cy="675741"/>
            <wp:effectExtent l="0" t="0" r="4542" b="0"/>
            <wp:wrapSquare wrapText="bothSides"/>
            <wp:docPr id="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233708" cy="675741"/>
                    </a:xfrm>
                    <a:prstGeom prst="rect">
                      <a:avLst/>
                    </a:prstGeom>
                    <a:noFill/>
                    <a:ln>
                      <a:noFill/>
                      <a:prstDash/>
                    </a:ln>
                  </pic:spPr>
                </pic:pic>
              </a:graphicData>
            </a:graphic>
          </wp:anchor>
        </w:drawing>
      </w:r>
    </w:p>
    <w:p w:rsidR="007D080C" w:rsidRPr="007D080C" w:rsidRDefault="007D080C" w:rsidP="007D080C">
      <w:pPr>
        <w:widowControl/>
        <w:spacing w:after="0"/>
      </w:pPr>
      <w:r w:rsidRPr="007D080C">
        <w:t>Malheur National Wildlife Refuge</w:t>
      </w:r>
    </w:p>
    <w:p w:rsidR="007D080C" w:rsidRPr="007D080C" w:rsidRDefault="007D080C" w:rsidP="007D080C">
      <w:pPr>
        <w:widowControl/>
        <w:spacing w:after="0"/>
        <w:rPr>
          <w:rFonts w:asciiTheme="minorHAnsi" w:hAnsiTheme="minorHAnsi" w:cs="Helvetica"/>
          <w:color w:val="333333"/>
          <w:shd w:val="clear" w:color="auto" w:fill="FFFFFF"/>
        </w:rPr>
      </w:pPr>
      <w:r w:rsidRPr="007D080C">
        <w:t>Survey ID</w:t>
      </w:r>
      <w:r w:rsidRPr="007D080C">
        <w:rPr>
          <w:rFonts w:asciiTheme="minorHAnsi" w:hAnsiTheme="minorHAnsi"/>
        </w:rPr>
        <w:t xml:space="preserve">:  </w:t>
      </w:r>
      <w:r w:rsidRPr="007D080C">
        <w:rPr>
          <w:rFonts w:asciiTheme="minorHAnsi" w:hAnsiTheme="minorHAnsi" w:cs="Helvetica"/>
          <w:color w:val="333333"/>
          <w:shd w:val="clear" w:color="auto" w:fill="FFFFFF"/>
        </w:rPr>
        <w:t>FF01RMLH00-086</w:t>
      </w:r>
    </w:p>
    <w:p w:rsidR="007D080C" w:rsidRPr="007D080C" w:rsidRDefault="007D080C" w:rsidP="007D080C">
      <w:pPr>
        <w:widowControl/>
        <w:spacing w:after="0"/>
      </w:pPr>
    </w:p>
    <w:p w:rsidR="007D080C" w:rsidRPr="007D080C" w:rsidRDefault="007D080C" w:rsidP="007D080C">
      <w:pPr>
        <w:widowControl/>
        <w:spacing w:after="0"/>
      </w:pPr>
    </w:p>
    <w:p w:rsidR="007D080C" w:rsidRPr="007D080C" w:rsidRDefault="007D080C" w:rsidP="007D080C">
      <w:pPr>
        <w:widowControl/>
        <w:spacing w:after="0"/>
      </w:pPr>
      <w:r w:rsidRPr="007D080C">
        <w:rPr>
          <w:b/>
        </w:rPr>
        <w:t xml:space="preserve">Survey Name: </w:t>
      </w:r>
      <w:r w:rsidRPr="007D080C">
        <w:t>Wet Meadow Landbird Point Count on Malheur National Wildlife Refuge</w:t>
      </w:r>
    </w:p>
    <w:p w:rsidR="007D080C" w:rsidRPr="007D080C" w:rsidRDefault="007D080C" w:rsidP="007D080C">
      <w:pPr>
        <w:widowControl/>
        <w:spacing w:after="0"/>
      </w:pPr>
    </w:p>
    <w:p w:rsidR="007D080C" w:rsidRPr="007D080C" w:rsidRDefault="007D080C" w:rsidP="007D080C">
      <w:pPr>
        <w:widowControl/>
        <w:spacing w:after="0"/>
      </w:pPr>
      <w:r w:rsidRPr="007D080C">
        <w:rPr>
          <w:b/>
        </w:rPr>
        <w:t>Survey Coordinator:</w:t>
      </w:r>
      <w:r w:rsidR="00470785">
        <w:t xml:space="preserve"> Alexa Martinez</w:t>
      </w:r>
      <w:r w:rsidRPr="007D080C">
        <w:t>, Wildlife Biologist, Malheur NWR</w:t>
      </w:r>
      <w:r w:rsidR="00F40BF0">
        <w:t xml:space="preserve"> (Melinda_Martinez@fws.gov)</w:t>
      </w:r>
    </w:p>
    <w:p w:rsidR="007D080C" w:rsidRPr="007D080C" w:rsidRDefault="007D080C" w:rsidP="007D080C">
      <w:pPr>
        <w:widowControl/>
        <w:spacing w:after="0"/>
      </w:pPr>
    </w:p>
    <w:p w:rsidR="007D080C" w:rsidRPr="007D080C" w:rsidRDefault="00F40BF0" w:rsidP="007D080C">
      <w:pPr>
        <w:widowControl/>
        <w:spacing w:after="0"/>
      </w:pPr>
      <w:r>
        <w:rPr>
          <w:b/>
        </w:rPr>
        <w:t>Target S</w:t>
      </w:r>
      <w:r w:rsidR="007D080C" w:rsidRPr="007D080C">
        <w:rPr>
          <w:b/>
        </w:rPr>
        <w:t>pecies</w:t>
      </w:r>
      <w:r w:rsidR="007D080C" w:rsidRPr="007D080C">
        <w:t>:  We will monitor all birds but will target bobolink, western meadowlark, and savannah sparrow because they are believed to be specifically tied to wet meadow habitats.</w:t>
      </w:r>
    </w:p>
    <w:p w:rsidR="007D080C" w:rsidRPr="007D080C" w:rsidRDefault="007D080C" w:rsidP="007D080C">
      <w:pPr>
        <w:widowControl/>
        <w:spacing w:after="0"/>
      </w:pPr>
    </w:p>
    <w:p w:rsidR="007D080C" w:rsidRPr="007D080C" w:rsidRDefault="007D080C" w:rsidP="007D080C">
      <w:pPr>
        <w:widowControl/>
        <w:spacing w:after="0"/>
      </w:pPr>
      <w:r w:rsidRPr="007D080C">
        <w:rPr>
          <w:b/>
        </w:rPr>
        <w:t>Objective of the Survey</w:t>
      </w:r>
      <w:r w:rsidRPr="007D080C">
        <w:t xml:space="preserve">:  Assess trend in relative abundance and composition of landbird species in meadow habitats in Unit 12.   </w:t>
      </w:r>
    </w:p>
    <w:p w:rsidR="007D080C" w:rsidRPr="007D080C" w:rsidRDefault="007D080C" w:rsidP="007D080C">
      <w:pPr>
        <w:widowControl/>
        <w:spacing w:after="0"/>
      </w:pPr>
    </w:p>
    <w:p w:rsidR="007D080C" w:rsidRPr="007D080C" w:rsidRDefault="007D080C" w:rsidP="007D080C">
      <w:pPr>
        <w:spacing w:after="0"/>
        <w:rPr>
          <w:rFonts w:asciiTheme="minorHAnsi" w:eastAsiaTheme="minorHAnsi" w:hAnsiTheme="minorHAnsi" w:cstheme="minorBidi"/>
          <w:kern w:val="0"/>
        </w:rPr>
      </w:pPr>
      <w:r w:rsidRPr="007D080C">
        <w:rPr>
          <w:b/>
        </w:rPr>
        <w:t>Products:</w:t>
      </w:r>
      <w:r w:rsidRPr="007D080C">
        <w:t xml:space="preserve">    </w:t>
      </w:r>
      <w:r w:rsidRPr="007D080C">
        <w:rPr>
          <w:rFonts w:asciiTheme="minorHAnsi" w:eastAsiaTheme="minorHAnsi" w:hAnsiTheme="minorHAnsi" w:cstheme="minorBidi"/>
          <w:kern w:val="0"/>
        </w:rPr>
        <w:t>Trends over time (5+ years) may be applied to habitat-based conservation planning.</w:t>
      </w:r>
    </w:p>
    <w:p w:rsidR="007D080C" w:rsidRPr="007D080C" w:rsidRDefault="007D080C" w:rsidP="007D080C">
      <w:pPr>
        <w:widowControl/>
        <w:spacing w:after="0"/>
        <w:rPr>
          <w:b/>
        </w:rPr>
      </w:pPr>
    </w:p>
    <w:p w:rsidR="007D080C" w:rsidRPr="007D080C" w:rsidRDefault="007D080C" w:rsidP="007D080C">
      <w:pPr>
        <w:widowControl/>
        <w:spacing w:after="0"/>
      </w:pPr>
      <w:r w:rsidRPr="007D080C">
        <w:rPr>
          <w:b/>
        </w:rPr>
        <w:t xml:space="preserve">Estimated Attribute:  </w:t>
      </w:r>
      <w:r w:rsidRPr="007D080C">
        <w:t>Trend</w:t>
      </w:r>
      <w:r w:rsidR="00512EB3">
        <w:t xml:space="preserve"> in species</w:t>
      </w:r>
      <w:r w:rsidR="00512EB3" w:rsidRPr="007D080C">
        <w:t xml:space="preserve"> </w:t>
      </w:r>
      <w:r w:rsidRPr="007D080C">
        <w:t>composition</w:t>
      </w:r>
      <w:r w:rsidR="00512EB3">
        <w:t xml:space="preserve"> and</w:t>
      </w:r>
      <w:r w:rsidRPr="007D080C">
        <w:t xml:space="preserve"> relative abundance  </w:t>
      </w:r>
    </w:p>
    <w:p w:rsidR="007D080C" w:rsidRPr="007D080C" w:rsidRDefault="007D080C" w:rsidP="007D080C">
      <w:pPr>
        <w:widowControl/>
        <w:spacing w:after="0"/>
        <w:rPr>
          <w:b/>
        </w:rPr>
      </w:pPr>
    </w:p>
    <w:p w:rsidR="007D080C" w:rsidRPr="007D080C" w:rsidRDefault="007D080C" w:rsidP="007D080C">
      <w:pPr>
        <w:widowControl/>
        <w:spacing w:after="0"/>
      </w:pPr>
      <w:r w:rsidRPr="007D080C">
        <w:rPr>
          <w:b/>
        </w:rPr>
        <w:t xml:space="preserve">Personnel Requirements and Training:  </w:t>
      </w:r>
      <w:r w:rsidRPr="007D080C">
        <w:t>Observers must be able to identify birds by sight and sound and should not have hearing impediments.  Observers must be able to navigate to sample points in the dark, using GPS, maps, or other navigation aids and be able to walk up to 8 miles on uneven terrain.</w:t>
      </w:r>
    </w:p>
    <w:p w:rsidR="007D080C" w:rsidRPr="007D080C" w:rsidRDefault="007D080C" w:rsidP="007D080C">
      <w:pPr>
        <w:widowControl/>
        <w:spacing w:after="0"/>
      </w:pPr>
    </w:p>
    <w:p w:rsidR="007D080C" w:rsidRPr="007D080C" w:rsidRDefault="007D080C" w:rsidP="007D080C">
      <w:pPr>
        <w:widowControl/>
        <w:spacing w:after="0"/>
      </w:pPr>
      <w:proofErr w:type="gramStart"/>
      <w:r w:rsidRPr="007D080C">
        <w:rPr>
          <w:b/>
        </w:rPr>
        <w:t xml:space="preserve">Methodology </w:t>
      </w:r>
      <w:r w:rsidRPr="007D080C">
        <w:t>:</w:t>
      </w:r>
      <w:proofErr w:type="gramEnd"/>
      <w:r w:rsidRPr="007D080C">
        <w:t xml:space="preserve">  </w:t>
      </w:r>
    </w:p>
    <w:p w:rsidR="007D080C" w:rsidRPr="007D080C" w:rsidRDefault="007D080C" w:rsidP="007D080C">
      <w:pPr>
        <w:widowControl/>
        <w:spacing w:after="0"/>
      </w:pPr>
    </w:p>
    <w:p w:rsidR="007D080C" w:rsidRPr="007D080C" w:rsidRDefault="007D080C" w:rsidP="007D080C">
      <w:pPr>
        <w:widowControl/>
        <w:spacing w:after="0"/>
      </w:pPr>
      <w:r w:rsidRPr="007D080C">
        <w:t xml:space="preserve">All fields within Unit 12 were assigned a number and prioritized by a random number generator.   A 400 meter point grid was then placed within each field and those points including any habitat types other than wet meadow were excluded.  The first 30 suitable points were selected in the field and grouped into three distinct areas.   </w:t>
      </w:r>
    </w:p>
    <w:p w:rsidR="007D080C" w:rsidRPr="007D080C" w:rsidRDefault="007D080C" w:rsidP="007D080C">
      <w:pPr>
        <w:widowControl/>
        <w:spacing w:after="0"/>
      </w:pPr>
    </w:p>
    <w:p w:rsidR="007D080C" w:rsidRPr="007D080C" w:rsidRDefault="007D080C" w:rsidP="007D080C">
      <w:pPr>
        <w:widowControl/>
        <w:ind w:firstLine="720"/>
        <w:rPr>
          <w:szCs w:val="24"/>
        </w:rPr>
      </w:pPr>
      <w:r w:rsidRPr="007D080C">
        <w:rPr>
          <w:u w:val="single"/>
        </w:rPr>
        <w:t>Point Counts</w:t>
      </w:r>
      <w:r w:rsidRPr="007D080C">
        <w:t xml:space="preserve">: </w:t>
      </w:r>
      <w:r w:rsidRPr="007D080C">
        <w:rPr>
          <w:szCs w:val="24"/>
        </w:rPr>
        <w:t>Typical detections and flyover detections</w:t>
      </w:r>
    </w:p>
    <w:p w:rsidR="007D080C" w:rsidRPr="007D080C" w:rsidRDefault="007D080C" w:rsidP="007D080C">
      <w:pPr>
        <w:widowControl/>
        <w:numPr>
          <w:ilvl w:val="0"/>
          <w:numId w:val="16"/>
        </w:numPr>
        <w:suppressAutoHyphens w:val="0"/>
        <w:autoSpaceDE w:val="0"/>
        <w:adjustRightInd w:val="0"/>
        <w:spacing w:after="0" w:line="240" w:lineRule="auto"/>
        <w:textAlignment w:val="auto"/>
      </w:pPr>
      <w:r w:rsidRPr="007D080C">
        <w:t>Spend five minutes at each point, separating birds detected into 2 time intervals: 0-3 minutes and 3-5 minutes.</w:t>
      </w:r>
    </w:p>
    <w:p w:rsidR="007D080C" w:rsidRPr="007D080C" w:rsidRDefault="007D080C" w:rsidP="007D080C">
      <w:pPr>
        <w:widowControl/>
        <w:numPr>
          <w:ilvl w:val="0"/>
          <w:numId w:val="16"/>
        </w:numPr>
        <w:suppressAutoHyphens w:val="0"/>
        <w:autoSpaceDE w:val="0"/>
        <w:adjustRightInd w:val="0"/>
        <w:spacing w:after="0" w:line="240" w:lineRule="auto"/>
        <w:textAlignment w:val="auto"/>
      </w:pPr>
      <w:r w:rsidRPr="007D080C">
        <w:t xml:space="preserve">Record bird detections as either “typical,” “associated fly-over,” or “flush” detections.  A </w:t>
      </w:r>
      <w:r w:rsidRPr="007D080C">
        <w:rPr>
          <w:u w:val="single"/>
        </w:rPr>
        <w:t>typical detection</w:t>
      </w:r>
      <w:r w:rsidRPr="007D080C">
        <w:t xml:space="preserve"> is recorded the first time a bird is seen or heard from ground or water level to the top of the highest level of vegetation.   </w:t>
      </w:r>
      <w:proofErr w:type="gramStart"/>
      <w:r w:rsidRPr="007D080C">
        <w:t xml:space="preserve">A </w:t>
      </w:r>
      <w:r w:rsidRPr="007D080C">
        <w:rPr>
          <w:u w:val="single"/>
        </w:rPr>
        <w:t>fly-over</w:t>
      </w:r>
      <w:proofErr w:type="gramEnd"/>
      <w:r w:rsidRPr="007D080C">
        <w:rPr>
          <w:u w:val="single"/>
        </w:rPr>
        <w:t xml:space="preserve"> detection</w:t>
      </w:r>
      <w:r w:rsidRPr="007D080C">
        <w:t xml:space="preserve"> is defined as a bird which is only detected above the highest vegetation.   An </w:t>
      </w:r>
      <w:r w:rsidRPr="007D080C">
        <w:rPr>
          <w:u w:val="single"/>
        </w:rPr>
        <w:t>associated fly-over dete</w:t>
      </w:r>
      <w:r w:rsidRPr="007D080C">
        <w:rPr>
          <w:u w:val="single"/>
        </w:rPr>
        <w:t>c</w:t>
      </w:r>
      <w:r w:rsidRPr="007D080C">
        <w:rPr>
          <w:u w:val="single"/>
        </w:rPr>
        <w:t>tion</w:t>
      </w:r>
      <w:r w:rsidRPr="007D080C">
        <w:t xml:space="preserve"> is one where the bird appears actively involved in the site (habitat type), whereas an </w:t>
      </w:r>
      <w:r w:rsidRPr="007D080C">
        <w:rPr>
          <w:u w:val="single"/>
        </w:rPr>
        <w:t>independent fly-over</w:t>
      </w:r>
      <w:r w:rsidRPr="007D080C">
        <w:t xml:space="preserve"> is not using the site. Do not record independent fly-overs.  A </w:t>
      </w:r>
      <w:r w:rsidRPr="007D080C">
        <w:rPr>
          <w:u w:val="single"/>
        </w:rPr>
        <w:t>flush detection</w:t>
      </w:r>
      <w:r w:rsidRPr="007D080C">
        <w:t xml:space="preserve"> is a bird that is not detected during the count but is detected before or after the count within 200m of the point.</w:t>
      </w:r>
    </w:p>
    <w:p w:rsidR="00F40BF0" w:rsidRDefault="007D080C" w:rsidP="007D080C">
      <w:pPr>
        <w:widowControl/>
        <w:numPr>
          <w:ilvl w:val="0"/>
          <w:numId w:val="16"/>
        </w:numPr>
        <w:suppressAutoHyphens w:val="0"/>
        <w:autoSpaceDE w:val="0"/>
        <w:adjustRightInd w:val="0"/>
        <w:spacing w:after="0" w:line="240" w:lineRule="auto"/>
        <w:textAlignment w:val="auto"/>
      </w:pPr>
      <w:r w:rsidRPr="00F40BF0">
        <w:lastRenderedPageBreak/>
        <w:t>Estimate the distance (in meters) to each bird detected (typical detections only) and re</w:t>
      </w:r>
      <w:r w:rsidRPr="00F40BF0">
        <w:t>c</w:t>
      </w:r>
      <w:r w:rsidRPr="00F40BF0">
        <w:t xml:space="preserve">ord on the datasheet.  Distances will be estimated with the aid of a rangefinder and/or landmarks (e.g. flagging, unique ground features).  Actual distance will be recorded for all detections within 200 m of the point.  </w:t>
      </w:r>
    </w:p>
    <w:p w:rsidR="00F40BF0" w:rsidRPr="00F40BF0" w:rsidRDefault="00F40BF0" w:rsidP="00F40BF0">
      <w:pPr>
        <w:widowControl/>
        <w:suppressAutoHyphens w:val="0"/>
        <w:autoSpaceDE w:val="0"/>
        <w:adjustRightInd w:val="0"/>
        <w:spacing w:after="0" w:line="240" w:lineRule="auto"/>
        <w:ind w:left="1440"/>
        <w:textAlignment w:val="auto"/>
      </w:pPr>
    </w:p>
    <w:p w:rsidR="007D080C" w:rsidRPr="007D080C" w:rsidRDefault="007D080C" w:rsidP="007D080C">
      <w:pPr>
        <w:widowControl/>
        <w:numPr>
          <w:ilvl w:val="0"/>
          <w:numId w:val="16"/>
        </w:numPr>
        <w:suppressAutoHyphens w:val="0"/>
        <w:autoSpaceDE w:val="0"/>
        <w:adjustRightInd w:val="0"/>
        <w:spacing w:after="0" w:line="240" w:lineRule="auto"/>
        <w:textAlignment w:val="auto"/>
      </w:pPr>
      <w:r w:rsidRPr="007D080C">
        <w:t xml:space="preserve">Vary the order of each day's station array as specified below so that stations are counted at different times of day on each visit: </w:t>
      </w:r>
    </w:p>
    <w:p w:rsidR="007D080C" w:rsidRPr="007D080C" w:rsidRDefault="007D080C" w:rsidP="007D080C">
      <w:pPr>
        <w:widowControl/>
        <w:spacing w:after="0"/>
        <w:ind w:left="1440"/>
      </w:pPr>
    </w:p>
    <w:p w:rsidR="007D080C" w:rsidRPr="007D080C" w:rsidRDefault="007D080C" w:rsidP="007D080C">
      <w:pPr>
        <w:widowControl/>
        <w:spacing w:after="0"/>
        <w:ind w:left="2160"/>
      </w:pPr>
      <w:r w:rsidRPr="007D080C">
        <w:t>Area 1, Visit 1-</w:t>
      </w:r>
      <w:r w:rsidRPr="007D080C">
        <w:tab/>
        <w:t>18, 16, 15, 17, 19, 20, 1, 2, 3, 4</w:t>
      </w:r>
    </w:p>
    <w:p w:rsidR="007D080C" w:rsidRPr="007D080C" w:rsidRDefault="007D080C" w:rsidP="007D080C">
      <w:pPr>
        <w:widowControl/>
        <w:spacing w:after="0"/>
        <w:ind w:left="2160"/>
      </w:pPr>
      <w:r w:rsidRPr="007D080C">
        <w:t>Area 1, Visit 2-</w:t>
      </w:r>
      <w:r w:rsidRPr="007D080C">
        <w:tab/>
        <w:t>4, 3, 2, 1, 20, 19, 17, 15, 16, 18</w:t>
      </w:r>
    </w:p>
    <w:p w:rsidR="007D080C" w:rsidRPr="007D080C" w:rsidRDefault="007D080C" w:rsidP="007D080C">
      <w:pPr>
        <w:widowControl/>
        <w:spacing w:after="0"/>
        <w:ind w:left="2160"/>
      </w:pPr>
      <w:r w:rsidRPr="007D080C">
        <w:t xml:space="preserve">Area 1, Visit 3- </w:t>
      </w:r>
      <w:r w:rsidRPr="007D080C">
        <w:tab/>
        <w:t>1, 2, 3, 4, 18, 16, 15, 17, 19, 20</w:t>
      </w:r>
    </w:p>
    <w:p w:rsidR="007D080C" w:rsidRPr="007D080C" w:rsidRDefault="007D080C" w:rsidP="007D080C">
      <w:pPr>
        <w:widowControl/>
        <w:spacing w:after="0"/>
        <w:ind w:left="2160"/>
      </w:pPr>
    </w:p>
    <w:p w:rsidR="007D080C" w:rsidRPr="007D080C" w:rsidRDefault="007D080C" w:rsidP="007D080C">
      <w:pPr>
        <w:widowControl/>
        <w:spacing w:after="0"/>
        <w:ind w:left="2160"/>
      </w:pPr>
      <w:r w:rsidRPr="007D080C">
        <w:t xml:space="preserve">Area 2, Visit 1- </w:t>
      </w:r>
      <w:r w:rsidRPr="007D080C">
        <w:tab/>
        <w:t>6, 5, 7, 9, 12, 21, 14, 13, 11, 10, 8</w:t>
      </w:r>
    </w:p>
    <w:p w:rsidR="007D080C" w:rsidRPr="007D080C" w:rsidRDefault="007D080C" w:rsidP="007D080C">
      <w:pPr>
        <w:widowControl/>
        <w:spacing w:after="0"/>
        <w:ind w:left="2160"/>
      </w:pPr>
      <w:r w:rsidRPr="007D080C">
        <w:t xml:space="preserve">Area 2, Visit 2- </w:t>
      </w:r>
      <w:r w:rsidRPr="007D080C">
        <w:tab/>
        <w:t xml:space="preserve">8, 10, 11, 13, 14, 21, 12, 9, 7, 5, 6 </w:t>
      </w:r>
    </w:p>
    <w:p w:rsidR="007D080C" w:rsidRPr="007D080C" w:rsidRDefault="007D080C" w:rsidP="007D080C">
      <w:pPr>
        <w:widowControl/>
        <w:spacing w:after="0"/>
        <w:ind w:left="2160"/>
      </w:pPr>
      <w:r w:rsidRPr="007D080C">
        <w:t xml:space="preserve">Area 2, Visit 3- </w:t>
      </w:r>
      <w:r w:rsidRPr="007D080C">
        <w:tab/>
        <w:t>14, 21, 12, 9, 7, 5, 6, 8, 10, 11, 13</w:t>
      </w:r>
    </w:p>
    <w:p w:rsidR="007D080C" w:rsidRPr="007D080C" w:rsidRDefault="007D080C" w:rsidP="007D080C">
      <w:pPr>
        <w:widowControl/>
        <w:spacing w:after="0"/>
        <w:ind w:left="2160"/>
      </w:pPr>
    </w:p>
    <w:p w:rsidR="007D080C" w:rsidRPr="007D080C" w:rsidRDefault="007D080C" w:rsidP="007D080C">
      <w:pPr>
        <w:widowControl/>
        <w:spacing w:after="0"/>
        <w:ind w:left="2160"/>
      </w:pPr>
      <w:r w:rsidRPr="007D080C">
        <w:t xml:space="preserve">Area 3, Visit 1- </w:t>
      </w:r>
      <w:r w:rsidRPr="007D080C">
        <w:tab/>
        <w:t>24, 23, 22, 25, 26, 27, 28, 29, 30</w:t>
      </w:r>
    </w:p>
    <w:p w:rsidR="007D080C" w:rsidRPr="007D080C" w:rsidRDefault="007D080C" w:rsidP="007D080C">
      <w:pPr>
        <w:widowControl/>
        <w:spacing w:after="0"/>
        <w:ind w:left="2160"/>
      </w:pPr>
      <w:r w:rsidRPr="007D080C">
        <w:t xml:space="preserve">Area 3, Visit 2- </w:t>
      </w:r>
      <w:r w:rsidRPr="007D080C">
        <w:tab/>
        <w:t>30, 29, 28, 27, 26, 25, 22, 23, 24</w:t>
      </w:r>
    </w:p>
    <w:p w:rsidR="007D080C" w:rsidRPr="007D080C" w:rsidRDefault="007D080C" w:rsidP="007D080C">
      <w:pPr>
        <w:widowControl/>
        <w:spacing w:after="0"/>
        <w:ind w:left="2160"/>
      </w:pPr>
      <w:r w:rsidRPr="007D080C">
        <w:t>Area 3, Visit 3-</w:t>
      </w:r>
      <w:r w:rsidRPr="007D080C">
        <w:tab/>
        <w:t xml:space="preserve">25, 26, 27, 28, 29, 30, 24, </w:t>
      </w:r>
      <w:r w:rsidR="00470785">
        <w:t>23</w:t>
      </w:r>
      <w:r w:rsidRPr="007D080C">
        <w:t>, 22</w:t>
      </w:r>
    </w:p>
    <w:p w:rsidR="007D080C" w:rsidRPr="007D080C" w:rsidRDefault="007D080C" w:rsidP="007D080C">
      <w:pPr>
        <w:spacing w:after="0"/>
      </w:pPr>
    </w:p>
    <w:p w:rsidR="007D080C" w:rsidRPr="007D080C" w:rsidRDefault="007D080C" w:rsidP="007D080C">
      <w:pPr>
        <w:spacing w:after="0"/>
      </w:pPr>
      <w:r w:rsidRPr="007D080C">
        <w:rPr>
          <w:b/>
        </w:rPr>
        <w:t>Survey Season</w:t>
      </w:r>
      <w:r w:rsidRPr="007D080C">
        <w:t>:  Mid-May to late June</w:t>
      </w:r>
    </w:p>
    <w:p w:rsidR="007D080C" w:rsidRPr="007D080C" w:rsidRDefault="007D080C" w:rsidP="007D080C">
      <w:pPr>
        <w:widowControl/>
        <w:spacing w:after="0"/>
      </w:pPr>
    </w:p>
    <w:p w:rsidR="007D080C" w:rsidRPr="007D080C" w:rsidRDefault="007D080C" w:rsidP="007D080C">
      <w:pPr>
        <w:widowControl/>
        <w:spacing w:after="0"/>
      </w:pPr>
      <w:r w:rsidRPr="007D080C">
        <w:rPr>
          <w:b/>
        </w:rPr>
        <w:t xml:space="preserve">Frequency of Survey:  </w:t>
      </w:r>
      <w:r w:rsidRPr="007D080C">
        <w:t>Biweekly (&gt;10 days apart), resulting in three visits per point each year.</w:t>
      </w:r>
    </w:p>
    <w:p w:rsidR="007D080C" w:rsidRPr="007D080C" w:rsidRDefault="007D080C" w:rsidP="007D080C">
      <w:pPr>
        <w:widowControl/>
        <w:spacing w:after="0"/>
      </w:pPr>
    </w:p>
    <w:p w:rsidR="007D080C" w:rsidRPr="007D080C" w:rsidRDefault="007D080C" w:rsidP="007D080C">
      <w:pPr>
        <w:widowControl/>
        <w:spacing w:after="0"/>
      </w:pPr>
      <w:r w:rsidRPr="007D080C">
        <w:rPr>
          <w:b/>
        </w:rPr>
        <w:t xml:space="preserve">Equipment:  </w:t>
      </w:r>
    </w:p>
    <w:p w:rsidR="007D080C" w:rsidRPr="007D080C" w:rsidRDefault="007D080C" w:rsidP="007D080C">
      <w:pPr>
        <w:widowControl/>
        <w:spacing w:after="0"/>
      </w:pPr>
      <w:r w:rsidRPr="007D080C">
        <w:tab/>
        <w:t>GPS unit</w:t>
      </w:r>
      <w:r w:rsidRPr="007D080C">
        <w:tab/>
      </w:r>
      <w:r w:rsidRPr="007D080C">
        <w:tab/>
      </w:r>
      <w:r w:rsidRPr="007D080C">
        <w:tab/>
      </w:r>
      <w:r w:rsidRPr="007D080C">
        <w:tab/>
        <w:t>Digital timer</w:t>
      </w:r>
    </w:p>
    <w:p w:rsidR="007D080C" w:rsidRPr="007D080C" w:rsidRDefault="007D080C" w:rsidP="007D080C">
      <w:pPr>
        <w:widowControl/>
        <w:spacing w:after="0"/>
      </w:pPr>
      <w:r w:rsidRPr="007D080C">
        <w:tab/>
        <w:t>Binoculars</w:t>
      </w:r>
      <w:r w:rsidRPr="007D080C">
        <w:tab/>
      </w:r>
      <w:r w:rsidRPr="007D080C">
        <w:tab/>
      </w:r>
      <w:r w:rsidRPr="007D080C">
        <w:tab/>
      </w:r>
      <w:r w:rsidRPr="007D080C">
        <w:tab/>
        <w:t>Range finder</w:t>
      </w:r>
    </w:p>
    <w:p w:rsidR="007D080C" w:rsidRPr="007D080C" w:rsidRDefault="007D080C" w:rsidP="007D080C">
      <w:pPr>
        <w:widowControl/>
        <w:spacing w:after="0"/>
      </w:pPr>
      <w:r w:rsidRPr="007D080C">
        <w:tab/>
        <w:t>Clipboard</w:t>
      </w:r>
      <w:r w:rsidRPr="007D080C">
        <w:tab/>
      </w:r>
      <w:r w:rsidRPr="007D080C">
        <w:tab/>
      </w:r>
      <w:r w:rsidRPr="007D080C">
        <w:tab/>
      </w:r>
      <w:r w:rsidRPr="007D080C">
        <w:tab/>
        <w:t>Supplemental handouts</w:t>
      </w:r>
    </w:p>
    <w:p w:rsidR="007D080C" w:rsidRPr="007D080C" w:rsidRDefault="007D080C" w:rsidP="007D080C">
      <w:pPr>
        <w:widowControl/>
        <w:spacing w:after="0"/>
      </w:pPr>
      <w:r w:rsidRPr="007D080C">
        <w:tab/>
        <w:t>Point Count Data Form</w:t>
      </w:r>
      <w:r w:rsidRPr="007D080C">
        <w:tab/>
      </w:r>
      <w:r w:rsidRPr="007D080C">
        <w:tab/>
      </w:r>
      <w:r w:rsidRPr="007D080C">
        <w:tab/>
        <w:t>Maps</w:t>
      </w:r>
    </w:p>
    <w:p w:rsidR="007D080C" w:rsidRPr="007D080C" w:rsidRDefault="007D080C" w:rsidP="007D080C">
      <w:pPr>
        <w:widowControl/>
        <w:spacing w:after="0"/>
      </w:pPr>
      <w:r w:rsidRPr="007D080C">
        <w:tab/>
        <w:t>Pencil</w:t>
      </w:r>
      <w:r w:rsidRPr="007D080C">
        <w:tab/>
      </w:r>
      <w:r w:rsidRPr="007D080C">
        <w:tab/>
      </w:r>
      <w:r w:rsidRPr="007D080C">
        <w:tab/>
      </w:r>
      <w:r w:rsidRPr="007D080C">
        <w:tab/>
      </w:r>
      <w:r w:rsidRPr="007D080C">
        <w:tab/>
        <w:t>Insect repellant / hood</w:t>
      </w:r>
    </w:p>
    <w:p w:rsidR="007D080C" w:rsidRPr="007D080C" w:rsidRDefault="007D080C" w:rsidP="007D080C">
      <w:pPr>
        <w:widowControl/>
        <w:spacing w:after="0"/>
        <w:ind w:firstLine="720"/>
      </w:pPr>
      <w:r w:rsidRPr="007D080C">
        <w:t>Waterproof boots/hip waders</w:t>
      </w:r>
    </w:p>
    <w:p w:rsidR="007D080C" w:rsidRPr="007D080C" w:rsidRDefault="007D080C" w:rsidP="007D080C">
      <w:pPr>
        <w:widowControl/>
        <w:spacing w:after="0"/>
      </w:pPr>
    </w:p>
    <w:p w:rsidR="007D080C" w:rsidRPr="007D080C" w:rsidRDefault="007D080C" w:rsidP="007D080C">
      <w:pPr>
        <w:widowControl/>
        <w:spacing w:after="0"/>
      </w:pPr>
      <w:r w:rsidRPr="007D080C">
        <w:rPr>
          <w:b/>
        </w:rPr>
        <w:t>Field Procedure</w:t>
      </w:r>
      <w:r w:rsidRPr="007D080C">
        <w:t xml:space="preserve">: </w:t>
      </w:r>
    </w:p>
    <w:p w:rsidR="007D080C" w:rsidRPr="007D080C" w:rsidRDefault="007D080C" w:rsidP="007D080C">
      <w:pPr>
        <w:widowControl/>
        <w:spacing w:after="0"/>
        <w:ind w:left="720"/>
      </w:pPr>
      <w:r w:rsidRPr="007D080C">
        <w:rPr>
          <w:i/>
          <w:u w:val="single"/>
        </w:rPr>
        <w:t>Pre-work</w:t>
      </w:r>
      <w:r w:rsidRPr="007D080C">
        <w:t>: Load coordinates for the morning's sample points into GPS unit file located under “Common/Biology/Wildlife I&amp;M/Wet meadow landbird point count.</w:t>
      </w:r>
    </w:p>
    <w:p w:rsidR="007D080C" w:rsidRPr="007D080C" w:rsidRDefault="007D080C" w:rsidP="007D080C">
      <w:pPr>
        <w:widowControl/>
        <w:spacing w:after="0"/>
        <w:ind w:left="720"/>
      </w:pPr>
      <w:r w:rsidRPr="007D080C">
        <w:rPr>
          <w:i/>
          <w:u w:val="single"/>
        </w:rPr>
        <w:t>Weather</w:t>
      </w:r>
      <w:r w:rsidRPr="007D080C">
        <w:t>:  Evaluate weather conditions each morning before beginning counts.  Do NOT conduct the survey if wind speeds exceed 5 mph, or if it is raining.  Surveys could be conducted during light drizzle if birds are active.  Surveys may be temporarily suspended during showers and resumed after rain has stopped and birds have resumed activity.</w:t>
      </w:r>
    </w:p>
    <w:p w:rsidR="007D080C" w:rsidRPr="007D080C" w:rsidRDefault="007D080C" w:rsidP="007D080C">
      <w:pPr>
        <w:widowControl/>
        <w:spacing w:after="0"/>
        <w:ind w:left="720"/>
      </w:pPr>
      <w:r w:rsidRPr="007D080C">
        <w:rPr>
          <w:i/>
          <w:u w:val="single"/>
        </w:rPr>
        <w:t>Timing</w:t>
      </w:r>
      <w:r w:rsidRPr="007D080C">
        <w:t>:  Begin counts 15 minutes before sunrise and conclude by 10am (or stop earlier if there is a marked decrease in bird activity).  Each complete point array must be completed in a single morning.</w:t>
      </w:r>
    </w:p>
    <w:p w:rsidR="007D080C" w:rsidRPr="007D080C" w:rsidRDefault="007D080C" w:rsidP="007D080C">
      <w:pPr>
        <w:widowControl/>
        <w:spacing w:after="0"/>
        <w:ind w:left="720"/>
      </w:pPr>
      <w:r w:rsidRPr="007D080C">
        <w:rPr>
          <w:i/>
          <w:u w:val="single"/>
        </w:rPr>
        <w:lastRenderedPageBreak/>
        <w:t>Conducting the point count</w:t>
      </w:r>
      <w:r w:rsidRPr="007D080C">
        <w:t>:  Navigate to the survey point using the GPS unit.  Wait for two minutes to allow the birds to settle before beginning the count.  Record all individual birds seen and heard.  Assign each individual bird to the distance and time band where it was first detected.  Record birds that fly over the point but do not land, and are actively involved in the habitat as associated fly-overs. Record birds that are</w:t>
      </w:r>
      <w:r w:rsidRPr="007D080C">
        <w:rPr>
          <w:szCs w:val="24"/>
        </w:rPr>
        <w:t xml:space="preserve"> not detected during the count but are detected before or after the count within 200m of the point as flush detections.</w:t>
      </w:r>
      <w:r w:rsidRPr="007D080C">
        <w:t xml:space="preserve"> Use the 4-letter AOU code to record species.</w:t>
      </w:r>
    </w:p>
    <w:p w:rsidR="007D080C" w:rsidRPr="007D080C" w:rsidRDefault="007D080C" w:rsidP="007D080C">
      <w:pPr>
        <w:widowControl/>
        <w:spacing w:after="0"/>
        <w:ind w:left="720"/>
      </w:pPr>
      <w:r w:rsidRPr="007D080C">
        <w:rPr>
          <w:i/>
        </w:rPr>
        <w:tab/>
      </w:r>
      <w:r w:rsidRPr="007D080C">
        <w:rPr>
          <w:i/>
          <w:u w:val="single"/>
        </w:rPr>
        <w:t>Recording Data</w:t>
      </w:r>
      <w:r w:rsidRPr="007D080C">
        <w:t xml:space="preserve">:  </w:t>
      </w:r>
    </w:p>
    <w:p w:rsidR="007D080C" w:rsidRPr="007D080C" w:rsidRDefault="007D080C" w:rsidP="007D080C">
      <w:pPr>
        <w:widowControl/>
        <w:numPr>
          <w:ilvl w:val="0"/>
          <w:numId w:val="17"/>
        </w:numPr>
        <w:suppressAutoHyphens w:val="0"/>
        <w:autoSpaceDE w:val="0"/>
        <w:adjustRightInd w:val="0"/>
        <w:spacing w:after="0" w:line="240" w:lineRule="auto"/>
        <w:textAlignment w:val="auto"/>
      </w:pPr>
      <w:r w:rsidRPr="007D080C">
        <w:t>Complete all header fields on each datasheet (Appendix 1).  Record temperature (approximate) and wind speed via Beaufort scale (Appendix 2) at the start and end of the completed survey.</w:t>
      </w:r>
    </w:p>
    <w:p w:rsidR="007D080C" w:rsidRPr="007D080C" w:rsidRDefault="007D080C" w:rsidP="007D080C">
      <w:pPr>
        <w:widowControl/>
        <w:numPr>
          <w:ilvl w:val="0"/>
          <w:numId w:val="17"/>
        </w:numPr>
        <w:suppressAutoHyphens w:val="0"/>
        <w:autoSpaceDE w:val="0"/>
        <w:adjustRightInd w:val="0"/>
        <w:spacing w:after="0" w:line="240" w:lineRule="auto"/>
        <w:textAlignment w:val="auto"/>
      </w:pPr>
      <w:r w:rsidRPr="007D080C">
        <w:t>Record the identification effort for each point on the data sheet, even if no birds are detected at that point.</w:t>
      </w:r>
    </w:p>
    <w:p w:rsidR="007D080C" w:rsidRPr="007D080C" w:rsidRDefault="007D080C" w:rsidP="007D080C">
      <w:pPr>
        <w:widowControl/>
        <w:numPr>
          <w:ilvl w:val="0"/>
          <w:numId w:val="17"/>
        </w:numPr>
        <w:suppressAutoHyphens w:val="0"/>
        <w:autoSpaceDE w:val="0"/>
        <w:adjustRightInd w:val="0"/>
        <w:spacing w:after="0" w:line="240" w:lineRule="auto"/>
        <w:textAlignment w:val="auto"/>
      </w:pPr>
      <w:r w:rsidRPr="007D080C">
        <w:t xml:space="preserve">Record the time the count was started at each point.  </w:t>
      </w:r>
    </w:p>
    <w:p w:rsidR="007D080C" w:rsidRPr="007D080C" w:rsidRDefault="007D080C" w:rsidP="007D080C">
      <w:pPr>
        <w:widowControl/>
        <w:numPr>
          <w:ilvl w:val="0"/>
          <w:numId w:val="17"/>
        </w:numPr>
        <w:suppressAutoHyphens w:val="0"/>
        <w:autoSpaceDE w:val="0"/>
        <w:adjustRightInd w:val="0"/>
        <w:spacing w:after="0" w:line="240" w:lineRule="auto"/>
        <w:textAlignment w:val="auto"/>
      </w:pPr>
      <w:r w:rsidRPr="007D080C">
        <w:t>Species code: use the AOU code for each species detected at the point.    The most recent species codes are also available at the following website:   http://www.birdpop.org/alphacodes.htm</w:t>
      </w:r>
    </w:p>
    <w:p w:rsidR="007D080C" w:rsidRPr="007D080C" w:rsidRDefault="007D080C" w:rsidP="007D080C">
      <w:pPr>
        <w:widowControl/>
        <w:numPr>
          <w:ilvl w:val="0"/>
          <w:numId w:val="17"/>
        </w:numPr>
        <w:suppressAutoHyphens w:val="0"/>
        <w:autoSpaceDE w:val="0"/>
        <w:adjustRightInd w:val="0"/>
        <w:spacing w:after="0" w:line="240" w:lineRule="auto"/>
        <w:textAlignment w:val="auto"/>
      </w:pPr>
      <w:r w:rsidRPr="007D080C">
        <w:t>Estimate the distance (in meters) to each typical detection.  It is not necessary to e</w:t>
      </w:r>
      <w:r w:rsidRPr="007D080C">
        <w:t>s</w:t>
      </w:r>
      <w:r w:rsidRPr="007D080C">
        <w:t>timate distance to flyovers and flush birds—these birds can just be tallied.</w:t>
      </w:r>
    </w:p>
    <w:p w:rsidR="00D40807" w:rsidRDefault="007D080C" w:rsidP="007D080C">
      <w:pPr>
        <w:widowControl/>
        <w:spacing w:after="0"/>
      </w:pPr>
      <w:r w:rsidRPr="007D080C">
        <w:rPr>
          <w:b/>
        </w:rPr>
        <w:t>Data Management:</w:t>
      </w:r>
      <w:r w:rsidRPr="007D080C">
        <w:t xml:space="preserve">  Data will be managed via the National Point Count Database</w:t>
      </w:r>
      <w:r w:rsidR="00D40807">
        <w:t xml:space="preserve"> on the Avian Knowledge Network (AKN)</w:t>
      </w:r>
      <w:r w:rsidRPr="007D080C">
        <w:t xml:space="preserve"> as well as locally by Malheur NWR staff.  </w:t>
      </w:r>
    </w:p>
    <w:p w:rsidR="00D40807" w:rsidRDefault="00D40807" w:rsidP="007D080C">
      <w:pPr>
        <w:widowControl/>
        <w:spacing w:after="0"/>
      </w:pPr>
    </w:p>
    <w:p w:rsidR="00D40807" w:rsidRDefault="00D40807" w:rsidP="00D40807">
      <w:pPr>
        <w:spacing w:after="0" w:line="240" w:lineRule="auto"/>
        <w:rPr>
          <w:rFonts w:asciiTheme="minorHAnsi" w:eastAsiaTheme="minorHAnsi" w:hAnsiTheme="minorHAnsi" w:cstheme="minorBidi"/>
          <w:color w:val="0000FF" w:themeColor="hyperlink"/>
          <w:kern w:val="0"/>
          <w:u w:val="single"/>
        </w:rPr>
      </w:pPr>
      <w:r>
        <w:t xml:space="preserve">A user guide for the AKN is available on </w:t>
      </w:r>
      <w:proofErr w:type="spellStart"/>
      <w:r>
        <w:t>ServCat</w:t>
      </w:r>
      <w:proofErr w:type="spellEnd"/>
      <w:r>
        <w:t xml:space="preserve">:  </w:t>
      </w:r>
      <w:hyperlink r:id="rId10" w:history="1">
        <w:r w:rsidRPr="00D40807">
          <w:rPr>
            <w:rFonts w:asciiTheme="minorHAnsi" w:eastAsiaTheme="minorHAnsi" w:hAnsiTheme="minorHAnsi" w:cstheme="minorBidi"/>
            <w:color w:val="0000FF" w:themeColor="hyperlink"/>
            <w:kern w:val="0"/>
            <w:u w:val="single"/>
          </w:rPr>
          <w:t>https://ecos.fws.gov/ServCat/Reference/Profile/55678</w:t>
        </w:r>
      </w:hyperlink>
    </w:p>
    <w:p w:rsidR="00D40807" w:rsidRDefault="00D40807" w:rsidP="00D40807">
      <w:pPr>
        <w:spacing w:after="0" w:line="240" w:lineRule="auto"/>
        <w:rPr>
          <w:rFonts w:asciiTheme="minorHAnsi" w:eastAsiaTheme="minorHAnsi" w:hAnsiTheme="minorHAnsi" w:cstheme="minorBidi"/>
          <w:color w:val="0000FF" w:themeColor="hyperlink"/>
          <w:kern w:val="0"/>
          <w:u w:val="single"/>
        </w:rPr>
      </w:pPr>
    </w:p>
    <w:p w:rsidR="00D40807" w:rsidRPr="00BA0112" w:rsidRDefault="00D40807" w:rsidP="00D40807">
      <w:pPr>
        <w:spacing w:after="0" w:line="240" w:lineRule="auto"/>
        <w:rPr>
          <w:rFonts w:asciiTheme="minorHAnsi" w:eastAsiaTheme="minorHAnsi" w:hAnsiTheme="minorHAnsi" w:cstheme="minorBidi"/>
          <w:kern w:val="0"/>
        </w:rPr>
      </w:pPr>
      <w:r w:rsidRPr="00BA0112">
        <w:rPr>
          <w:rFonts w:asciiTheme="minorHAnsi" w:eastAsiaTheme="minorHAnsi" w:hAnsiTheme="minorHAnsi" w:cstheme="minorBidi"/>
          <w:kern w:val="0"/>
        </w:rPr>
        <w:t>The AKN hierarchy for the project is as follows:</w:t>
      </w:r>
    </w:p>
    <w:p w:rsidR="00D40807" w:rsidRPr="00BA0112" w:rsidRDefault="00D40807" w:rsidP="00D40807">
      <w:pPr>
        <w:spacing w:after="0" w:line="240" w:lineRule="auto"/>
        <w:rPr>
          <w:rFonts w:asciiTheme="minorHAnsi" w:eastAsiaTheme="minorHAnsi" w:hAnsiTheme="minorHAnsi" w:cstheme="minorBidi"/>
          <w:kern w:val="0"/>
        </w:rPr>
      </w:pPr>
      <w:r w:rsidRPr="00BA0112">
        <w:rPr>
          <w:rFonts w:asciiTheme="minorHAnsi" w:eastAsiaTheme="minorHAnsi" w:hAnsiTheme="minorHAnsi" w:cstheme="minorBidi"/>
          <w:kern w:val="0"/>
        </w:rPr>
        <w:tab/>
      </w:r>
      <w:r w:rsidRPr="00BA0112">
        <w:rPr>
          <w:rFonts w:asciiTheme="minorHAnsi" w:eastAsiaTheme="minorHAnsi" w:hAnsiTheme="minorHAnsi" w:cstheme="minorBidi"/>
          <w:b/>
          <w:kern w:val="0"/>
        </w:rPr>
        <w:t>Project:</w:t>
      </w:r>
      <w:r w:rsidRPr="00BA0112">
        <w:rPr>
          <w:rFonts w:asciiTheme="minorHAnsi" w:eastAsiaTheme="minorHAnsi" w:hAnsiTheme="minorHAnsi" w:cstheme="minorBidi"/>
          <w:kern w:val="0"/>
        </w:rPr>
        <w:t xml:space="preserve">  MALHEURNWR</w:t>
      </w:r>
    </w:p>
    <w:p w:rsidR="00D40807" w:rsidRPr="00BA0112" w:rsidRDefault="00D40807" w:rsidP="00D40807">
      <w:pPr>
        <w:spacing w:after="0" w:line="240" w:lineRule="auto"/>
        <w:rPr>
          <w:rFonts w:asciiTheme="minorHAnsi" w:eastAsiaTheme="minorHAnsi" w:hAnsiTheme="minorHAnsi" w:cstheme="minorBidi"/>
          <w:kern w:val="0"/>
        </w:rPr>
      </w:pPr>
      <w:r w:rsidRPr="00BA0112">
        <w:rPr>
          <w:rFonts w:asciiTheme="minorHAnsi" w:eastAsiaTheme="minorHAnsi" w:hAnsiTheme="minorHAnsi" w:cstheme="minorBidi"/>
          <w:kern w:val="0"/>
        </w:rPr>
        <w:tab/>
      </w:r>
      <w:r w:rsidRPr="00BA0112">
        <w:rPr>
          <w:rFonts w:asciiTheme="minorHAnsi" w:eastAsiaTheme="minorHAnsi" w:hAnsiTheme="minorHAnsi" w:cstheme="minorBidi"/>
          <w:b/>
          <w:kern w:val="0"/>
        </w:rPr>
        <w:t>Study Area:</w:t>
      </w:r>
      <w:r w:rsidRPr="00BA0112">
        <w:rPr>
          <w:rFonts w:asciiTheme="minorHAnsi" w:eastAsiaTheme="minorHAnsi" w:hAnsiTheme="minorHAnsi" w:cstheme="minorBidi"/>
          <w:kern w:val="0"/>
        </w:rPr>
        <w:t xml:space="preserve">  </w:t>
      </w:r>
      <w:r w:rsidR="008E5EBB" w:rsidRPr="00BA0112">
        <w:rPr>
          <w:rFonts w:asciiTheme="minorHAnsi" w:eastAsiaTheme="minorHAnsi" w:hAnsiTheme="minorHAnsi" w:cstheme="minorBidi"/>
          <w:kern w:val="0"/>
        </w:rPr>
        <w:t>Malheur Bird Studies</w:t>
      </w:r>
    </w:p>
    <w:p w:rsidR="00D40807" w:rsidRPr="00BA0112" w:rsidRDefault="00D40807" w:rsidP="00D40807">
      <w:pPr>
        <w:spacing w:after="0" w:line="240" w:lineRule="auto"/>
        <w:rPr>
          <w:rFonts w:asciiTheme="minorHAnsi" w:eastAsiaTheme="minorHAnsi" w:hAnsiTheme="minorHAnsi" w:cstheme="minorBidi"/>
          <w:b/>
          <w:kern w:val="0"/>
        </w:rPr>
      </w:pPr>
      <w:r w:rsidRPr="00BA0112">
        <w:rPr>
          <w:rFonts w:asciiTheme="minorHAnsi" w:eastAsiaTheme="minorHAnsi" w:hAnsiTheme="minorHAnsi" w:cstheme="minorBidi"/>
          <w:kern w:val="0"/>
        </w:rPr>
        <w:tab/>
      </w:r>
      <w:r w:rsidRPr="00BA0112">
        <w:rPr>
          <w:rFonts w:asciiTheme="minorHAnsi" w:eastAsiaTheme="minorHAnsi" w:hAnsiTheme="minorHAnsi" w:cstheme="minorBidi"/>
          <w:b/>
          <w:kern w:val="0"/>
        </w:rPr>
        <w:t xml:space="preserve">Point Count </w:t>
      </w:r>
      <w:r w:rsidR="008E5EBB" w:rsidRPr="00BA0112">
        <w:rPr>
          <w:rFonts w:asciiTheme="minorHAnsi" w:eastAsiaTheme="minorHAnsi" w:hAnsiTheme="minorHAnsi" w:cstheme="minorBidi"/>
          <w:b/>
          <w:kern w:val="0"/>
        </w:rPr>
        <w:t xml:space="preserve">Transect:  </w:t>
      </w:r>
      <w:r w:rsidRPr="00BA0112">
        <w:rPr>
          <w:rFonts w:asciiTheme="minorHAnsi" w:eastAsiaTheme="minorHAnsi" w:hAnsiTheme="minorHAnsi" w:cstheme="minorBidi"/>
          <w:b/>
          <w:kern w:val="0"/>
        </w:rPr>
        <w:t xml:space="preserve"> </w:t>
      </w:r>
      <w:r w:rsidR="008E5EBB" w:rsidRPr="00BA0112">
        <w:rPr>
          <w:rFonts w:asciiTheme="minorHAnsi" w:eastAsiaTheme="minorHAnsi" w:hAnsiTheme="minorHAnsi" w:cstheme="minorBidi"/>
          <w:kern w:val="0"/>
        </w:rPr>
        <w:t>Wet Meadow Point Counts</w:t>
      </w:r>
    </w:p>
    <w:p w:rsidR="00D40807" w:rsidRPr="00BA0112" w:rsidRDefault="00D40807" w:rsidP="00BA0112">
      <w:pPr>
        <w:tabs>
          <w:tab w:val="left" w:pos="-180"/>
          <w:tab w:val="left" w:pos="720"/>
        </w:tabs>
        <w:spacing w:after="0" w:line="240" w:lineRule="auto"/>
        <w:ind w:left="1170" w:hanging="1170"/>
        <w:rPr>
          <w:rFonts w:asciiTheme="minorHAnsi" w:eastAsiaTheme="minorHAnsi" w:hAnsiTheme="minorHAnsi" w:cstheme="minorBidi"/>
          <w:kern w:val="0"/>
        </w:rPr>
      </w:pPr>
      <w:r w:rsidRPr="00BA0112">
        <w:rPr>
          <w:rFonts w:asciiTheme="minorHAnsi" w:eastAsiaTheme="minorHAnsi" w:hAnsiTheme="minorHAnsi" w:cstheme="minorBidi"/>
          <w:kern w:val="0"/>
        </w:rPr>
        <w:tab/>
      </w:r>
      <w:r w:rsidRPr="00BA0112">
        <w:rPr>
          <w:rFonts w:asciiTheme="minorHAnsi" w:eastAsiaTheme="minorHAnsi" w:hAnsiTheme="minorHAnsi" w:cstheme="minorBidi"/>
          <w:b/>
          <w:kern w:val="0"/>
        </w:rPr>
        <w:t>Observation Protocol:</w:t>
      </w:r>
      <w:r w:rsidRPr="00BA0112">
        <w:rPr>
          <w:rFonts w:asciiTheme="minorHAnsi" w:eastAsiaTheme="minorHAnsi" w:hAnsiTheme="minorHAnsi" w:cstheme="minorBidi"/>
          <w:kern w:val="0"/>
        </w:rPr>
        <w:t xml:space="preserve">  VCP200_ASSOC – Variable-radius plot, with actual distance estimated to 200 meters; habitat associated flyovers; 3 and 5 minute time bins</w:t>
      </w:r>
    </w:p>
    <w:p w:rsidR="00D40807" w:rsidRPr="00BA0112" w:rsidRDefault="00D40807" w:rsidP="00D40807">
      <w:pPr>
        <w:spacing w:after="0" w:line="240" w:lineRule="auto"/>
        <w:rPr>
          <w:rFonts w:asciiTheme="minorHAnsi" w:eastAsiaTheme="minorHAnsi" w:hAnsiTheme="minorHAnsi" w:cstheme="minorBidi"/>
          <w:kern w:val="0"/>
        </w:rPr>
      </w:pPr>
      <w:r w:rsidRPr="00BA0112">
        <w:rPr>
          <w:rFonts w:asciiTheme="minorHAnsi" w:eastAsiaTheme="minorHAnsi" w:hAnsiTheme="minorHAnsi" w:cstheme="minorBidi"/>
          <w:kern w:val="0"/>
        </w:rPr>
        <w:tab/>
      </w:r>
      <w:r w:rsidRPr="00BA0112">
        <w:rPr>
          <w:rFonts w:asciiTheme="minorHAnsi" w:eastAsiaTheme="minorHAnsi" w:hAnsiTheme="minorHAnsi" w:cstheme="minorBidi"/>
          <w:b/>
          <w:kern w:val="0"/>
        </w:rPr>
        <w:t>Site Condition Protocol:</w:t>
      </w:r>
      <w:r w:rsidRPr="00BA0112">
        <w:rPr>
          <w:rFonts w:asciiTheme="minorHAnsi" w:eastAsiaTheme="minorHAnsi" w:hAnsiTheme="minorHAnsi" w:cstheme="minorBidi"/>
          <w:kern w:val="0"/>
        </w:rPr>
        <w:t xml:space="preserve">  FWS_LANDBIRD_SITE_INFO</w:t>
      </w:r>
    </w:p>
    <w:p w:rsidR="00D40807" w:rsidRPr="00D40807" w:rsidRDefault="00D40807" w:rsidP="00D40807">
      <w:pPr>
        <w:spacing w:after="0" w:line="240" w:lineRule="auto"/>
        <w:rPr>
          <w:rFonts w:asciiTheme="minorHAnsi" w:eastAsiaTheme="minorHAnsi" w:hAnsiTheme="minorHAnsi" w:cstheme="minorBidi"/>
          <w:kern w:val="0"/>
        </w:rPr>
      </w:pPr>
    </w:p>
    <w:p w:rsidR="007D080C" w:rsidRPr="007D080C" w:rsidRDefault="008E5EBB" w:rsidP="007D080C">
      <w:pPr>
        <w:widowControl/>
        <w:spacing w:after="0"/>
      </w:pPr>
      <w:r>
        <w:t xml:space="preserve">After data entry is completed for the season, raw </w:t>
      </w:r>
      <w:r w:rsidR="007D080C" w:rsidRPr="007D080C">
        <w:t xml:space="preserve"> data are </w:t>
      </w:r>
      <w:r>
        <w:t xml:space="preserve">exported from AKN and </w:t>
      </w:r>
      <w:r w:rsidR="007D080C" w:rsidRPr="007D080C">
        <w:t>stored on the computer of the</w:t>
      </w:r>
      <w:r w:rsidR="00F75D76">
        <w:t xml:space="preserve"> wildlife biologist</w:t>
      </w:r>
      <w:r w:rsidR="007D080C" w:rsidRPr="007D080C">
        <w:t>, associated external hard drive, and backed up regularly onto the Refuge server.  The file is located under documents/I&amp;M/wildlife/wet meadow landbird survey.</w:t>
      </w:r>
    </w:p>
    <w:p w:rsidR="007D080C" w:rsidRPr="007D080C" w:rsidRDefault="007D080C" w:rsidP="007D080C">
      <w:pPr>
        <w:widowControl/>
        <w:spacing w:after="0"/>
      </w:pPr>
    </w:p>
    <w:p w:rsidR="007D080C" w:rsidRPr="007D080C" w:rsidRDefault="007D080C" w:rsidP="007D080C">
      <w:pPr>
        <w:widowControl/>
        <w:spacing w:after="0"/>
      </w:pPr>
      <w:r w:rsidRPr="007D080C">
        <w:rPr>
          <w:b/>
        </w:rPr>
        <w:t xml:space="preserve">Data Analysis and Reporting:  </w:t>
      </w:r>
      <w:r w:rsidRPr="007D080C">
        <w:t xml:space="preserve">Summarize the maximum number of detections for each species at each count station, then calculate trend over time comparing station and unit results per year.  Resultant spreadsheet(s) will be attached to the annual summary for Objective 4d in the RHMB.  Programs such as </w:t>
      </w:r>
      <w:r w:rsidRPr="007D080C">
        <w:rPr>
          <w:i/>
        </w:rPr>
        <w:t xml:space="preserve">DISTANCE </w:t>
      </w:r>
      <w:r w:rsidRPr="007D080C">
        <w:t>may be used for estimating detection probabilities.</w:t>
      </w:r>
    </w:p>
    <w:p w:rsidR="005F0EA8" w:rsidRDefault="005F0EA8" w:rsidP="005F0EA8">
      <w:pPr>
        <w:pStyle w:val="Standard"/>
        <w:spacing w:after="0"/>
        <w:rPr>
          <w:b/>
          <w:sz w:val="28"/>
          <w:szCs w:val="28"/>
        </w:rPr>
      </w:pPr>
    </w:p>
    <w:p w:rsidR="005B6CD3" w:rsidRDefault="001E6A39">
      <w:pPr>
        <w:pStyle w:val="Standard"/>
        <w:spacing w:after="0"/>
        <w:jc w:val="center"/>
      </w:pPr>
      <w:r>
        <w:rPr>
          <w:b/>
          <w:sz w:val="28"/>
          <w:szCs w:val="28"/>
        </w:rPr>
        <w:t>Appendix 1</w:t>
      </w:r>
    </w:p>
    <w:p w:rsidR="005B6CD3" w:rsidRDefault="001E6A39">
      <w:pPr>
        <w:pStyle w:val="Standard"/>
        <w:spacing w:after="0"/>
        <w:jc w:val="center"/>
      </w:pPr>
      <w:r>
        <w:rPr>
          <w:b/>
          <w:sz w:val="28"/>
          <w:szCs w:val="28"/>
        </w:rPr>
        <w:t>Wet Meadow Landbird</w:t>
      </w:r>
    </w:p>
    <w:p w:rsidR="005B6CD3" w:rsidRDefault="001E6A39">
      <w:pPr>
        <w:pStyle w:val="Standard"/>
        <w:spacing w:after="0"/>
        <w:jc w:val="center"/>
      </w:pPr>
      <w:r>
        <w:rPr>
          <w:b/>
          <w:sz w:val="28"/>
          <w:szCs w:val="28"/>
        </w:rPr>
        <w:lastRenderedPageBreak/>
        <w:t>Point Count Data Form</w:t>
      </w:r>
    </w:p>
    <w:p w:rsidR="005B6CD3" w:rsidRDefault="005B6CD3">
      <w:pPr>
        <w:pStyle w:val="Standard"/>
        <w:spacing w:after="0"/>
      </w:pPr>
    </w:p>
    <w:p w:rsidR="005B6CD3" w:rsidRDefault="001E6A39">
      <w:pPr>
        <w:pStyle w:val="Standard"/>
        <w:spacing w:after="0"/>
      </w:pPr>
      <w:r>
        <w:rPr>
          <w:b/>
          <w:sz w:val="24"/>
          <w:szCs w:val="24"/>
        </w:rPr>
        <w:t>Refuge</w:t>
      </w:r>
      <w:r>
        <w:t>:___________________________</w:t>
      </w:r>
      <w:r>
        <w:tab/>
      </w:r>
      <w:r>
        <w:tab/>
      </w:r>
      <w:r>
        <w:rPr>
          <w:b/>
        </w:rPr>
        <w:t>Unit:______________________</w:t>
      </w:r>
    </w:p>
    <w:p w:rsidR="005B6CD3" w:rsidRDefault="005B6CD3">
      <w:pPr>
        <w:pStyle w:val="Standard"/>
        <w:spacing w:after="0"/>
      </w:pPr>
      <w:bookmarkStart w:id="0" w:name="_GoBack"/>
      <w:bookmarkEnd w:id="0"/>
    </w:p>
    <w:p w:rsidR="005B6CD3" w:rsidRDefault="001E6A39">
      <w:pPr>
        <w:pStyle w:val="Standard"/>
        <w:spacing w:after="0"/>
      </w:pPr>
      <w:r>
        <w:rPr>
          <w:b/>
        </w:rPr>
        <w:t>Observer</w:t>
      </w:r>
      <w:proofErr w:type="gramStart"/>
      <w:r>
        <w:rPr>
          <w:b/>
        </w:rPr>
        <w:t>:_</w:t>
      </w:r>
      <w:proofErr w:type="gramEnd"/>
      <w:r>
        <w:rPr>
          <w:b/>
        </w:rPr>
        <w:t>_________________________</w:t>
      </w:r>
      <w:r>
        <w:rPr>
          <w:b/>
        </w:rPr>
        <w:tab/>
      </w:r>
      <w:r>
        <w:rPr>
          <w:b/>
        </w:rPr>
        <w:tab/>
        <w:t>Date:________________  Page_____ of ______</w:t>
      </w:r>
    </w:p>
    <w:p w:rsidR="005B6CD3" w:rsidRDefault="005B6CD3">
      <w:pPr>
        <w:pStyle w:val="Standard"/>
        <w:spacing w:after="0"/>
        <w:rPr>
          <w:b/>
        </w:rPr>
      </w:pPr>
    </w:p>
    <w:p w:rsidR="005B6CD3" w:rsidRDefault="001E6A39">
      <w:pPr>
        <w:pStyle w:val="Standard"/>
        <w:spacing w:after="0"/>
        <w:rPr>
          <w:b/>
        </w:rPr>
      </w:pPr>
      <w:r>
        <w:rPr>
          <w:b/>
        </w:rPr>
        <w:t>Weather Start: (wind</w:t>
      </w:r>
      <w:proofErr w:type="gramStart"/>
      <w:r>
        <w:rPr>
          <w:b/>
        </w:rPr>
        <w:t>)_</w:t>
      </w:r>
      <w:proofErr w:type="gramEnd"/>
      <w:r>
        <w:rPr>
          <w:b/>
        </w:rPr>
        <w:t>____ (temp)_____</w:t>
      </w:r>
      <w:r>
        <w:rPr>
          <w:b/>
        </w:rPr>
        <w:tab/>
      </w:r>
      <w:r>
        <w:rPr>
          <w:b/>
        </w:rPr>
        <w:tab/>
        <w:t>Weather End (wind)_______ (temp)_________</w:t>
      </w:r>
    </w:p>
    <w:p w:rsidR="00585FD4" w:rsidRDefault="00585FD4">
      <w:pPr>
        <w:pStyle w:val="Standard"/>
        <w:spacing w:after="0"/>
        <w:rPr>
          <w:b/>
        </w:rPr>
      </w:pPr>
    </w:p>
    <w:p w:rsidR="00585FD4" w:rsidRDefault="00585FD4">
      <w:pPr>
        <w:pStyle w:val="Standard"/>
        <w:spacing w:after="0"/>
      </w:pPr>
      <w:r>
        <w:rPr>
          <w:b/>
        </w:rPr>
        <w:t>Sky Code:  ________________________</w:t>
      </w:r>
      <w:r>
        <w:rPr>
          <w:b/>
        </w:rPr>
        <w:tab/>
      </w:r>
      <w:r>
        <w:rPr>
          <w:b/>
        </w:rPr>
        <w:tab/>
        <w:t>Visit Number: ______________________</w:t>
      </w:r>
    </w:p>
    <w:p w:rsidR="005B6CD3" w:rsidRDefault="005B6CD3">
      <w:pPr>
        <w:pStyle w:val="Standard"/>
        <w:spacing w:after="0"/>
        <w:rPr>
          <w:b/>
        </w:rPr>
      </w:pPr>
    </w:p>
    <w:tbl>
      <w:tblPr>
        <w:tblW w:w="10548" w:type="dxa"/>
        <w:tblLayout w:type="fixed"/>
        <w:tblCellMar>
          <w:left w:w="10" w:type="dxa"/>
          <w:right w:w="10" w:type="dxa"/>
        </w:tblCellMar>
        <w:tblLook w:val="0000" w:firstRow="0" w:lastRow="0" w:firstColumn="0" w:lastColumn="0" w:noHBand="0" w:noVBand="0"/>
      </w:tblPr>
      <w:tblGrid>
        <w:gridCol w:w="995"/>
        <w:gridCol w:w="1275"/>
        <w:gridCol w:w="1240"/>
        <w:gridCol w:w="1380"/>
        <w:gridCol w:w="1135"/>
        <w:gridCol w:w="1520"/>
        <w:gridCol w:w="1473"/>
        <w:gridCol w:w="1530"/>
      </w:tblGrid>
      <w:tr w:rsidR="005F0EA8" w:rsidTr="005F0EA8">
        <w:tc>
          <w:tcPr>
            <w:tcW w:w="995" w:type="dxa"/>
            <w:tcBorders>
              <w:top w:val="single" w:sz="4" w:space="0" w:color="00000A"/>
              <w:left w:val="single" w:sz="4" w:space="0" w:color="00000A"/>
              <w:bottom w:val="single" w:sz="4" w:space="0" w:color="00000A"/>
              <w:right w:val="single" w:sz="4" w:space="0" w:color="00000A"/>
            </w:tcBorders>
            <w:shd w:val="clear" w:color="auto" w:fill="000000" w:themeFill="text1"/>
            <w:tcMar>
              <w:top w:w="0" w:type="dxa"/>
              <w:left w:w="108" w:type="dxa"/>
              <w:bottom w:w="0" w:type="dxa"/>
              <w:right w:w="108" w:type="dxa"/>
            </w:tcMar>
          </w:tcPr>
          <w:p w:rsidR="005F0EA8" w:rsidRDefault="005F0EA8">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shd w:val="clear" w:color="auto" w:fill="000000" w:themeFill="text1"/>
            <w:tcMar>
              <w:top w:w="0" w:type="dxa"/>
              <w:left w:w="108" w:type="dxa"/>
              <w:bottom w:w="0" w:type="dxa"/>
              <w:right w:w="108" w:type="dxa"/>
            </w:tcMar>
          </w:tcPr>
          <w:p w:rsidR="005F0EA8" w:rsidRDefault="005F0EA8">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shd w:val="clear" w:color="auto" w:fill="000000" w:themeFill="text1"/>
            <w:tcMar>
              <w:top w:w="0" w:type="dxa"/>
              <w:left w:w="108" w:type="dxa"/>
              <w:bottom w:w="0" w:type="dxa"/>
              <w:right w:w="108" w:type="dxa"/>
            </w:tcMar>
          </w:tcPr>
          <w:p w:rsidR="005F0EA8" w:rsidRDefault="005F0EA8">
            <w:pPr>
              <w:pStyle w:val="Standard"/>
              <w:spacing w:after="0" w:line="240" w:lineRule="auto"/>
              <w:rPr>
                <w:b/>
              </w:rPr>
            </w:pPr>
          </w:p>
        </w:tc>
        <w:tc>
          <w:tcPr>
            <w:tcW w:w="251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F0EA8" w:rsidRDefault="005F0EA8" w:rsidP="005F0EA8">
            <w:pPr>
              <w:pStyle w:val="Standard"/>
              <w:spacing w:after="0" w:line="240" w:lineRule="auto"/>
              <w:jc w:val="center"/>
            </w:pPr>
            <w:r>
              <w:rPr>
                <w:b/>
              </w:rPr>
              <w:t>0 to 3 minutes</w:t>
            </w:r>
          </w:p>
        </w:tc>
        <w:tc>
          <w:tcPr>
            <w:tcW w:w="299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F0EA8" w:rsidRDefault="005F0EA8" w:rsidP="005F0EA8">
            <w:pPr>
              <w:pStyle w:val="Standard"/>
              <w:spacing w:after="0" w:line="240" w:lineRule="auto"/>
              <w:jc w:val="center"/>
              <w:rPr>
                <w:b/>
              </w:rPr>
            </w:pPr>
            <w:r>
              <w:rPr>
                <w:b/>
              </w:rPr>
              <w:t>3 to 5 minutes</w:t>
            </w:r>
          </w:p>
        </w:tc>
        <w:tc>
          <w:tcPr>
            <w:tcW w:w="1530" w:type="dxa"/>
            <w:tcBorders>
              <w:top w:val="single" w:sz="4" w:space="0" w:color="00000A"/>
              <w:left w:val="single" w:sz="4" w:space="0" w:color="00000A"/>
              <w:bottom w:val="single" w:sz="4" w:space="0" w:color="00000A"/>
              <w:right w:val="single" w:sz="4" w:space="0" w:color="00000A"/>
            </w:tcBorders>
            <w:shd w:val="clear" w:color="auto" w:fill="000000" w:themeFill="text1"/>
          </w:tcPr>
          <w:p w:rsidR="005F0EA8" w:rsidRDefault="005F0EA8">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pPr>
            <w:r>
              <w:rPr>
                <w:b/>
              </w:rPr>
              <w:t>Point #</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pPr>
            <w:r>
              <w:rPr>
                <w:b/>
              </w:rPr>
              <w:t>Start Time</w:t>
            </w: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pPr>
            <w:proofErr w:type="spellStart"/>
            <w:r>
              <w:rPr>
                <w:b/>
              </w:rPr>
              <w:t>Spp</w:t>
            </w:r>
            <w:proofErr w:type="spellEnd"/>
            <w:r>
              <w:rPr>
                <w:b/>
              </w:rPr>
              <w:t xml:space="preserve"> Code</w:t>
            </w: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pPr>
            <w:r>
              <w:rPr>
                <w:b/>
              </w:rPr>
              <w:t>Typical Detection</w:t>
            </w: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pPr>
            <w:r>
              <w:rPr>
                <w:b/>
              </w:rPr>
              <w:t>Assoc. Fly- over</w:t>
            </w: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pPr>
            <w:r>
              <w:rPr>
                <w:b/>
              </w:rPr>
              <w:t>Typical Detection</w:t>
            </w: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r>
              <w:rPr>
                <w:b/>
              </w:rPr>
              <w:t>Assoc. Fly-over</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r>
              <w:rPr>
                <w:b/>
              </w:rPr>
              <w:t>Flush Detection</w:t>
            </w: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r w:rsidR="002679AF" w:rsidTr="005F0EA8">
        <w:tc>
          <w:tcPr>
            <w:tcW w:w="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1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679AF" w:rsidRDefault="002679AF">
            <w:pPr>
              <w:pStyle w:val="Standard"/>
              <w:spacing w:after="0" w:line="240" w:lineRule="auto"/>
              <w:rPr>
                <w:b/>
              </w:rPr>
            </w:pPr>
          </w:p>
        </w:tc>
        <w:tc>
          <w:tcPr>
            <w:tcW w:w="1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679AF" w:rsidRDefault="002679AF">
            <w:pPr>
              <w:pStyle w:val="Standard"/>
              <w:spacing w:after="0" w:line="240" w:lineRule="auto"/>
              <w:rPr>
                <w:b/>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c>
          <w:tcPr>
            <w:tcW w:w="1530" w:type="dxa"/>
            <w:tcBorders>
              <w:top w:val="single" w:sz="4" w:space="0" w:color="00000A"/>
              <w:left w:val="single" w:sz="4" w:space="0" w:color="00000A"/>
              <w:bottom w:val="single" w:sz="4" w:space="0" w:color="00000A"/>
              <w:right w:val="single" w:sz="4" w:space="0" w:color="00000A"/>
            </w:tcBorders>
            <w:shd w:val="clear" w:color="auto" w:fill="FFFFFF"/>
          </w:tcPr>
          <w:p w:rsidR="002679AF" w:rsidRDefault="002679AF">
            <w:pPr>
              <w:pStyle w:val="Standard"/>
              <w:spacing w:after="0" w:line="240" w:lineRule="auto"/>
              <w:rPr>
                <w:b/>
              </w:rPr>
            </w:pPr>
          </w:p>
        </w:tc>
      </w:tr>
    </w:tbl>
    <w:p w:rsidR="005B6CD3" w:rsidRDefault="005B6CD3">
      <w:pPr>
        <w:pStyle w:val="Standard"/>
        <w:spacing w:after="0"/>
        <w:rPr>
          <w:b/>
        </w:rPr>
      </w:pPr>
    </w:p>
    <w:p w:rsidR="005B6CD3" w:rsidRDefault="001E6A39">
      <w:pPr>
        <w:pStyle w:val="Standard"/>
        <w:spacing w:after="0"/>
        <w:jc w:val="center"/>
      </w:pPr>
      <w:r>
        <w:rPr>
          <w:b/>
          <w:sz w:val="28"/>
          <w:szCs w:val="28"/>
        </w:rPr>
        <w:lastRenderedPageBreak/>
        <w:t>Appendix 2</w:t>
      </w:r>
    </w:p>
    <w:p w:rsidR="005B6CD3" w:rsidRDefault="005B6CD3">
      <w:pPr>
        <w:pStyle w:val="Standard"/>
        <w:spacing w:after="0"/>
        <w:jc w:val="center"/>
        <w:rPr>
          <w:b/>
          <w:sz w:val="28"/>
          <w:szCs w:val="28"/>
        </w:rPr>
      </w:pPr>
    </w:p>
    <w:p w:rsidR="005B6CD3" w:rsidRDefault="001E6A39">
      <w:pPr>
        <w:pStyle w:val="Standard"/>
        <w:spacing w:after="0"/>
      </w:pPr>
      <w:r>
        <w:rPr>
          <w:sz w:val="24"/>
          <w:szCs w:val="24"/>
        </w:rPr>
        <w:t xml:space="preserve">WIND SPEED CODES: (Enter Beaufort Numbers on Cover Sheet, not </w:t>
      </w:r>
      <w:proofErr w:type="gramStart"/>
      <w:r>
        <w:rPr>
          <w:sz w:val="24"/>
          <w:szCs w:val="24"/>
        </w:rPr>
        <w:t>m.p.h</w:t>
      </w:r>
      <w:proofErr w:type="gramEnd"/>
      <w:r>
        <w:rPr>
          <w:sz w:val="24"/>
          <w:szCs w:val="24"/>
        </w:rPr>
        <w:t xml:space="preserve">. or </w:t>
      </w:r>
      <w:proofErr w:type="spellStart"/>
      <w:r>
        <w:rPr>
          <w:sz w:val="24"/>
          <w:szCs w:val="24"/>
        </w:rPr>
        <w:t>km.p.h</w:t>
      </w:r>
      <w:proofErr w:type="spellEnd"/>
      <w:r>
        <w:rPr>
          <w:sz w:val="24"/>
          <w:szCs w:val="24"/>
        </w:rPr>
        <w:t>.)</w:t>
      </w:r>
    </w:p>
    <w:p w:rsidR="005B6CD3" w:rsidRDefault="005B6CD3">
      <w:pPr>
        <w:pStyle w:val="Standard"/>
        <w:spacing w:after="0"/>
        <w:rPr>
          <w:sz w:val="24"/>
          <w:szCs w:val="24"/>
        </w:rPr>
      </w:pPr>
    </w:p>
    <w:tbl>
      <w:tblPr>
        <w:tblW w:w="9575" w:type="dxa"/>
        <w:tblInd w:w="-108" w:type="dxa"/>
        <w:tblLayout w:type="fixed"/>
        <w:tblCellMar>
          <w:left w:w="10" w:type="dxa"/>
          <w:right w:w="10" w:type="dxa"/>
        </w:tblCellMar>
        <w:tblLook w:val="0000" w:firstRow="0" w:lastRow="0" w:firstColumn="0" w:lastColumn="0" w:noHBand="0" w:noVBand="0"/>
      </w:tblPr>
      <w:tblGrid>
        <w:gridCol w:w="1997"/>
        <w:gridCol w:w="4386"/>
        <w:gridCol w:w="3192"/>
      </w:tblGrid>
      <w:tr w:rsidR="005B6CD3">
        <w:tc>
          <w:tcPr>
            <w:tcW w:w="19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jc w:val="center"/>
            </w:pPr>
            <w:r>
              <w:rPr>
                <w:b/>
                <w:sz w:val="24"/>
                <w:szCs w:val="24"/>
              </w:rPr>
              <w:t>Beaufort Number</w:t>
            </w:r>
          </w:p>
        </w:tc>
        <w:tc>
          <w:tcPr>
            <w:tcW w:w="4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jc w:val="center"/>
            </w:pPr>
            <w:r>
              <w:rPr>
                <w:b/>
                <w:sz w:val="24"/>
                <w:szCs w:val="24"/>
              </w:rPr>
              <w:t>Wind Speed Indicators</w:t>
            </w:r>
          </w:p>
        </w:tc>
        <w:tc>
          <w:tcPr>
            <w:tcW w:w="3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jc w:val="center"/>
            </w:pPr>
            <w:r>
              <w:rPr>
                <w:b/>
                <w:sz w:val="24"/>
                <w:szCs w:val="24"/>
              </w:rPr>
              <w:t>Wind Speed in mph/</w:t>
            </w:r>
            <w:proofErr w:type="spellStart"/>
            <w:r>
              <w:rPr>
                <w:b/>
                <w:sz w:val="24"/>
                <w:szCs w:val="24"/>
              </w:rPr>
              <w:t>kmph</w:t>
            </w:r>
            <w:proofErr w:type="spellEnd"/>
          </w:p>
        </w:tc>
      </w:tr>
      <w:tr w:rsidR="005B6CD3">
        <w:tc>
          <w:tcPr>
            <w:tcW w:w="19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jc w:val="center"/>
            </w:pPr>
            <w:r>
              <w:rPr>
                <w:sz w:val="24"/>
                <w:szCs w:val="24"/>
              </w:rPr>
              <w:t>0</w:t>
            </w:r>
          </w:p>
        </w:tc>
        <w:tc>
          <w:tcPr>
            <w:tcW w:w="4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Smoke rises vertically</w:t>
            </w:r>
          </w:p>
        </w:tc>
        <w:tc>
          <w:tcPr>
            <w:tcW w:w="3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&lt;1/&lt;2</w:t>
            </w:r>
          </w:p>
        </w:tc>
      </w:tr>
      <w:tr w:rsidR="005B6CD3">
        <w:tc>
          <w:tcPr>
            <w:tcW w:w="19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jc w:val="center"/>
            </w:pPr>
            <w:r>
              <w:rPr>
                <w:sz w:val="24"/>
                <w:szCs w:val="24"/>
              </w:rPr>
              <w:t>1</w:t>
            </w:r>
          </w:p>
        </w:tc>
        <w:tc>
          <w:tcPr>
            <w:tcW w:w="4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Wind direction shown by smoke drift</w:t>
            </w:r>
          </w:p>
        </w:tc>
        <w:tc>
          <w:tcPr>
            <w:tcW w:w="3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1-3/2-5</w:t>
            </w:r>
          </w:p>
        </w:tc>
      </w:tr>
      <w:tr w:rsidR="005B6CD3">
        <w:tc>
          <w:tcPr>
            <w:tcW w:w="19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jc w:val="center"/>
            </w:pPr>
            <w:r>
              <w:rPr>
                <w:sz w:val="24"/>
                <w:szCs w:val="24"/>
              </w:rPr>
              <w:t>2</w:t>
            </w:r>
          </w:p>
        </w:tc>
        <w:tc>
          <w:tcPr>
            <w:tcW w:w="4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Wind felt on face; leaves rustle</w:t>
            </w:r>
          </w:p>
        </w:tc>
        <w:tc>
          <w:tcPr>
            <w:tcW w:w="3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4-7/6-12</w:t>
            </w:r>
          </w:p>
        </w:tc>
      </w:tr>
      <w:tr w:rsidR="005B6CD3">
        <w:tc>
          <w:tcPr>
            <w:tcW w:w="19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jc w:val="center"/>
            </w:pPr>
            <w:r>
              <w:rPr>
                <w:sz w:val="24"/>
                <w:szCs w:val="24"/>
              </w:rPr>
              <w:t>3</w:t>
            </w:r>
          </w:p>
        </w:tc>
        <w:tc>
          <w:tcPr>
            <w:tcW w:w="4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Leaves, small twigs in constant motion; light flag extended</w:t>
            </w:r>
          </w:p>
        </w:tc>
        <w:tc>
          <w:tcPr>
            <w:tcW w:w="3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8-12/13-19</w:t>
            </w:r>
          </w:p>
        </w:tc>
      </w:tr>
      <w:tr w:rsidR="005B6CD3">
        <w:tc>
          <w:tcPr>
            <w:tcW w:w="19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jc w:val="center"/>
            </w:pPr>
            <w:r>
              <w:rPr>
                <w:sz w:val="24"/>
                <w:szCs w:val="24"/>
              </w:rPr>
              <w:t>4</w:t>
            </w:r>
          </w:p>
        </w:tc>
        <w:tc>
          <w:tcPr>
            <w:tcW w:w="4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Raises dust and loose paper; small branches are moved</w:t>
            </w:r>
          </w:p>
        </w:tc>
        <w:tc>
          <w:tcPr>
            <w:tcW w:w="3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13-18/20-29</w:t>
            </w:r>
          </w:p>
        </w:tc>
      </w:tr>
      <w:tr w:rsidR="005B6CD3">
        <w:tc>
          <w:tcPr>
            <w:tcW w:w="19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jc w:val="center"/>
            </w:pPr>
            <w:r>
              <w:rPr>
                <w:sz w:val="24"/>
                <w:szCs w:val="24"/>
              </w:rPr>
              <w:t>5</w:t>
            </w:r>
          </w:p>
        </w:tc>
        <w:tc>
          <w:tcPr>
            <w:tcW w:w="4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Small trees in leaf sway, cres</w:t>
            </w:r>
            <w:r w:rsidR="00E6373C">
              <w:rPr>
                <w:sz w:val="24"/>
                <w:szCs w:val="24"/>
              </w:rPr>
              <w:t>t</w:t>
            </w:r>
            <w:r>
              <w:rPr>
                <w:sz w:val="24"/>
                <w:szCs w:val="24"/>
              </w:rPr>
              <w:t>ed wavelets on inland waters</w:t>
            </w:r>
          </w:p>
        </w:tc>
        <w:tc>
          <w:tcPr>
            <w:tcW w:w="3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6CD3" w:rsidRDefault="001E6A39">
            <w:pPr>
              <w:pStyle w:val="Standard"/>
              <w:spacing w:after="0" w:line="240" w:lineRule="auto"/>
            </w:pPr>
            <w:r>
              <w:rPr>
                <w:sz w:val="24"/>
                <w:szCs w:val="24"/>
              </w:rPr>
              <w:t>19-24/30-38</w:t>
            </w:r>
          </w:p>
        </w:tc>
      </w:tr>
    </w:tbl>
    <w:p w:rsidR="005B6CD3" w:rsidRDefault="005B6CD3">
      <w:pPr>
        <w:pStyle w:val="Standard"/>
        <w:spacing w:after="0"/>
        <w:rPr>
          <w:sz w:val="24"/>
          <w:szCs w:val="24"/>
        </w:rPr>
      </w:pPr>
    </w:p>
    <w:p w:rsidR="00BB1EF4" w:rsidRDefault="00BB1EF4" w:rsidP="00C737C6">
      <w:pPr>
        <w:pStyle w:val="Standard"/>
        <w:spacing w:after="0"/>
        <w:jc w:val="center"/>
        <w:rPr>
          <w:b/>
          <w:sz w:val="28"/>
          <w:szCs w:val="28"/>
        </w:rPr>
      </w:pPr>
    </w:p>
    <w:p w:rsidR="00BB1EF4" w:rsidRDefault="00BF64E9" w:rsidP="00CB3FA5">
      <w:pPr>
        <w:pStyle w:val="Standard"/>
        <w:spacing w:after="0"/>
        <w:rPr>
          <w:sz w:val="24"/>
          <w:szCs w:val="24"/>
        </w:rPr>
      </w:pPr>
      <w:r>
        <w:rPr>
          <w:sz w:val="24"/>
          <w:szCs w:val="24"/>
        </w:rPr>
        <w:t>SKY CONDITION CODES</w:t>
      </w:r>
    </w:p>
    <w:tbl>
      <w:tblPr>
        <w:tblStyle w:val="TableGrid"/>
        <w:tblW w:w="0" w:type="auto"/>
        <w:tblLook w:val="04A0" w:firstRow="1" w:lastRow="0" w:firstColumn="1" w:lastColumn="0" w:noHBand="0" w:noVBand="1"/>
      </w:tblPr>
      <w:tblGrid>
        <w:gridCol w:w="1728"/>
        <w:gridCol w:w="7848"/>
      </w:tblGrid>
      <w:tr w:rsidR="00CB3FA5" w:rsidTr="00BF64E9">
        <w:tc>
          <w:tcPr>
            <w:tcW w:w="1728" w:type="dxa"/>
          </w:tcPr>
          <w:p w:rsidR="00CB3FA5" w:rsidRDefault="00CB3FA5" w:rsidP="00CB3FA5">
            <w:pPr>
              <w:pStyle w:val="Standard"/>
              <w:rPr>
                <w:sz w:val="24"/>
                <w:szCs w:val="24"/>
              </w:rPr>
            </w:pPr>
            <w:r>
              <w:rPr>
                <w:sz w:val="24"/>
                <w:szCs w:val="24"/>
              </w:rPr>
              <w:t>Sky Code</w:t>
            </w:r>
          </w:p>
        </w:tc>
        <w:tc>
          <w:tcPr>
            <w:tcW w:w="7848" w:type="dxa"/>
          </w:tcPr>
          <w:p w:rsidR="00CB3FA5" w:rsidRDefault="00CB3FA5" w:rsidP="00CB3FA5">
            <w:pPr>
              <w:pStyle w:val="Standard"/>
              <w:rPr>
                <w:sz w:val="24"/>
                <w:szCs w:val="24"/>
              </w:rPr>
            </w:pPr>
            <w:r>
              <w:rPr>
                <w:sz w:val="24"/>
                <w:szCs w:val="24"/>
              </w:rPr>
              <w:t>Description</w:t>
            </w:r>
          </w:p>
        </w:tc>
      </w:tr>
      <w:tr w:rsidR="00CB3FA5" w:rsidTr="00BF64E9">
        <w:tc>
          <w:tcPr>
            <w:tcW w:w="1728" w:type="dxa"/>
          </w:tcPr>
          <w:p w:rsidR="00CB3FA5" w:rsidRDefault="00CB3FA5" w:rsidP="00CB3FA5">
            <w:pPr>
              <w:pStyle w:val="Standard"/>
              <w:rPr>
                <w:sz w:val="24"/>
                <w:szCs w:val="24"/>
              </w:rPr>
            </w:pPr>
            <w:r>
              <w:rPr>
                <w:sz w:val="24"/>
                <w:szCs w:val="24"/>
              </w:rPr>
              <w:t>0</w:t>
            </w:r>
          </w:p>
        </w:tc>
        <w:tc>
          <w:tcPr>
            <w:tcW w:w="7848" w:type="dxa"/>
          </w:tcPr>
          <w:p w:rsidR="00CB3FA5" w:rsidRDefault="00CB3FA5" w:rsidP="00CB3FA5">
            <w:pPr>
              <w:pStyle w:val="Standard"/>
              <w:rPr>
                <w:sz w:val="24"/>
                <w:szCs w:val="24"/>
              </w:rPr>
            </w:pPr>
            <w:r>
              <w:rPr>
                <w:sz w:val="24"/>
                <w:szCs w:val="24"/>
              </w:rPr>
              <w:t>Clear or a few clouds</w:t>
            </w:r>
          </w:p>
        </w:tc>
      </w:tr>
      <w:tr w:rsidR="00CB3FA5" w:rsidTr="00BF64E9">
        <w:tc>
          <w:tcPr>
            <w:tcW w:w="1728" w:type="dxa"/>
          </w:tcPr>
          <w:p w:rsidR="00CB3FA5" w:rsidRDefault="00CB3FA5" w:rsidP="00CB3FA5">
            <w:pPr>
              <w:pStyle w:val="Standard"/>
              <w:rPr>
                <w:sz w:val="24"/>
                <w:szCs w:val="24"/>
              </w:rPr>
            </w:pPr>
            <w:r>
              <w:rPr>
                <w:sz w:val="24"/>
                <w:szCs w:val="24"/>
              </w:rPr>
              <w:t>1</w:t>
            </w:r>
          </w:p>
        </w:tc>
        <w:tc>
          <w:tcPr>
            <w:tcW w:w="7848" w:type="dxa"/>
          </w:tcPr>
          <w:p w:rsidR="00CB3FA5" w:rsidRDefault="00CB3FA5" w:rsidP="00CB3FA5">
            <w:pPr>
              <w:pStyle w:val="Standard"/>
              <w:rPr>
                <w:sz w:val="24"/>
                <w:szCs w:val="24"/>
              </w:rPr>
            </w:pPr>
            <w:r>
              <w:rPr>
                <w:sz w:val="24"/>
                <w:szCs w:val="24"/>
              </w:rPr>
              <w:t>Partly cloudy (scattered)</w:t>
            </w:r>
          </w:p>
        </w:tc>
      </w:tr>
      <w:tr w:rsidR="00CB3FA5" w:rsidTr="00BF64E9">
        <w:tc>
          <w:tcPr>
            <w:tcW w:w="1728" w:type="dxa"/>
          </w:tcPr>
          <w:p w:rsidR="00CB3FA5" w:rsidRDefault="00CB3FA5" w:rsidP="00CB3FA5">
            <w:pPr>
              <w:pStyle w:val="Standard"/>
              <w:rPr>
                <w:sz w:val="24"/>
                <w:szCs w:val="24"/>
              </w:rPr>
            </w:pPr>
            <w:r>
              <w:rPr>
                <w:sz w:val="24"/>
                <w:szCs w:val="24"/>
              </w:rPr>
              <w:t>2</w:t>
            </w:r>
          </w:p>
        </w:tc>
        <w:tc>
          <w:tcPr>
            <w:tcW w:w="7848" w:type="dxa"/>
          </w:tcPr>
          <w:p w:rsidR="00CB3FA5" w:rsidRDefault="00CB3FA5" w:rsidP="00CB3FA5">
            <w:pPr>
              <w:pStyle w:val="Standard"/>
              <w:rPr>
                <w:sz w:val="24"/>
                <w:szCs w:val="24"/>
              </w:rPr>
            </w:pPr>
            <w:r>
              <w:rPr>
                <w:sz w:val="24"/>
                <w:szCs w:val="24"/>
              </w:rPr>
              <w:t>Cloudy (broken) or overcast</w:t>
            </w:r>
          </w:p>
        </w:tc>
      </w:tr>
      <w:tr w:rsidR="00CB3FA5" w:rsidTr="00BF64E9">
        <w:tc>
          <w:tcPr>
            <w:tcW w:w="1728" w:type="dxa"/>
          </w:tcPr>
          <w:p w:rsidR="00CB3FA5" w:rsidRDefault="00CB3FA5" w:rsidP="00CB3FA5">
            <w:pPr>
              <w:pStyle w:val="Standard"/>
              <w:rPr>
                <w:sz w:val="24"/>
                <w:szCs w:val="24"/>
              </w:rPr>
            </w:pPr>
            <w:r>
              <w:rPr>
                <w:sz w:val="24"/>
                <w:szCs w:val="24"/>
              </w:rPr>
              <w:t>4</w:t>
            </w:r>
          </w:p>
        </w:tc>
        <w:tc>
          <w:tcPr>
            <w:tcW w:w="7848" w:type="dxa"/>
          </w:tcPr>
          <w:p w:rsidR="00CB3FA5" w:rsidRDefault="00CB3FA5" w:rsidP="00CB3FA5">
            <w:pPr>
              <w:pStyle w:val="Standard"/>
              <w:rPr>
                <w:sz w:val="24"/>
                <w:szCs w:val="24"/>
              </w:rPr>
            </w:pPr>
            <w:r>
              <w:rPr>
                <w:sz w:val="24"/>
                <w:szCs w:val="24"/>
              </w:rPr>
              <w:t>Fog or smoke</w:t>
            </w:r>
          </w:p>
        </w:tc>
      </w:tr>
      <w:tr w:rsidR="00CB3FA5" w:rsidTr="00BF64E9">
        <w:tc>
          <w:tcPr>
            <w:tcW w:w="1728" w:type="dxa"/>
          </w:tcPr>
          <w:p w:rsidR="00CB3FA5" w:rsidRDefault="00CB3FA5" w:rsidP="00CB3FA5">
            <w:pPr>
              <w:pStyle w:val="Standard"/>
              <w:rPr>
                <w:sz w:val="24"/>
                <w:szCs w:val="24"/>
              </w:rPr>
            </w:pPr>
            <w:r>
              <w:rPr>
                <w:sz w:val="24"/>
                <w:szCs w:val="24"/>
              </w:rPr>
              <w:t>5</w:t>
            </w:r>
          </w:p>
        </w:tc>
        <w:tc>
          <w:tcPr>
            <w:tcW w:w="7848" w:type="dxa"/>
          </w:tcPr>
          <w:p w:rsidR="00CB3FA5" w:rsidRDefault="00CB3FA5" w:rsidP="00CB3FA5">
            <w:pPr>
              <w:pStyle w:val="Standard"/>
              <w:rPr>
                <w:sz w:val="24"/>
                <w:szCs w:val="24"/>
              </w:rPr>
            </w:pPr>
            <w:r>
              <w:rPr>
                <w:sz w:val="24"/>
                <w:szCs w:val="24"/>
              </w:rPr>
              <w:t>Drizzle</w:t>
            </w:r>
          </w:p>
        </w:tc>
      </w:tr>
      <w:tr w:rsidR="00CB3FA5" w:rsidTr="00BF64E9">
        <w:tc>
          <w:tcPr>
            <w:tcW w:w="1728" w:type="dxa"/>
          </w:tcPr>
          <w:p w:rsidR="00CB3FA5" w:rsidRDefault="00CB3FA5" w:rsidP="00CB3FA5">
            <w:pPr>
              <w:pStyle w:val="Standard"/>
              <w:rPr>
                <w:sz w:val="24"/>
                <w:szCs w:val="24"/>
              </w:rPr>
            </w:pPr>
            <w:r>
              <w:rPr>
                <w:sz w:val="24"/>
                <w:szCs w:val="24"/>
              </w:rPr>
              <w:t>7</w:t>
            </w:r>
          </w:p>
        </w:tc>
        <w:tc>
          <w:tcPr>
            <w:tcW w:w="7848" w:type="dxa"/>
          </w:tcPr>
          <w:p w:rsidR="00CB3FA5" w:rsidRDefault="00CB3FA5" w:rsidP="00CB3FA5">
            <w:pPr>
              <w:pStyle w:val="Standard"/>
              <w:rPr>
                <w:sz w:val="24"/>
                <w:szCs w:val="24"/>
              </w:rPr>
            </w:pPr>
            <w:r>
              <w:rPr>
                <w:sz w:val="24"/>
                <w:szCs w:val="24"/>
              </w:rPr>
              <w:t>Snow</w:t>
            </w:r>
          </w:p>
        </w:tc>
      </w:tr>
      <w:tr w:rsidR="00CB3FA5" w:rsidTr="00BF64E9">
        <w:tc>
          <w:tcPr>
            <w:tcW w:w="1728" w:type="dxa"/>
          </w:tcPr>
          <w:p w:rsidR="00CB3FA5" w:rsidRDefault="00CB3FA5" w:rsidP="00CB3FA5">
            <w:pPr>
              <w:pStyle w:val="Standard"/>
              <w:rPr>
                <w:sz w:val="24"/>
                <w:szCs w:val="24"/>
              </w:rPr>
            </w:pPr>
            <w:r>
              <w:rPr>
                <w:sz w:val="24"/>
                <w:szCs w:val="24"/>
              </w:rPr>
              <w:t>8</w:t>
            </w:r>
          </w:p>
        </w:tc>
        <w:tc>
          <w:tcPr>
            <w:tcW w:w="7848" w:type="dxa"/>
          </w:tcPr>
          <w:p w:rsidR="00CB3FA5" w:rsidRDefault="00CB3FA5" w:rsidP="00CB3FA5">
            <w:pPr>
              <w:pStyle w:val="Standard"/>
              <w:rPr>
                <w:sz w:val="24"/>
                <w:szCs w:val="24"/>
              </w:rPr>
            </w:pPr>
            <w:r>
              <w:rPr>
                <w:sz w:val="24"/>
                <w:szCs w:val="24"/>
              </w:rPr>
              <w:t>Showers</w:t>
            </w:r>
          </w:p>
        </w:tc>
      </w:tr>
    </w:tbl>
    <w:p w:rsidR="00CB3FA5" w:rsidRPr="00CB3FA5" w:rsidRDefault="00BF64E9" w:rsidP="00CB3FA5">
      <w:pPr>
        <w:pStyle w:val="Standard"/>
        <w:spacing w:after="0"/>
        <w:rPr>
          <w:sz w:val="24"/>
          <w:szCs w:val="24"/>
        </w:rPr>
      </w:pPr>
      <w:r>
        <w:rPr>
          <w:sz w:val="24"/>
          <w:szCs w:val="24"/>
        </w:rPr>
        <w:t>Acceptable conditions for counting birds include sky code 0 through 2.</w:t>
      </w:r>
    </w:p>
    <w:p w:rsidR="00BB1EF4" w:rsidRDefault="00BB1EF4" w:rsidP="00C737C6">
      <w:pPr>
        <w:pStyle w:val="Standard"/>
        <w:spacing w:after="0"/>
        <w:jc w:val="center"/>
        <w:rPr>
          <w:b/>
          <w:sz w:val="28"/>
          <w:szCs w:val="28"/>
        </w:rPr>
      </w:pPr>
    </w:p>
    <w:p w:rsidR="00BB1EF4" w:rsidRPr="00CB3FA5" w:rsidRDefault="00BB1EF4" w:rsidP="00C737C6">
      <w:pPr>
        <w:pStyle w:val="Standard"/>
        <w:spacing w:after="0"/>
        <w:jc w:val="center"/>
        <w:rPr>
          <w:sz w:val="24"/>
          <w:szCs w:val="24"/>
        </w:rPr>
      </w:pPr>
    </w:p>
    <w:p w:rsidR="00BB1EF4" w:rsidRPr="00CB3FA5" w:rsidRDefault="00BB1EF4" w:rsidP="00C737C6">
      <w:pPr>
        <w:pStyle w:val="Standard"/>
        <w:spacing w:after="0"/>
        <w:jc w:val="center"/>
        <w:rPr>
          <w:sz w:val="24"/>
          <w:szCs w:val="24"/>
        </w:rPr>
      </w:pPr>
    </w:p>
    <w:p w:rsidR="00BB1EF4" w:rsidRDefault="00BB1EF4" w:rsidP="00C737C6">
      <w:pPr>
        <w:pStyle w:val="Standard"/>
        <w:spacing w:after="0"/>
        <w:jc w:val="center"/>
        <w:rPr>
          <w:b/>
          <w:sz w:val="28"/>
          <w:szCs w:val="28"/>
        </w:rPr>
      </w:pPr>
    </w:p>
    <w:p w:rsidR="00BB1EF4" w:rsidRDefault="00BB1EF4" w:rsidP="00C737C6">
      <w:pPr>
        <w:pStyle w:val="Standard"/>
        <w:spacing w:after="0"/>
        <w:jc w:val="center"/>
        <w:rPr>
          <w:b/>
          <w:sz w:val="28"/>
          <w:szCs w:val="28"/>
        </w:rPr>
      </w:pPr>
    </w:p>
    <w:p w:rsidR="00BB1EF4" w:rsidRDefault="00BB1EF4" w:rsidP="00C737C6">
      <w:pPr>
        <w:pStyle w:val="Standard"/>
        <w:spacing w:after="0"/>
        <w:jc w:val="center"/>
        <w:rPr>
          <w:b/>
          <w:sz w:val="28"/>
          <w:szCs w:val="28"/>
        </w:rPr>
      </w:pPr>
    </w:p>
    <w:p w:rsidR="00BB1EF4" w:rsidRDefault="00BB1EF4" w:rsidP="00C737C6">
      <w:pPr>
        <w:pStyle w:val="Standard"/>
        <w:spacing w:after="0"/>
        <w:jc w:val="center"/>
        <w:rPr>
          <w:b/>
          <w:sz w:val="28"/>
          <w:szCs w:val="28"/>
        </w:rPr>
      </w:pPr>
    </w:p>
    <w:p w:rsidR="00BB1EF4" w:rsidRDefault="00BB1EF4" w:rsidP="00C737C6">
      <w:pPr>
        <w:pStyle w:val="Standard"/>
        <w:spacing w:after="0"/>
        <w:jc w:val="center"/>
        <w:rPr>
          <w:b/>
          <w:sz w:val="28"/>
          <w:szCs w:val="28"/>
        </w:rPr>
      </w:pPr>
    </w:p>
    <w:p w:rsidR="00BB1EF4" w:rsidRDefault="00BB1EF4" w:rsidP="00C737C6">
      <w:pPr>
        <w:pStyle w:val="Standard"/>
        <w:spacing w:after="0"/>
        <w:jc w:val="center"/>
        <w:rPr>
          <w:b/>
          <w:sz w:val="28"/>
          <w:szCs w:val="28"/>
        </w:rPr>
      </w:pPr>
    </w:p>
    <w:p w:rsidR="00BB1EF4" w:rsidRDefault="00BB1EF4" w:rsidP="00C737C6">
      <w:pPr>
        <w:pStyle w:val="Standard"/>
        <w:spacing w:after="0"/>
        <w:jc w:val="center"/>
        <w:rPr>
          <w:b/>
          <w:sz w:val="28"/>
          <w:szCs w:val="28"/>
        </w:rPr>
      </w:pPr>
    </w:p>
    <w:p w:rsidR="00F40BF0" w:rsidRDefault="00F40BF0" w:rsidP="00C737C6">
      <w:pPr>
        <w:pStyle w:val="Standard"/>
        <w:spacing w:after="0"/>
        <w:jc w:val="center"/>
        <w:rPr>
          <w:b/>
          <w:sz w:val="28"/>
          <w:szCs w:val="28"/>
        </w:rPr>
      </w:pPr>
    </w:p>
    <w:p w:rsidR="00BB1EF4" w:rsidRDefault="00BB1EF4" w:rsidP="00C737C6">
      <w:pPr>
        <w:pStyle w:val="Standard"/>
        <w:spacing w:after="0"/>
        <w:jc w:val="center"/>
        <w:rPr>
          <w:b/>
          <w:sz w:val="28"/>
          <w:szCs w:val="28"/>
        </w:rPr>
      </w:pPr>
    </w:p>
    <w:p w:rsidR="00C737C6" w:rsidRDefault="00C737C6" w:rsidP="00C737C6">
      <w:pPr>
        <w:pStyle w:val="Standard"/>
        <w:spacing w:after="0"/>
        <w:jc w:val="center"/>
        <w:rPr>
          <w:b/>
          <w:sz w:val="28"/>
          <w:szCs w:val="28"/>
        </w:rPr>
      </w:pPr>
      <w:r>
        <w:rPr>
          <w:b/>
          <w:sz w:val="28"/>
          <w:szCs w:val="28"/>
        </w:rPr>
        <w:lastRenderedPageBreak/>
        <w:t>Appendix 3</w:t>
      </w:r>
    </w:p>
    <w:p w:rsidR="00C737C6" w:rsidRDefault="00C737C6" w:rsidP="00C737C6">
      <w:pPr>
        <w:pStyle w:val="Standard"/>
        <w:spacing w:after="0"/>
        <w:jc w:val="center"/>
        <w:rPr>
          <w:b/>
          <w:sz w:val="28"/>
          <w:szCs w:val="28"/>
        </w:rPr>
      </w:pPr>
      <w:r>
        <w:rPr>
          <w:b/>
          <w:sz w:val="28"/>
          <w:szCs w:val="28"/>
        </w:rPr>
        <w:t>Location of Points</w:t>
      </w:r>
    </w:p>
    <w:p w:rsidR="00C737C6" w:rsidRDefault="00C737C6" w:rsidP="00C737C6">
      <w:pPr>
        <w:pStyle w:val="Standard"/>
        <w:spacing w:after="0"/>
        <w:jc w:val="center"/>
        <w:rPr>
          <w:b/>
          <w:sz w:val="28"/>
          <w:szCs w:val="28"/>
        </w:rPr>
      </w:pPr>
    </w:p>
    <w:tbl>
      <w:tblPr>
        <w:tblStyle w:val="TableGrid"/>
        <w:tblW w:w="0" w:type="auto"/>
        <w:jc w:val="center"/>
        <w:tblLook w:val="04A0" w:firstRow="1" w:lastRow="0" w:firstColumn="1" w:lastColumn="0" w:noHBand="0" w:noVBand="1"/>
      </w:tblPr>
      <w:tblGrid>
        <w:gridCol w:w="1915"/>
        <w:gridCol w:w="1915"/>
        <w:gridCol w:w="1915"/>
        <w:gridCol w:w="1915"/>
      </w:tblGrid>
      <w:tr w:rsidR="00A83B75" w:rsidTr="00A83B75">
        <w:trPr>
          <w:jc w:val="center"/>
        </w:trPr>
        <w:tc>
          <w:tcPr>
            <w:tcW w:w="1915" w:type="dxa"/>
          </w:tcPr>
          <w:p w:rsidR="00A83B75" w:rsidRPr="00C737C6" w:rsidRDefault="00A83B75" w:rsidP="00C737C6">
            <w:pPr>
              <w:pStyle w:val="Standard"/>
              <w:jc w:val="center"/>
              <w:rPr>
                <w:b/>
              </w:rPr>
            </w:pPr>
            <w:r w:rsidRPr="00C737C6">
              <w:rPr>
                <w:b/>
              </w:rPr>
              <w:t>Field</w:t>
            </w:r>
          </w:p>
        </w:tc>
        <w:tc>
          <w:tcPr>
            <w:tcW w:w="1915" w:type="dxa"/>
          </w:tcPr>
          <w:p w:rsidR="00A83B75" w:rsidRPr="00C737C6" w:rsidRDefault="00A83B75" w:rsidP="00C737C6">
            <w:pPr>
              <w:pStyle w:val="Standard"/>
              <w:jc w:val="center"/>
              <w:rPr>
                <w:b/>
              </w:rPr>
            </w:pPr>
            <w:r w:rsidRPr="00C737C6">
              <w:rPr>
                <w:b/>
              </w:rPr>
              <w:t>Point</w:t>
            </w:r>
          </w:p>
        </w:tc>
        <w:tc>
          <w:tcPr>
            <w:tcW w:w="1915" w:type="dxa"/>
            <w:vAlign w:val="bottom"/>
          </w:tcPr>
          <w:p w:rsidR="00A83B75" w:rsidRPr="00C737C6" w:rsidRDefault="00A83B75" w:rsidP="00C737C6">
            <w:pPr>
              <w:pStyle w:val="Standard"/>
              <w:jc w:val="center"/>
              <w:rPr>
                <w:b/>
              </w:rPr>
            </w:pPr>
            <w:r>
              <w:rPr>
                <w:color w:val="000000"/>
              </w:rPr>
              <w:t>Easting</w:t>
            </w:r>
          </w:p>
        </w:tc>
        <w:tc>
          <w:tcPr>
            <w:tcW w:w="1915" w:type="dxa"/>
            <w:vAlign w:val="bottom"/>
          </w:tcPr>
          <w:p w:rsidR="00A83B75" w:rsidRPr="00C737C6" w:rsidRDefault="00A83B75" w:rsidP="00C737C6">
            <w:pPr>
              <w:pStyle w:val="Standard"/>
              <w:jc w:val="center"/>
              <w:rPr>
                <w:b/>
              </w:rPr>
            </w:pPr>
            <w:r>
              <w:rPr>
                <w:color w:val="000000"/>
              </w:rPr>
              <w:t>Northing</w:t>
            </w:r>
          </w:p>
        </w:tc>
      </w:tr>
      <w:tr w:rsidR="00A83B75" w:rsidTr="008151A1">
        <w:trPr>
          <w:jc w:val="center"/>
        </w:trPr>
        <w:tc>
          <w:tcPr>
            <w:tcW w:w="1915" w:type="dxa"/>
            <w:vMerge w:val="restart"/>
          </w:tcPr>
          <w:p w:rsidR="00A83B75" w:rsidRDefault="00A83B75" w:rsidP="00C737C6">
            <w:pPr>
              <w:pStyle w:val="Standard"/>
              <w:jc w:val="center"/>
            </w:pPr>
            <w:r>
              <w:t>Baker</w:t>
            </w:r>
          </w:p>
        </w:tc>
        <w:tc>
          <w:tcPr>
            <w:tcW w:w="1915" w:type="dxa"/>
          </w:tcPr>
          <w:p w:rsidR="00A83B75" w:rsidRDefault="00A83B75" w:rsidP="00C737C6">
            <w:pPr>
              <w:pStyle w:val="Standard"/>
              <w:jc w:val="center"/>
            </w:pPr>
            <w:r>
              <w:t>1</w:t>
            </w:r>
          </w:p>
        </w:tc>
        <w:tc>
          <w:tcPr>
            <w:tcW w:w="1915" w:type="dxa"/>
            <w:vAlign w:val="bottom"/>
          </w:tcPr>
          <w:p w:rsidR="00A83B75" w:rsidRDefault="00A83B75" w:rsidP="00C737C6">
            <w:pPr>
              <w:jc w:val="center"/>
              <w:rPr>
                <w:rFonts w:cs="Arial"/>
                <w:color w:val="000000"/>
              </w:rPr>
            </w:pPr>
            <w:r>
              <w:rPr>
                <w:color w:val="000000"/>
              </w:rPr>
              <w:t>345376.942</w:t>
            </w:r>
          </w:p>
        </w:tc>
        <w:tc>
          <w:tcPr>
            <w:tcW w:w="1915" w:type="dxa"/>
            <w:vAlign w:val="bottom"/>
          </w:tcPr>
          <w:p w:rsidR="00A83B75" w:rsidRDefault="00A83B75" w:rsidP="00C737C6">
            <w:pPr>
              <w:jc w:val="center"/>
              <w:rPr>
                <w:rFonts w:cs="Arial"/>
                <w:color w:val="000000"/>
              </w:rPr>
            </w:pPr>
            <w:r>
              <w:rPr>
                <w:color w:val="000000"/>
              </w:rPr>
              <w:t>4748542.789</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2</w:t>
            </w:r>
          </w:p>
        </w:tc>
        <w:tc>
          <w:tcPr>
            <w:tcW w:w="1915" w:type="dxa"/>
            <w:vAlign w:val="bottom"/>
          </w:tcPr>
          <w:p w:rsidR="00A83B75" w:rsidRDefault="00A83B75" w:rsidP="00C737C6">
            <w:pPr>
              <w:jc w:val="center"/>
              <w:rPr>
                <w:rFonts w:cs="Arial"/>
                <w:color w:val="000000"/>
              </w:rPr>
            </w:pPr>
            <w:r>
              <w:rPr>
                <w:color w:val="000000"/>
              </w:rPr>
              <w:t>344827.543</w:t>
            </w:r>
          </w:p>
        </w:tc>
        <w:tc>
          <w:tcPr>
            <w:tcW w:w="1915" w:type="dxa"/>
            <w:vAlign w:val="bottom"/>
          </w:tcPr>
          <w:p w:rsidR="00A83B75" w:rsidRDefault="00A83B75" w:rsidP="00C737C6">
            <w:pPr>
              <w:jc w:val="center"/>
              <w:rPr>
                <w:rFonts w:cs="Arial"/>
                <w:color w:val="000000"/>
              </w:rPr>
            </w:pPr>
            <w:r>
              <w:rPr>
                <w:color w:val="000000"/>
              </w:rPr>
              <w:t>4747999.743</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3</w:t>
            </w:r>
          </w:p>
        </w:tc>
        <w:tc>
          <w:tcPr>
            <w:tcW w:w="1915" w:type="dxa"/>
            <w:vAlign w:val="bottom"/>
          </w:tcPr>
          <w:p w:rsidR="00A83B75" w:rsidRDefault="00A83B75" w:rsidP="00C737C6">
            <w:pPr>
              <w:jc w:val="center"/>
              <w:rPr>
                <w:rFonts w:cs="Arial"/>
                <w:color w:val="000000"/>
              </w:rPr>
            </w:pPr>
            <w:r>
              <w:rPr>
                <w:color w:val="000000"/>
              </w:rPr>
              <w:t>345234.094</w:t>
            </w:r>
          </w:p>
        </w:tc>
        <w:tc>
          <w:tcPr>
            <w:tcW w:w="1915" w:type="dxa"/>
            <w:vAlign w:val="bottom"/>
          </w:tcPr>
          <w:p w:rsidR="00A83B75" w:rsidRDefault="00A83B75" w:rsidP="00C737C6">
            <w:pPr>
              <w:jc w:val="center"/>
              <w:rPr>
                <w:rFonts w:cs="Arial"/>
                <w:color w:val="000000"/>
              </w:rPr>
            </w:pPr>
            <w:r>
              <w:rPr>
                <w:color w:val="000000"/>
              </w:rPr>
              <w:t>4748103.354</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4</w:t>
            </w:r>
          </w:p>
        </w:tc>
        <w:tc>
          <w:tcPr>
            <w:tcW w:w="1915" w:type="dxa"/>
            <w:vAlign w:val="bottom"/>
          </w:tcPr>
          <w:p w:rsidR="00A83B75" w:rsidRDefault="00A83B75" w:rsidP="00C737C6">
            <w:pPr>
              <w:jc w:val="center"/>
              <w:rPr>
                <w:rFonts w:cs="Arial"/>
                <w:color w:val="000000"/>
              </w:rPr>
            </w:pPr>
            <w:r>
              <w:rPr>
                <w:color w:val="000000"/>
              </w:rPr>
              <w:t>345221.137</w:t>
            </w:r>
          </w:p>
        </w:tc>
        <w:tc>
          <w:tcPr>
            <w:tcW w:w="1915" w:type="dxa"/>
            <w:vAlign w:val="bottom"/>
          </w:tcPr>
          <w:p w:rsidR="00A83B75" w:rsidRDefault="00A83B75" w:rsidP="00C737C6">
            <w:pPr>
              <w:jc w:val="center"/>
              <w:rPr>
                <w:rFonts w:cs="Arial"/>
                <w:color w:val="000000"/>
              </w:rPr>
            </w:pPr>
            <w:r>
              <w:rPr>
                <w:color w:val="000000"/>
              </w:rPr>
              <w:t>4747571.223</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5</w:t>
            </w:r>
          </w:p>
        </w:tc>
        <w:tc>
          <w:tcPr>
            <w:tcW w:w="1915" w:type="dxa"/>
            <w:vAlign w:val="bottom"/>
          </w:tcPr>
          <w:p w:rsidR="00A83B75" w:rsidRDefault="00A83B75" w:rsidP="00C737C6">
            <w:pPr>
              <w:jc w:val="center"/>
              <w:rPr>
                <w:rFonts w:cs="Arial"/>
                <w:color w:val="000000"/>
              </w:rPr>
            </w:pPr>
            <w:r>
              <w:rPr>
                <w:color w:val="000000"/>
              </w:rPr>
              <w:t>344828.194</w:t>
            </w:r>
          </w:p>
        </w:tc>
        <w:tc>
          <w:tcPr>
            <w:tcW w:w="1915" w:type="dxa"/>
            <w:vAlign w:val="bottom"/>
          </w:tcPr>
          <w:p w:rsidR="00A83B75" w:rsidRDefault="00A83B75" w:rsidP="00C737C6">
            <w:pPr>
              <w:jc w:val="center"/>
              <w:rPr>
                <w:rFonts w:cs="Arial"/>
                <w:color w:val="000000"/>
              </w:rPr>
            </w:pPr>
            <w:r>
              <w:rPr>
                <w:color w:val="000000"/>
              </w:rPr>
              <w:t>4747166.427</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6</w:t>
            </w:r>
          </w:p>
        </w:tc>
        <w:tc>
          <w:tcPr>
            <w:tcW w:w="1915" w:type="dxa"/>
            <w:vAlign w:val="bottom"/>
          </w:tcPr>
          <w:p w:rsidR="00A83B75" w:rsidRDefault="00A83B75" w:rsidP="00C737C6">
            <w:pPr>
              <w:jc w:val="center"/>
              <w:rPr>
                <w:rFonts w:cs="Arial"/>
                <w:color w:val="000000"/>
              </w:rPr>
            </w:pPr>
            <w:r>
              <w:rPr>
                <w:color w:val="000000"/>
              </w:rPr>
              <w:t>345280.342</w:t>
            </w:r>
          </w:p>
        </w:tc>
        <w:tc>
          <w:tcPr>
            <w:tcW w:w="1915" w:type="dxa"/>
            <w:vAlign w:val="bottom"/>
          </w:tcPr>
          <w:p w:rsidR="00A83B75" w:rsidRDefault="00A83B75" w:rsidP="00C737C6">
            <w:pPr>
              <w:jc w:val="center"/>
              <w:rPr>
                <w:rFonts w:cs="Arial"/>
                <w:color w:val="000000"/>
              </w:rPr>
            </w:pPr>
            <w:r>
              <w:rPr>
                <w:color w:val="000000"/>
              </w:rPr>
              <w:t>4747082.133</w:t>
            </w:r>
          </w:p>
        </w:tc>
      </w:tr>
      <w:tr w:rsidR="00A83B75" w:rsidTr="008151A1">
        <w:trPr>
          <w:jc w:val="center"/>
        </w:trPr>
        <w:tc>
          <w:tcPr>
            <w:tcW w:w="1915" w:type="dxa"/>
            <w:vMerge w:val="restart"/>
          </w:tcPr>
          <w:p w:rsidR="00A83B75" w:rsidRDefault="00A83B75" w:rsidP="00C737C6">
            <w:pPr>
              <w:pStyle w:val="Standard"/>
              <w:jc w:val="center"/>
            </w:pPr>
            <w:r>
              <w:t>N Meadow</w:t>
            </w:r>
          </w:p>
        </w:tc>
        <w:tc>
          <w:tcPr>
            <w:tcW w:w="1915" w:type="dxa"/>
          </w:tcPr>
          <w:p w:rsidR="00A83B75" w:rsidRDefault="00A83B75" w:rsidP="00C737C6">
            <w:pPr>
              <w:pStyle w:val="Standard"/>
              <w:jc w:val="center"/>
            </w:pPr>
            <w:r>
              <w:t>7</w:t>
            </w:r>
          </w:p>
        </w:tc>
        <w:tc>
          <w:tcPr>
            <w:tcW w:w="1915" w:type="dxa"/>
            <w:vAlign w:val="bottom"/>
          </w:tcPr>
          <w:p w:rsidR="00A83B75" w:rsidRDefault="00A83B75" w:rsidP="00C737C6">
            <w:pPr>
              <w:jc w:val="center"/>
              <w:rPr>
                <w:rFonts w:cs="Arial"/>
                <w:color w:val="000000"/>
              </w:rPr>
            </w:pPr>
            <w:r>
              <w:rPr>
                <w:color w:val="000000"/>
              </w:rPr>
              <w:t>344430.963</w:t>
            </w:r>
          </w:p>
        </w:tc>
        <w:tc>
          <w:tcPr>
            <w:tcW w:w="1915" w:type="dxa"/>
            <w:vAlign w:val="bottom"/>
          </w:tcPr>
          <w:p w:rsidR="00A83B75" w:rsidRDefault="00A83B75" w:rsidP="00C737C6">
            <w:pPr>
              <w:jc w:val="center"/>
              <w:rPr>
                <w:rFonts w:cs="Arial"/>
                <w:color w:val="000000"/>
              </w:rPr>
            </w:pPr>
            <w:r>
              <w:rPr>
                <w:color w:val="000000"/>
              </w:rPr>
              <w:t>4746765.637</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8</w:t>
            </w:r>
          </w:p>
        </w:tc>
        <w:tc>
          <w:tcPr>
            <w:tcW w:w="1915" w:type="dxa"/>
            <w:vAlign w:val="bottom"/>
          </w:tcPr>
          <w:p w:rsidR="00A83B75" w:rsidRDefault="00A83B75" w:rsidP="00C737C6">
            <w:pPr>
              <w:jc w:val="center"/>
              <w:rPr>
                <w:rFonts w:cs="Arial"/>
                <w:color w:val="000000"/>
              </w:rPr>
            </w:pPr>
            <w:r>
              <w:rPr>
                <w:color w:val="000000"/>
              </w:rPr>
              <w:t>344827.9</w:t>
            </w:r>
          </w:p>
        </w:tc>
        <w:tc>
          <w:tcPr>
            <w:tcW w:w="1915" w:type="dxa"/>
            <w:vAlign w:val="bottom"/>
          </w:tcPr>
          <w:p w:rsidR="00A83B75" w:rsidRDefault="00A83B75" w:rsidP="00C737C6">
            <w:pPr>
              <w:jc w:val="center"/>
              <w:rPr>
                <w:rFonts w:cs="Arial"/>
                <w:color w:val="000000"/>
              </w:rPr>
            </w:pPr>
            <w:r>
              <w:rPr>
                <w:color w:val="000000"/>
              </w:rPr>
              <w:t>4746765.671</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9</w:t>
            </w:r>
          </w:p>
        </w:tc>
        <w:tc>
          <w:tcPr>
            <w:tcW w:w="1915" w:type="dxa"/>
            <w:vAlign w:val="bottom"/>
          </w:tcPr>
          <w:p w:rsidR="00A83B75" w:rsidRDefault="00A83B75" w:rsidP="00C737C6">
            <w:pPr>
              <w:jc w:val="center"/>
              <w:rPr>
                <w:rFonts w:cs="Arial"/>
                <w:color w:val="000000"/>
              </w:rPr>
            </w:pPr>
            <w:r>
              <w:rPr>
                <w:color w:val="000000"/>
              </w:rPr>
              <w:t>344031.09</w:t>
            </w:r>
          </w:p>
        </w:tc>
        <w:tc>
          <w:tcPr>
            <w:tcW w:w="1915" w:type="dxa"/>
            <w:vAlign w:val="bottom"/>
          </w:tcPr>
          <w:p w:rsidR="00A83B75" w:rsidRDefault="00A83B75" w:rsidP="00C737C6">
            <w:pPr>
              <w:jc w:val="center"/>
              <w:rPr>
                <w:rFonts w:cs="Arial"/>
                <w:color w:val="000000"/>
              </w:rPr>
            </w:pPr>
            <w:r>
              <w:rPr>
                <w:color w:val="000000"/>
              </w:rPr>
              <w:t>4746365.705</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10</w:t>
            </w:r>
          </w:p>
        </w:tc>
        <w:tc>
          <w:tcPr>
            <w:tcW w:w="1915" w:type="dxa"/>
            <w:vAlign w:val="bottom"/>
          </w:tcPr>
          <w:p w:rsidR="00A83B75" w:rsidRDefault="00A83B75" w:rsidP="00C737C6">
            <w:pPr>
              <w:jc w:val="center"/>
              <w:rPr>
                <w:rFonts w:cs="Arial"/>
                <w:color w:val="000000"/>
              </w:rPr>
            </w:pPr>
            <w:r>
              <w:rPr>
                <w:color w:val="000000"/>
              </w:rPr>
              <w:t>344425.109</w:t>
            </w:r>
          </w:p>
        </w:tc>
        <w:tc>
          <w:tcPr>
            <w:tcW w:w="1915" w:type="dxa"/>
            <w:vAlign w:val="bottom"/>
          </w:tcPr>
          <w:p w:rsidR="00A83B75" w:rsidRDefault="00A83B75" w:rsidP="00C737C6">
            <w:pPr>
              <w:jc w:val="center"/>
              <w:rPr>
                <w:rFonts w:cs="Arial"/>
                <w:color w:val="000000"/>
              </w:rPr>
            </w:pPr>
            <w:r>
              <w:rPr>
                <w:color w:val="000000"/>
              </w:rPr>
              <w:t>4746365.784</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11</w:t>
            </w:r>
          </w:p>
        </w:tc>
        <w:tc>
          <w:tcPr>
            <w:tcW w:w="1915" w:type="dxa"/>
            <w:vAlign w:val="bottom"/>
          </w:tcPr>
          <w:p w:rsidR="00A83B75" w:rsidRDefault="00A83B75" w:rsidP="00C737C6">
            <w:pPr>
              <w:jc w:val="center"/>
              <w:rPr>
                <w:rFonts w:cs="Arial"/>
                <w:color w:val="000000"/>
              </w:rPr>
            </w:pPr>
            <w:r>
              <w:rPr>
                <w:color w:val="000000"/>
              </w:rPr>
              <w:t>344827.938</w:t>
            </w:r>
          </w:p>
        </w:tc>
        <w:tc>
          <w:tcPr>
            <w:tcW w:w="1915" w:type="dxa"/>
            <w:vAlign w:val="bottom"/>
          </w:tcPr>
          <w:p w:rsidR="00A83B75" w:rsidRDefault="00A83B75" w:rsidP="00C737C6">
            <w:pPr>
              <w:jc w:val="center"/>
              <w:rPr>
                <w:rFonts w:cs="Arial"/>
                <w:color w:val="000000"/>
              </w:rPr>
            </w:pPr>
            <w:r>
              <w:rPr>
                <w:color w:val="000000"/>
              </w:rPr>
              <w:t>4746368.686</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12</w:t>
            </w:r>
          </w:p>
        </w:tc>
        <w:tc>
          <w:tcPr>
            <w:tcW w:w="1915" w:type="dxa"/>
            <w:vAlign w:val="bottom"/>
          </w:tcPr>
          <w:p w:rsidR="00A83B75" w:rsidRDefault="00A83B75" w:rsidP="00C737C6">
            <w:pPr>
              <w:jc w:val="center"/>
              <w:rPr>
                <w:rFonts w:cs="Arial"/>
                <w:color w:val="000000"/>
              </w:rPr>
            </w:pPr>
            <w:r>
              <w:rPr>
                <w:color w:val="000000"/>
              </w:rPr>
              <w:t>344140.828</w:t>
            </w:r>
          </w:p>
        </w:tc>
        <w:tc>
          <w:tcPr>
            <w:tcW w:w="1915" w:type="dxa"/>
            <w:vAlign w:val="bottom"/>
          </w:tcPr>
          <w:p w:rsidR="00A83B75" w:rsidRDefault="00A83B75" w:rsidP="00C737C6">
            <w:pPr>
              <w:jc w:val="center"/>
              <w:rPr>
                <w:rFonts w:cs="Arial"/>
                <w:color w:val="000000"/>
              </w:rPr>
            </w:pPr>
            <w:r>
              <w:rPr>
                <w:color w:val="000000"/>
              </w:rPr>
              <w:t>4745955.788</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13</w:t>
            </w:r>
          </w:p>
        </w:tc>
        <w:tc>
          <w:tcPr>
            <w:tcW w:w="1915" w:type="dxa"/>
            <w:vAlign w:val="bottom"/>
          </w:tcPr>
          <w:p w:rsidR="00A83B75" w:rsidRDefault="00A83B75" w:rsidP="00C737C6">
            <w:pPr>
              <w:jc w:val="center"/>
              <w:rPr>
                <w:rFonts w:cs="Arial"/>
                <w:color w:val="000000"/>
              </w:rPr>
            </w:pPr>
            <w:r>
              <w:rPr>
                <w:color w:val="000000"/>
              </w:rPr>
              <w:t>344827.912</w:t>
            </w:r>
          </w:p>
        </w:tc>
        <w:tc>
          <w:tcPr>
            <w:tcW w:w="1915" w:type="dxa"/>
            <w:vAlign w:val="bottom"/>
          </w:tcPr>
          <w:p w:rsidR="00A83B75" w:rsidRDefault="00A83B75" w:rsidP="00C737C6">
            <w:pPr>
              <w:jc w:val="center"/>
              <w:rPr>
                <w:rFonts w:cs="Arial"/>
                <w:color w:val="000000"/>
              </w:rPr>
            </w:pPr>
            <w:r>
              <w:rPr>
                <w:color w:val="000000"/>
              </w:rPr>
              <w:t>4745968.814</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14</w:t>
            </w:r>
          </w:p>
        </w:tc>
        <w:tc>
          <w:tcPr>
            <w:tcW w:w="1915" w:type="dxa"/>
            <w:vAlign w:val="bottom"/>
          </w:tcPr>
          <w:p w:rsidR="00A83B75" w:rsidRDefault="00A83B75" w:rsidP="00C737C6">
            <w:pPr>
              <w:jc w:val="center"/>
              <w:rPr>
                <w:rFonts w:cs="Arial"/>
                <w:color w:val="000000"/>
              </w:rPr>
            </w:pPr>
            <w:r>
              <w:rPr>
                <w:color w:val="000000"/>
              </w:rPr>
              <w:t>345224.775</w:t>
            </w:r>
          </w:p>
        </w:tc>
        <w:tc>
          <w:tcPr>
            <w:tcW w:w="1915" w:type="dxa"/>
            <w:vAlign w:val="bottom"/>
          </w:tcPr>
          <w:p w:rsidR="00A83B75" w:rsidRDefault="00A83B75" w:rsidP="00C737C6">
            <w:pPr>
              <w:jc w:val="center"/>
              <w:rPr>
                <w:rFonts w:cs="Arial"/>
                <w:color w:val="000000"/>
              </w:rPr>
            </w:pPr>
            <w:r>
              <w:rPr>
                <w:color w:val="000000"/>
              </w:rPr>
              <w:t>4745959.987</w:t>
            </w:r>
          </w:p>
        </w:tc>
      </w:tr>
      <w:tr w:rsidR="00A83B75" w:rsidTr="008151A1">
        <w:trPr>
          <w:jc w:val="center"/>
        </w:trPr>
        <w:tc>
          <w:tcPr>
            <w:tcW w:w="1915" w:type="dxa"/>
            <w:vMerge w:val="restart"/>
          </w:tcPr>
          <w:p w:rsidR="00A83B75" w:rsidRDefault="00A83B75" w:rsidP="00C737C6">
            <w:pPr>
              <w:pStyle w:val="Standard"/>
              <w:jc w:val="center"/>
            </w:pPr>
            <w:r>
              <w:t>Faye</w:t>
            </w:r>
          </w:p>
        </w:tc>
        <w:tc>
          <w:tcPr>
            <w:tcW w:w="1915" w:type="dxa"/>
          </w:tcPr>
          <w:p w:rsidR="00A83B75" w:rsidRDefault="00A83B75" w:rsidP="00C737C6">
            <w:pPr>
              <w:pStyle w:val="Standard"/>
              <w:jc w:val="center"/>
            </w:pPr>
            <w:r>
              <w:t>15</w:t>
            </w:r>
          </w:p>
        </w:tc>
        <w:tc>
          <w:tcPr>
            <w:tcW w:w="1915" w:type="dxa"/>
            <w:vAlign w:val="bottom"/>
          </w:tcPr>
          <w:p w:rsidR="00A83B75" w:rsidRDefault="00A83B75" w:rsidP="00C737C6">
            <w:pPr>
              <w:jc w:val="center"/>
              <w:rPr>
                <w:rFonts w:cs="Arial"/>
                <w:color w:val="000000"/>
              </w:rPr>
            </w:pPr>
            <w:r>
              <w:rPr>
                <w:color w:val="000000"/>
              </w:rPr>
              <w:t>345840.234</w:t>
            </w:r>
          </w:p>
        </w:tc>
        <w:tc>
          <w:tcPr>
            <w:tcW w:w="1915" w:type="dxa"/>
            <w:vAlign w:val="bottom"/>
          </w:tcPr>
          <w:p w:rsidR="00A83B75" w:rsidRDefault="00A83B75" w:rsidP="00C737C6">
            <w:pPr>
              <w:jc w:val="center"/>
              <w:rPr>
                <w:rFonts w:cs="Arial"/>
                <w:color w:val="000000"/>
              </w:rPr>
            </w:pPr>
            <w:r>
              <w:rPr>
                <w:color w:val="000000"/>
              </w:rPr>
              <w:t>4750190.649</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16</w:t>
            </w:r>
          </w:p>
        </w:tc>
        <w:tc>
          <w:tcPr>
            <w:tcW w:w="1915" w:type="dxa"/>
            <w:vAlign w:val="bottom"/>
          </w:tcPr>
          <w:p w:rsidR="00A83B75" w:rsidRDefault="00A83B75" w:rsidP="00C737C6">
            <w:pPr>
              <w:jc w:val="center"/>
              <w:rPr>
                <w:rFonts w:cs="Arial"/>
                <w:color w:val="000000"/>
              </w:rPr>
            </w:pPr>
            <w:r>
              <w:rPr>
                <w:color w:val="000000"/>
              </w:rPr>
              <w:t>345435.481</w:t>
            </w:r>
          </w:p>
        </w:tc>
        <w:tc>
          <w:tcPr>
            <w:tcW w:w="1915" w:type="dxa"/>
            <w:vAlign w:val="bottom"/>
          </w:tcPr>
          <w:p w:rsidR="00A83B75" w:rsidRDefault="00A83B75" w:rsidP="00C737C6">
            <w:pPr>
              <w:jc w:val="center"/>
              <w:rPr>
                <w:rFonts w:cs="Arial"/>
                <w:color w:val="000000"/>
              </w:rPr>
            </w:pPr>
            <w:r>
              <w:rPr>
                <w:color w:val="000000"/>
              </w:rPr>
              <w:t>4749797.756</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17</w:t>
            </w:r>
          </w:p>
        </w:tc>
        <w:tc>
          <w:tcPr>
            <w:tcW w:w="1915" w:type="dxa"/>
            <w:vAlign w:val="bottom"/>
          </w:tcPr>
          <w:p w:rsidR="00A83B75" w:rsidRDefault="00A83B75" w:rsidP="00C737C6">
            <w:pPr>
              <w:jc w:val="center"/>
              <w:rPr>
                <w:rFonts w:cs="Arial"/>
                <w:color w:val="000000"/>
              </w:rPr>
            </w:pPr>
            <w:r>
              <w:rPr>
                <w:color w:val="000000"/>
              </w:rPr>
              <w:t>345840.245</w:t>
            </w:r>
          </w:p>
        </w:tc>
        <w:tc>
          <w:tcPr>
            <w:tcW w:w="1915" w:type="dxa"/>
            <w:vAlign w:val="bottom"/>
          </w:tcPr>
          <w:p w:rsidR="00A83B75" w:rsidRDefault="00A83B75" w:rsidP="00C737C6">
            <w:pPr>
              <w:jc w:val="center"/>
              <w:rPr>
                <w:rFonts w:cs="Arial"/>
                <w:color w:val="000000"/>
              </w:rPr>
            </w:pPr>
            <w:r>
              <w:rPr>
                <w:color w:val="000000"/>
              </w:rPr>
              <w:t>4749797.776</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18</w:t>
            </w:r>
          </w:p>
        </w:tc>
        <w:tc>
          <w:tcPr>
            <w:tcW w:w="1915" w:type="dxa"/>
            <w:vAlign w:val="bottom"/>
          </w:tcPr>
          <w:p w:rsidR="00A83B75" w:rsidRDefault="00A83B75" w:rsidP="00C737C6">
            <w:pPr>
              <w:jc w:val="center"/>
              <w:rPr>
                <w:rFonts w:cs="Arial"/>
                <w:color w:val="000000"/>
              </w:rPr>
            </w:pPr>
            <w:r>
              <w:rPr>
                <w:color w:val="000000"/>
              </w:rPr>
              <w:t>345239.801</w:t>
            </w:r>
          </w:p>
        </w:tc>
        <w:tc>
          <w:tcPr>
            <w:tcW w:w="1915" w:type="dxa"/>
            <w:vAlign w:val="bottom"/>
          </w:tcPr>
          <w:p w:rsidR="00A83B75" w:rsidRDefault="00A83B75" w:rsidP="00C737C6">
            <w:pPr>
              <w:jc w:val="center"/>
              <w:rPr>
                <w:rFonts w:cs="Arial"/>
                <w:color w:val="000000"/>
              </w:rPr>
            </w:pPr>
            <w:r>
              <w:rPr>
                <w:color w:val="000000"/>
              </w:rPr>
              <w:t>4749398.73</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19</w:t>
            </w:r>
          </w:p>
        </w:tc>
        <w:tc>
          <w:tcPr>
            <w:tcW w:w="1915" w:type="dxa"/>
            <w:vAlign w:val="bottom"/>
          </w:tcPr>
          <w:p w:rsidR="00A83B75" w:rsidRDefault="00A83B75" w:rsidP="00C737C6">
            <w:pPr>
              <w:jc w:val="center"/>
              <w:rPr>
                <w:rFonts w:cs="Arial"/>
                <w:color w:val="000000"/>
              </w:rPr>
            </w:pPr>
            <w:r>
              <w:rPr>
                <w:color w:val="000000"/>
              </w:rPr>
              <w:t>345797.569</w:t>
            </w:r>
          </w:p>
        </w:tc>
        <w:tc>
          <w:tcPr>
            <w:tcW w:w="1915" w:type="dxa"/>
            <w:vAlign w:val="bottom"/>
          </w:tcPr>
          <w:p w:rsidR="00A83B75" w:rsidRDefault="00A83B75" w:rsidP="00C737C6">
            <w:pPr>
              <w:jc w:val="center"/>
              <w:rPr>
                <w:rFonts w:cs="Arial"/>
                <w:color w:val="000000"/>
              </w:rPr>
            </w:pPr>
            <w:r>
              <w:rPr>
                <w:color w:val="000000"/>
              </w:rPr>
              <w:t>4749385.084</w:t>
            </w:r>
          </w:p>
        </w:tc>
      </w:tr>
      <w:tr w:rsidR="00A83B75" w:rsidTr="008151A1">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20</w:t>
            </w:r>
          </w:p>
        </w:tc>
        <w:tc>
          <w:tcPr>
            <w:tcW w:w="1915" w:type="dxa"/>
            <w:vAlign w:val="bottom"/>
          </w:tcPr>
          <w:p w:rsidR="00A83B75" w:rsidRDefault="00A83B75" w:rsidP="00C737C6">
            <w:pPr>
              <w:jc w:val="center"/>
              <w:rPr>
                <w:rFonts w:cs="Arial"/>
                <w:color w:val="000000"/>
              </w:rPr>
            </w:pPr>
            <w:r>
              <w:rPr>
                <w:color w:val="000000"/>
              </w:rPr>
              <w:t>345489.98</w:t>
            </w:r>
          </w:p>
        </w:tc>
        <w:tc>
          <w:tcPr>
            <w:tcW w:w="1915" w:type="dxa"/>
            <w:vAlign w:val="bottom"/>
          </w:tcPr>
          <w:p w:rsidR="00A83B75" w:rsidRDefault="00A83B75" w:rsidP="00C737C6">
            <w:pPr>
              <w:jc w:val="center"/>
              <w:rPr>
                <w:rFonts w:cs="Arial"/>
                <w:color w:val="000000"/>
              </w:rPr>
            </w:pPr>
            <w:r>
              <w:rPr>
                <w:color w:val="000000"/>
              </w:rPr>
              <w:t>4748990.896</w:t>
            </w:r>
          </w:p>
        </w:tc>
      </w:tr>
      <w:tr w:rsidR="00A83B75" w:rsidTr="00E47B4F">
        <w:trPr>
          <w:jc w:val="center"/>
        </w:trPr>
        <w:tc>
          <w:tcPr>
            <w:tcW w:w="1915" w:type="dxa"/>
          </w:tcPr>
          <w:p w:rsidR="00A83B75" w:rsidRDefault="00A83B75" w:rsidP="00C737C6">
            <w:pPr>
              <w:pStyle w:val="Standard"/>
              <w:jc w:val="center"/>
            </w:pPr>
            <w:r>
              <w:t>WS Meadow</w:t>
            </w:r>
          </w:p>
        </w:tc>
        <w:tc>
          <w:tcPr>
            <w:tcW w:w="1915" w:type="dxa"/>
          </w:tcPr>
          <w:p w:rsidR="00A83B75" w:rsidRDefault="00A83B75" w:rsidP="00C737C6">
            <w:pPr>
              <w:pStyle w:val="Standard"/>
              <w:jc w:val="center"/>
            </w:pPr>
            <w:r>
              <w:t>21</w:t>
            </w:r>
          </w:p>
        </w:tc>
        <w:tc>
          <w:tcPr>
            <w:tcW w:w="1915" w:type="dxa"/>
            <w:vAlign w:val="bottom"/>
          </w:tcPr>
          <w:p w:rsidR="00A83B75" w:rsidRDefault="00A83B75" w:rsidP="00C737C6">
            <w:pPr>
              <w:jc w:val="center"/>
              <w:rPr>
                <w:rFonts w:cs="Arial"/>
                <w:color w:val="000000"/>
              </w:rPr>
            </w:pPr>
            <w:r>
              <w:rPr>
                <w:color w:val="000000"/>
              </w:rPr>
              <w:t>344130.502</w:t>
            </w:r>
          </w:p>
        </w:tc>
        <w:tc>
          <w:tcPr>
            <w:tcW w:w="1915" w:type="dxa"/>
            <w:vAlign w:val="bottom"/>
          </w:tcPr>
          <w:p w:rsidR="00A83B75" w:rsidRDefault="00A83B75" w:rsidP="00C737C6">
            <w:pPr>
              <w:jc w:val="center"/>
              <w:rPr>
                <w:rFonts w:cs="Arial"/>
                <w:color w:val="000000"/>
              </w:rPr>
            </w:pPr>
            <w:r>
              <w:rPr>
                <w:color w:val="000000"/>
              </w:rPr>
              <w:t>4745554.037</w:t>
            </w:r>
          </w:p>
        </w:tc>
      </w:tr>
      <w:tr w:rsidR="00A83B75" w:rsidTr="00E47B4F">
        <w:trPr>
          <w:jc w:val="center"/>
        </w:trPr>
        <w:tc>
          <w:tcPr>
            <w:tcW w:w="1915" w:type="dxa"/>
          </w:tcPr>
          <w:p w:rsidR="00A83B75" w:rsidRDefault="00A83B75" w:rsidP="00C737C6">
            <w:pPr>
              <w:pStyle w:val="Standard"/>
              <w:jc w:val="center"/>
            </w:pPr>
            <w:r>
              <w:t>S Addition</w:t>
            </w:r>
          </w:p>
        </w:tc>
        <w:tc>
          <w:tcPr>
            <w:tcW w:w="1915" w:type="dxa"/>
          </w:tcPr>
          <w:p w:rsidR="00A83B75" w:rsidRDefault="00A83B75" w:rsidP="00C737C6">
            <w:pPr>
              <w:pStyle w:val="Standard"/>
              <w:jc w:val="center"/>
            </w:pPr>
            <w:r>
              <w:t>22</w:t>
            </w:r>
          </w:p>
        </w:tc>
        <w:tc>
          <w:tcPr>
            <w:tcW w:w="1915" w:type="dxa"/>
            <w:vAlign w:val="bottom"/>
          </w:tcPr>
          <w:p w:rsidR="00A83B75" w:rsidRDefault="00A83B75" w:rsidP="00C737C6">
            <w:pPr>
              <w:jc w:val="center"/>
              <w:rPr>
                <w:rFonts w:cs="Arial"/>
                <w:color w:val="000000"/>
              </w:rPr>
            </w:pPr>
            <w:r>
              <w:rPr>
                <w:color w:val="000000"/>
              </w:rPr>
              <w:t>345887.028</w:t>
            </w:r>
          </w:p>
        </w:tc>
        <w:tc>
          <w:tcPr>
            <w:tcW w:w="1915" w:type="dxa"/>
            <w:vAlign w:val="bottom"/>
          </w:tcPr>
          <w:p w:rsidR="00A83B75" w:rsidRDefault="00A83B75" w:rsidP="00C737C6">
            <w:pPr>
              <w:jc w:val="center"/>
              <w:rPr>
                <w:rFonts w:cs="Arial"/>
                <w:color w:val="000000"/>
              </w:rPr>
            </w:pPr>
            <w:r>
              <w:rPr>
                <w:color w:val="000000"/>
              </w:rPr>
              <w:t>4741154.599</w:t>
            </w:r>
          </w:p>
        </w:tc>
      </w:tr>
      <w:tr w:rsidR="00A83B75" w:rsidTr="00EE2E9E">
        <w:trPr>
          <w:jc w:val="center"/>
        </w:trPr>
        <w:tc>
          <w:tcPr>
            <w:tcW w:w="1915" w:type="dxa"/>
            <w:vMerge w:val="restart"/>
          </w:tcPr>
          <w:p w:rsidR="00A83B75" w:rsidRDefault="00A83B75" w:rsidP="00C737C6">
            <w:pPr>
              <w:pStyle w:val="Standard"/>
              <w:jc w:val="center"/>
            </w:pPr>
            <w:proofErr w:type="spellStart"/>
            <w:r>
              <w:t>Warmsprings</w:t>
            </w:r>
            <w:proofErr w:type="spellEnd"/>
          </w:p>
        </w:tc>
        <w:tc>
          <w:tcPr>
            <w:tcW w:w="1915" w:type="dxa"/>
          </w:tcPr>
          <w:p w:rsidR="00A83B75" w:rsidRDefault="00A83B75" w:rsidP="00C737C6">
            <w:pPr>
              <w:pStyle w:val="Standard"/>
              <w:jc w:val="center"/>
            </w:pPr>
            <w:r>
              <w:t>23</w:t>
            </w:r>
          </w:p>
        </w:tc>
        <w:tc>
          <w:tcPr>
            <w:tcW w:w="1915" w:type="dxa"/>
            <w:vAlign w:val="bottom"/>
          </w:tcPr>
          <w:p w:rsidR="00A83B75" w:rsidRDefault="00A83B75" w:rsidP="00BB1EF4">
            <w:pPr>
              <w:jc w:val="center"/>
              <w:rPr>
                <w:rFonts w:cs="Arial"/>
                <w:color w:val="000000"/>
              </w:rPr>
            </w:pPr>
            <w:r>
              <w:rPr>
                <w:color w:val="000000"/>
              </w:rPr>
              <w:t>345479.529</w:t>
            </w:r>
          </w:p>
        </w:tc>
        <w:tc>
          <w:tcPr>
            <w:tcW w:w="1915" w:type="dxa"/>
            <w:vAlign w:val="bottom"/>
          </w:tcPr>
          <w:p w:rsidR="00A83B75" w:rsidRDefault="00A83B75" w:rsidP="00BB1EF4">
            <w:pPr>
              <w:jc w:val="center"/>
              <w:rPr>
                <w:rFonts w:cs="Arial"/>
                <w:color w:val="000000"/>
              </w:rPr>
            </w:pPr>
            <w:r>
              <w:rPr>
                <w:color w:val="000000"/>
              </w:rPr>
              <w:t>4742361.104</w:t>
            </w:r>
          </w:p>
        </w:tc>
      </w:tr>
      <w:tr w:rsidR="00A83B75" w:rsidTr="00EE2E9E">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24</w:t>
            </w:r>
          </w:p>
        </w:tc>
        <w:tc>
          <w:tcPr>
            <w:tcW w:w="1915" w:type="dxa"/>
            <w:vAlign w:val="bottom"/>
          </w:tcPr>
          <w:p w:rsidR="00A83B75" w:rsidRDefault="00A83B75" w:rsidP="00BB1EF4">
            <w:pPr>
              <w:jc w:val="center"/>
              <w:rPr>
                <w:rFonts w:cs="Arial"/>
                <w:color w:val="000000"/>
              </w:rPr>
            </w:pPr>
            <w:r>
              <w:rPr>
                <w:color w:val="000000"/>
              </w:rPr>
              <w:t>344998.98</w:t>
            </w:r>
          </w:p>
        </w:tc>
        <w:tc>
          <w:tcPr>
            <w:tcW w:w="1915" w:type="dxa"/>
            <w:vAlign w:val="bottom"/>
          </w:tcPr>
          <w:p w:rsidR="00A83B75" w:rsidRDefault="00A83B75" w:rsidP="00BB1EF4">
            <w:pPr>
              <w:jc w:val="center"/>
              <w:rPr>
                <w:rFonts w:cs="Arial"/>
                <w:color w:val="000000"/>
              </w:rPr>
            </w:pPr>
            <w:r>
              <w:rPr>
                <w:color w:val="000000"/>
              </w:rPr>
              <w:t>4742240.462</w:t>
            </w:r>
          </w:p>
        </w:tc>
      </w:tr>
      <w:tr w:rsidR="00A83B75" w:rsidTr="00EE2E9E">
        <w:trPr>
          <w:jc w:val="center"/>
        </w:trPr>
        <w:tc>
          <w:tcPr>
            <w:tcW w:w="1915" w:type="dxa"/>
            <w:vMerge w:val="restart"/>
          </w:tcPr>
          <w:p w:rsidR="00A83B75" w:rsidRDefault="00A83B75" w:rsidP="00C737C6">
            <w:pPr>
              <w:pStyle w:val="Standard"/>
              <w:jc w:val="center"/>
            </w:pPr>
            <w:r>
              <w:t>Bridge Creek</w:t>
            </w:r>
          </w:p>
        </w:tc>
        <w:tc>
          <w:tcPr>
            <w:tcW w:w="1915" w:type="dxa"/>
          </w:tcPr>
          <w:p w:rsidR="00A83B75" w:rsidRDefault="00A83B75" w:rsidP="00C737C6">
            <w:pPr>
              <w:pStyle w:val="Standard"/>
              <w:jc w:val="center"/>
            </w:pPr>
            <w:r>
              <w:t>25</w:t>
            </w:r>
          </w:p>
        </w:tc>
        <w:tc>
          <w:tcPr>
            <w:tcW w:w="1915" w:type="dxa"/>
            <w:vAlign w:val="bottom"/>
          </w:tcPr>
          <w:p w:rsidR="00A83B75" w:rsidRDefault="00A83B75" w:rsidP="00BB1EF4">
            <w:pPr>
              <w:jc w:val="center"/>
              <w:rPr>
                <w:rFonts w:cs="Arial"/>
                <w:color w:val="000000"/>
              </w:rPr>
            </w:pPr>
            <w:r>
              <w:rPr>
                <w:color w:val="000000"/>
              </w:rPr>
              <w:t>349226.083</w:t>
            </w:r>
          </w:p>
        </w:tc>
        <w:tc>
          <w:tcPr>
            <w:tcW w:w="1915" w:type="dxa"/>
            <w:vAlign w:val="bottom"/>
          </w:tcPr>
          <w:p w:rsidR="00A83B75" w:rsidRDefault="00A83B75" w:rsidP="00BB1EF4">
            <w:pPr>
              <w:jc w:val="center"/>
              <w:rPr>
                <w:rFonts w:cs="Arial"/>
                <w:color w:val="000000"/>
              </w:rPr>
            </w:pPr>
            <w:r>
              <w:rPr>
                <w:color w:val="000000"/>
              </w:rPr>
              <w:t>4748113.216</w:t>
            </w:r>
          </w:p>
        </w:tc>
      </w:tr>
      <w:tr w:rsidR="00A83B75" w:rsidTr="00EE2E9E">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26</w:t>
            </w:r>
          </w:p>
        </w:tc>
        <w:tc>
          <w:tcPr>
            <w:tcW w:w="1915" w:type="dxa"/>
            <w:vAlign w:val="bottom"/>
          </w:tcPr>
          <w:p w:rsidR="00A83B75" w:rsidRDefault="00A83B75" w:rsidP="00BB1EF4">
            <w:pPr>
              <w:jc w:val="center"/>
              <w:rPr>
                <w:rFonts w:cs="Arial"/>
                <w:color w:val="000000"/>
              </w:rPr>
            </w:pPr>
            <w:r>
              <w:rPr>
                <w:color w:val="000000"/>
              </w:rPr>
              <w:t>348829.16</w:t>
            </w:r>
          </w:p>
        </w:tc>
        <w:tc>
          <w:tcPr>
            <w:tcW w:w="1915" w:type="dxa"/>
            <w:vAlign w:val="bottom"/>
          </w:tcPr>
          <w:p w:rsidR="00A83B75" w:rsidRDefault="00A83B75" w:rsidP="00BB1EF4">
            <w:pPr>
              <w:jc w:val="center"/>
              <w:rPr>
                <w:rFonts w:cs="Arial"/>
                <w:color w:val="000000"/>
              </w:rPr>
            </w:pPr>
            <w:r>
              <w:rPr>
                <w:color w:val="000000"/>
              </w:rPr>
              <w:t>4748113.153</w:t>
            </w:r>
          </w:p>
        </w:tc>
      </w:tr>
      <w:tr w:rsidR="00A83B75" w:rsidTr="00EE2E9E">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27</w:t>
            </w:r>
          </w:p>
        </w:tc>
        <w:tc>
          <w:tcPr>
            <w:tcW w:w="1915" w:type="dxa"/>
            <w:vAlign w:val="bottom"/>
          </w:tcPr>
          <w:p w:rsidR="00A83B75" w:rsidRDefault="00A83B75" w:rsidP="00BB1EF4">
            <w:pPr>
              <w:jc w:val="center"/>
              <w:rPr>
                <w:rFonts w:cs="Arial"/>
                <w:color w:val="000000"/>
              </w:rPr>
            </w:pPr>
            <w:r>
              <w:rPr>
                <w:color w:val="000000"/>
              </w:rPr>
              <w:t>348823.868</w:t>
            </w:r>
          </w:p>
        </w:tc>
        <w:tc>
          <w:tcPr>
            <w:tcW w:w="1915" w:type="dxa"/>
            <w:vAlign w:val="bottom"/>
          </w:tcPr>
          <w:p w:rsidR="00A83B75" w:rsidRDefault="00A83B75" w:rsidP="00BB1EF4">
            <w:pPr>
              <w:jc w:val="center"/>
              <w:rPr>
                <w:rFonts w:cs="Arial"/>
                <w:color w:val="000000"/>
              </w:rPr>
            </w:pPr>
            <w:r>
              <w:rPr>
                <w:color w:val="000000"/>
              </w:rPr>
              <w:t>4747716.296</w:t>
            </w:r>
          </w:p>
        </w:tc>
      </w:tr>
      <w:tr w:rsidR="00A83B75" w:rsidTr="00EE2E9E">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28</w:t>
            </w:r>
          </w:p>
        </w:tc>
        <w:tc>
          <w:tcPr>
            <w:tcW w:w="1915" w:type="dxa"/>
            <w:vAlign w:val="bottom"/>
          </w:tcPr>
          <w:p w:rsidR="00A83B75" w:rsidRDefault="00A83B75" w:rsidP="00BB1EF4">
            <w:pPr>
              <w:jc w:val="center"/>
              <w:rPr>
                <w:rFonts w:cs="Arial"/>
                <w:color w:val="000000"/>
              </w:rPr>
            </w:pPr>
            <w:r>
              <w:rPr>
                <w:color w:val="000000"/>
              </w:rPr>
              <w:t>348427.037</w:t>
            </w:r>
          </w:p>
        </w:tc>
        <w:tc>
          <w:tcPr>
            <w:tcW w:w="1915" w:type="dxa"/>
            <w:vAlign w:val="bottom"/>
          </w:tcPr>
          <w:p w:rsidR="00A83B75" w:rsidRDefault="00A83B75" w:rsidP="00BB1EF4">
            <w:pPr>
              <w:jc w:val="center"/>
              <w:rPr>
                <w:rFonts w:cs="Arial"/>
                <w:color w:val="000000"/>
              </w:rPr>
            </w:pPr>
            <w:r>
              <w:rPr>
                <w:color w:val="000000"/>
              </w:rPr>
              <w:t>4747324.722</w:t>
            </w:r>
          </w:p>
        </w:tc>
      </w:tr>
      <w:tr w:rsidR="00A83B75" w:rsidTr="00EE2E9E">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29</w:t>
            </w:r>
          </w:p>
        </w:tc>
        <w:tc>
          <w:tcPr>
            <w:tcW w:w="1915" w:type="dxa"/>
            <w:vAlign w:val="bottom"/>
          </w:tcPr>
          <w:p w:rsidR="00A83B75" w:rsidRDefault="00A83B75" w:rsidP="00BB1EF4">
            <w:pPr>
              <w:jc w:val="center"/>
              <w:rPr>
                <w:rFonts w:cs="Arial"/>
                <w:color w:val="000000"/>
              </w:rPr>
            </w:pPr>
            <w:r>
              <w:rPr>
                <w:color w:val="000000"/>
              </w:rPr>
              <w:t>348427.001</w:t>
            </w:r>
          </w:p>
        </w:tc>
        <w:tc>
          <w:tcPr>
            <w:tcW w:w="1915" w:type="dxa"/>
            <w:vAlign w:val="bottom"/>
          </w:tcPr>
          <w:p w:rsidR="00A83B75" w:rsidRDefault="00A83B75" w:rsidP="00BB1EF4">
            <w:pPr>
              <w:jc w:val="center"/>
              <w:rPr>
                <w:rFonts w:cs="Arial"/>
                <w:color w:val="000000"/>
              </w:rPr>
            </w:pPr>
            <w:r>
              <w:rPr>
                <w:color w:val="000000"/>
              </w:rPr>
              <w:t>4746922.527</w:t>
            </w:r>
          </w:p>
        </w:tc>
      </w:tr>
      <w:tr w:rsidR="00A83B75" w:rsidTr="00EE2E9E">
        <w:trPr>
          <w:jc w:val="center"/>
        </w:trPr>
        <w:tc>
          <w:tcPr>
            <w:tcW w:w="1915" w:type="dxa"/>
            <w:vMerge/>
          </w:tcPr>
          <w:p w:rsidR="00A83B75" w:rsidRDefault="00A83B75" w:rsidP="00C737C6">
            <w:pPr>
              <w:pStyle w:val="Standard"/>
              <w:jc w:val="center"/>
            </w:pPr>
          </w:p>
        </w:tc>
        <w:tc>
          <w:tcPr>
            <w:tcW w:w="1915" w:type="dxa"/>
          </w:tcPr>
          <w:p w:rsidR="00A83B75" w:rsidRDefault="00A83B75" w:rsidP="00C737C6">
            <w:pPr>
              <w:pStyle w:val="Standard"/>
              <w:jc w:val="center"/>
            </w:pPr>
            <w:r>
              <w:t>30</w:t>
            </w:r>
          </w:p>
        </w:tc>
        <w:tc>
          <w:tcPr>
            <w:tcW w:w="1915" w:type="dxa"/>
            <w:vAlign w:val="bottom"/>
          </w:tcPr>
          <w:p w:rsidR="00A83B75" w:rsidRDefault="00A83B75" w:rsidP="00BB1EF4">
            <w:pPr>
              <w:jc w:val="center"/>
              <w:rPr>
                <w:rFonts w:cs="Arial"/>
                <w:color w:val="000000"/>
              </w:rPr>
            </w:pPr>
            <w:r>
              <w:rPr>
                <w:color w:val="000000"/>
              </w:rPr>
              <w:t>347847.768</w:t>
            </w:r>
          </w:p>
        </w:tc>
        <w:tc>
          <w:tcPr>
            <w:tcW w:w="1915" w:type="dxa"/>
            <w:vAlign w:val="bottom"/>
          </w:tcPr>
          <w:p w:rsidR="00A83B75" w:rsidRDefault="00A83B75" w:rsidP="00BB1EF4">
            <w:pPr>
              <w:jc w:val="center"/>
              <w:rPr>
                <w:rFonts w:cs="Arial"/>
                <w:color w:val="000000"/>
              </w:rPr>
            </w:pPr>
            <w:r>
              <w:rPr>
                <w:color w:val="000000"/>
              </w:rPr>
              <w:t>4746691.218</w:t>
            </w:r>
          </w:p>
        </w:tc>
      </w:tr>
    </w:tbl>
    <w:p w:rsidR="00C737C6" w:rsidRDefault="00C737C6" w:rsidP="00C737C6">
      <w:pPr>
        <w:pStyle w:val="Standard"/>
        <w:spacing w:after="0"/>
        <w:jc w:val="center"/>
      </w:pPr>
    </w:p>
    <w:p w:rsidR="005B6CD3" w:rsidRDefault="005B6CD3">
      <w:pPr>
        <w:pStyle w:val="Standard"/>
        <w:spacing w:after="0"/>
        <w:rPr>
          <w:b/>
        </w:rPr>
      </w:pPr>
    </w:p>
    <w:p w:rsidR="005B6CD3" w:rsidRDefault="005B6CD3">
      <w:pPr>
        <w:pStyle w:val="Standard"/>
        <w:spacing w:after="0"/>
        <w:rPr>
          <w:b/>
        </w:rPr>
      </w:pPr>
    </w:p>
    <w:p w:rsidR="005B6CD3" w:rsidRDefault="005B6CD3">
      <w:pPr>
        <w:pStyle w:val="Standard"/>
        <w:spacing w:after="0"/>
        <w:rPr>
          <w:b/>
        </w:rPr>
      </w:pPr>
    </w:p>
    <w:p w:rsidR="005B6CD3" w:rsidRDefault="005B6CD3">
      <w:pPr>
        <w:pStyle w:val="Standard"/>
        <w:spacing w:after="0"/>
        <w:rPr>
          <w:b/>
        </w:rPr>
      </w:pPr>
    </w:p>
    <w:p w:rsidR="005B6CD3" w:rsidRDefault="005B6CD3">
      <w:pPr>
        <w:pStyle w:val="Standard"/>
        <w:spacing w:after="0"/>
        <w:rPr>
          <w:b/>
        </w:rPr>
      </w:pPr>
    </w:p>
    <w:p w:rsidR="005B6CD3" w:rsidRDefault="005B6CD3">
      <w:pPr>
        <w:pStyle w:val="Standard"/>
        <w:spacing w:after="0"/>
        <w:rPr>
          <w:b/>
        </w:rPr>
      </w:pPr>
    </w:p>
    <w:p w:rsidR="005B6CD3" w:rsidRDefault="005B6CD3">
      <w:pPr>
        <w:pStyle w:val="Standard"/>
        <w:spacing w:after="0"/>
        <w:rPr>
          <w:b/>
        </w:rPr>
      </w:pPr>
    </w:p>
    <w:p w:rsidR="005B6CD3" w:rsidRDefault="005B6CD3">
      <w:pPr>
        <w:pStyle w:val="Standard"/>
        <w:spacing w:after="0"/>
        <w:rPr>
          <w:b/>
        </w:rPr>
      </w:pPr>
    </w:p>
    <w:p w:rsidR="005B6CD3" w:rsidRDefault="005B6CD3">
      <w:pPr>
        <w:pStyle w:val="Standard"/>
        <w:spacing w:after="0"/>
        <w:rPr>
          <w:b/>
        </w:rPr>
      </w:pPr>
    </w:p>
    <w:p w:rsidR="005B6CD3" w:rsidRDefault="00E42363">
      <w:pPr>
        <w:pStyle w:val="Standard"/>
        <w:spacing w:after="0"/>
        <w:rPr>
          <w:b/>
        </w:rPr>
      </w:pPr>
      <w:r>
        <w:rPr>
          <w:b/>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1 Map.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B6CD3" w:rsidRDefault="005B6CD3">
      <w:pPr>
        <w:pStyle w:val="Standard"/>
        <w:spacing w:after="0"/>
        <w:rPr>
          <w:b/>
        </w:rPr>
      </w:pPr>
    </w:p>
    <w:p w:rsidR="005B6CD3" w:rsidRDefault="005B6CD3">
      <w:pPr>
        <w:pStyle w:val="Standard"/>
        <w:spacing w:after="0"/>
        <w:rPr>
          <w:b/>
        </w:rPr>
      </w:pPr>
    </w:p>
    <w:p w:rsidR="00E42363" w:rsidRDefault="00E42363">
      <w:pPr>
        <w:pStyle w:val="Standard"/>
        <w:spacing w:after="0"/>
        <w:rPr>
          <w:b/>
        </w:rPr>
      </w:pPr>
      <w:r>
        <w:rPr>
          <w:b/>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2 Map.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B6CD3" w:rsidRDefault="005B6CD3">
      <w:pPr>
        <w:pStyle w:val="Standard"/>
        <w:spacing w:after="0"/>
        <w:rPr>
          <w:b/>
        </w:rPr>
      </w:pPr>
    </w:p>
    <w:p w:rsidR="005B6CD3" w:rsidRDefault="005B6CD3">
      <w:pPr>
        <w:pStyle w:val="Standard"/>
        <w:spacing w:after="0"/>
        <w:rPr>
          <w:b/>
        </w:rPr>
      </w:pPr>
    </w:p>
    <w:p w:rsidR="00E42363" w:rsidRDefault="00E42363">
      <w:pPr>
        <w:pStyle w:val="Standard"/>
        <w:spacing w:after="0"/>
        <w:rPr>
          <w:b/>
        </w:rPr>
      </w:pPr>
      <w:r>
        <w:rPr>
          <w:b/>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3a Map.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B6CD3" w:rsidRDefault="005B6CD3">
      <w:pPr>
        <w:pStyle w:val="Standard"/>
        <w:spacing w:after="0"/>
        <w:rPr>
          <w:b/>
        </w:rPr>
      </w:pPr>
    </w:p>
    <w:p w:rsidR="005B6CD3" w:rsidRDefault="005B6CD3">
      <w:pPr>
        <w:pStyle w:val="Standard"/>
        <w:spacing w:after="0"/>
        <w:rPr>
          <w:b/>
        </w:rPr>
      </w:pPr>
    </w:p>
    <w:p w:rsidR="00E42363" w:rsidRDefault="00E42363">
      <w:pPr>
        <w:pStyle w:val="Standard"/>
        <w:spacing w:after="0"/>
        <w:rPr>
          <w:b/>
        </w:rPr>
      </w:pPr>
      <w:r>
        <w:rPr>
          <w:b/>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3b Map.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B6CD3" w:rsidRDefault="005B6CD3">
      <w:pPr>
        <w:pStyle w:val="Standard"/>
        <w:spacing w:after="0"/>
        <w:rPr>
          <w:b/>
        </w:rPr>
      </w:pPr>
    </w:p>
    <w:p w:rsidR="005B6CD3" w:rsidRDefault="005B6CD3" w:rsidP="005F0EA8">
      <w:pPr>
        <w:pStyle w:val="Standard"/>
        <w:spacing w:after="0"/>
      </w:pPr>
    </w:p>
    <w:sectPr w:rsidR="005B6CD3">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2C4" w:rsidRDefault="000822C4">
      <w:pPr>
        <w:spacing w:after="0" w:line="240" w:lineRule="auto"/>
      </w:pPr>
      <w:r>
        <w:separator/>
      </w:r>
    </w:p>
  </w:endnote>
  <w:endnote w:type="continuationSeparator" w:id="0">
    <w:p w:rsidR="000822C4" w:rsidRDefault="00082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807" w:rsidRPr="00D40807" w:rsidRDefault="00D40807">
    <w:pPr>
      <w:pStyle w:val="Footer"/>
      <w:rPr>
        <w:sz w:val="20"/>
        <w:szCs w:val="20"/>
      </w:rPr>
    </w:pPr>
    <w:r w:rsidRPr="00D40807">
      <w:rPr>
        <w:sz w:val="20"/>
        <w:szCs w:val="20"/>
      </w:rPr>
      <w:t>Version 2.  August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2C4" w:rsidRDefault="000822C4">
      <w:pPr>
        <w:spacing w:after="0" w:line="240" w:lineRule="auto"/>
      </w:pPr>
      <w:r>
        <w:rPr>
          <w:color w:val="000000"/>
        </w:rPr>
        <w:separator/>
      </w:r>
    </w:p>
  </w:footnote>
  <w:footnote w:type="continuationSeparator" w:id="0">
    <w:p w:rsidR="000822C4" w:rsidRDefault="000822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30A0"/>
    <w:multiLevelType w:val="hybridMultilevel"/>
    <w:tmpl w:val="F0EE5ACC"/>
    <w:lvl w:ilvl="0" w:tplc="0F2A3B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86D7934"/>
    <w:multiLevelType w:val="multilevel"/>
    <w:tmpl w:val="294A8432"/>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0D1E6BE4"/>
    <w:multiLevelType w:val="multilevel"/>
    <w:tmpl w:val="C05AE32C"/>
    <w:styleLink w:val="WWNum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nsid w:val="0D675AC6"/>
    <w:multiLevelType w:val="multilevel"/>
    <w:tmpl w:val="470033DE"/>
    <w:styleLink w:val="WWNum4"/>
    <w:lvl w:ilvl="0">
      <w:numFmt w:val="bullet"/>
      <w:lvlText w:val="-"/>
      <w:lvlJc w:val="left"/>
      <w:rPr>
        <w:rFonts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1E914627"/>
    <w:multiLevelType w:val="multilevel"/>
    <w:tmpl w:val="07DAB89C"/>
    <w:styleLink w:val="WWNum1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22E4358B"/>
    <w:multiLevelType w:val="multilevel"/>
    <w:tmpl w:val="C4801F5C"/>
    <w:styleLink w:val="WWNum5"/>
    <w:lvl w:ilvl="0">
      <w:numFmt w:val="bullet"/>
      <w:lvlText w:val=""/>
      <w:lvlJc w:val="left"/>
      <w:rPr>
        <w:rFonts w:ascii="Symbol" w:hAnsi="Symbol"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246574BE"/>
    <w:multiLevelType w:val="multilevel"/>
    <w:tmpl w:val="CAB896E8"/>
    <w:styleLink w:val="WWNum7"/>
    <w:lvl w:ilvl="0">
      <w:numFmt w:val="bullet"/>
      <w:lvlText w:val="-"/>
      <w:lvlJc w:val="left"/>
      <w:rPr>
        <w:rFonts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25462643"/>
    <w:multiLevelType w:val="multilevel"/>
    <w:tmpl w:val="35F2DD6A"/>
    <w:styleLink w:val="WWNum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nsid w:val="2B976F1C"/>
    <w:multiLevelType w:val="multilevel"/>
    <w:tmpl w:val="C4A8E6F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304C0B2B"/>
    <w:multiLevelType w:val="multilevel"/>
    <w:tmpl w:val="1EF61670"/>
    <w:styleLink w:val="WWNum6"/>
    <w:lvl w:ilvl="0">
      <w:numFmt w:val="bullet"/>
      <w:lvlText w:val="-"/>
      <w:lvlJc w:val="left"/>
      <w:rPr>
        <w:rFonts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31401436"/>
    <w:multiLevelType w:val="multilevel"/>
    <w:tmpl w:val="10FE4AC0"/>
    <w:styleLink w:val="WWNum11"/>
    <w:lvl w:ilvl="0">
      <w:numFmt w:val="bullet"/>
      <w:lvlText w:val="-"/>
      <w:lvlJc w:val="left"/>
      <w:rPr>
        <w:rFonts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469D46BC"/>
    <w:multiLevelType w:val="hybridMultilevel"/>
    <w:tmpl w:val="970E9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CC67F99"/>
    <w:multiLevelType w:val="multilevel"/>
    <w:tmpl w:val="EE00FEF8"/>
    <w:styleLink w:val="WWNum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66355B40"/>
    <w:multiLevelType w:val="multilevel"/>
    <w:tmpl w:val="D018E2E0"/>
    <w:styleLink w:val="WWNum8"/>
    <w:lvl w:ilvl="0">
      <w:numFmt w:val="bullet"/>
      <w:lvlText w:val="-"/>
      <w:lvlJc w:val="left"/>
      <w:rPr>
        <w:rFonts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7224281C"/>
    <w:multiLevelType w:val="multilevel"/>
    <w:tmpl w:val="F370D3F8"/>
    <w:styleLink w:val="WWNum10"/>
    <w:lvl w:ilvl="0">
      <w:numFmt w:val="bullet"/>
      <w:lvlText w:val=""/>
      <w:lvlJc w:val="left"/>
      <w:rPr>
        <w:rFonts w:ascii="Symbol" w:hAnsi="Symbol"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
  </w:num>
  <w:num w:numId="2">
    <w:abstractNumId w:val="2"/>
  </w:num>
  <w:num w:numId="3">
    <w:abstractNumId w:val="12"/>
  </w:num>
  <w:num w:numId="4">
    <w:abstractNumId w:val="3"/>
  </w:num>
  <w:num w:numId="5">
    <w:abstractNumId w:val="5"/>
  </w:num>
  <w:num w:numId="6">
    <w:abstractNumId w:val="9"/>
  </w:num>
  <w:num w:numId="7">
    <w:abstractNumId w:val="6"/>
  </w:num>
  <w:num w:numId="8">
    <w:abstractNumId w:val="13"/>
  </w:num>
  <w:num w:numId="9">
    <w:abstractNumId w:val="7"/>
  </w:num>
  <w:num w:numId="10">
    <w:abstractNumId w:val="14"/>
  </w:num>
  <w:num w:numId="11">
    <w:abstractNumId w:val="10"/>
  </w:num>
  <w:num w:numId="12">
    <w:abstractNumId w:val="4"/>
  </w:num>
  <w:num w:numId="13">
    <w:abstractNumId w:val="14"/>
  </w:num>
  <w:num w:numId="14">
    <w:abstractNumId w:val="7"/>
    <w:lvlOverride w:ilvl="0">
      <w:startOverride w:val="1"/>
    </w:lvlOverride>
  </w:num>
  <w:num w:numId="15">
    <w:abstractNumId w:val="8"/>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B6CD3"/>
    <w:rsid w:val="00023716"/>
    <w:rsid w:val="000822C4"/>
    <w:rsid w:val="001B2567"/>
    <w:rsid w:val="001E6A39"/>
    <w:rsid w:val="00221892"/>
    <w:rsid w:val="0022526B"/>
    <w:rsid w:val="002679AF"/>
    <w:rsid w:val="002B78EA"/>
    <w:rsid w:val="003E3BB4"/>
    <w:rsid w:val="00470785"/>
    <w:rsid w:val="00512EB3"/>
    <w:rsid w:val="00585FD4"/>
    <w:rsid w:val="0059498C"/>
    <w:rsid w:val="005B6CD3"/>
    <w:rsid w:val="005F0EA8"/>
    <w:rsid w:val="0073684B"/>
    <w:rsid w:val="007411EA"/>
    <w:rsid w:val="007D080C"/>
    <w:rsid w:val="008E5EBB"/>
    <w:rsid w:val="00946ECC"/>
    <w:rsid w:val="009C5450"/>
    <w:rsid w:val="00A53B88"/>
    <w:rsid w:val="00A67133"/>
    <w:rsid w:val="00A83B75"/>
    <w:rsid w:val="00AD6D6C"/>
    <w:rsid w:val="00AF33D7"/>
    <w:rsid w:val="00B97898"/>
    <w:rsid w:val="00BA0112"/>
    <w:rsid w:val="00BB1EF4"/>
    <w:rsid w:val="00BF64E9"/>
    <w:rsid w:val="00C737C6"/>
    <w:rsid w:val="00CB3FA5"/>
    <w:rsid w:val="00D16E17"/>
    <w:rsid w:val="00D40807"/>
    <w:rsid w:val="00D67053"/>
    <w:rsid w:val="00DF39CC"/>
    <w:rsid w:val="00E42363"/>
    <w:rsid w:val="00E549EE"/>
    <w:rsid w:val="00E6373C"/>
    <w:rsid w:val="00EE5DB0"/>
    <w:rsid w:val="00F40BF0"/>
    <w:rsid w:val="00F75D76"/>
    <w:rsid w:val="00FA6CE3"/>
    <w:rsid w:val="00FC7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kern w:val="3"/>
        <w:sz w:val="22"/>
        <w:szCs w:val="22"/>
        <w:lang w:val="en-US"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BalloonText">
    <w:name w:val="Balloon Text"/>
    <w:basedOn w:val="Standard"/>
    <w:pPr>
      <w:spacing w:after="0" w:line="240" w:lineRule="auto"/>
    </w:pPr>
    <w:rPr>
      <w:rFonts w:ascii="Tahoma" w:hAnsi="Tahoma" w:cs="Tahoma"/>
      <w:sz w:val="16"/>
      <w:szCs w:val="16"/>
    </w:rPr>
  </w:style>
  <w:style w:type="paragraph" w:styleId="ListParagraph">
    <w:name w:val="List Paragraph"/>
    <w:basedOn w:val="Standard"/>
    <w:pPr>
      <w:ind w:left="720"/>
    </w:pPr>
  </w:style>
  <w:style w:type="paragraph" w:styleId="CommentText">
    <w:name w:val="annotation text"/>
    <w:basedOn w:val="Standard"/>
    <w:pPr>
      <w:spacing w:line="240" w:lineRule="auto"/>
    </w:pPr>
    <w:rPr>
      <w:sz w:val="20"/>
      <w:szCs w:val="20"/>
    </w:rPr>
  </w:style>
  <w:style w:type="paragraph" w:styleId="CommentSubject">
    <w:name w:val="annotation subject"/>
    <w:basedOn w:val="CommentText"/>
    <w:rPr>
      <w:b/>
      <w:bCs/>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alloonTextChar">
    <w:name w:val="Balloon Text Char"/>
    <w:basedOn w:val="DefaultParagraphFont"/>
    <w:rPr>
      <w:rFonts w:ascii="Tahoma" w:hAnsi="Tahoma" w:cs="Tahoma"/>
      <w:sz w:val="16"/>
      <w:szCs w:val="16"/>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Internetlink">
    <w:name w:val="Internet link"/>
    <w:basedOn w:val="DefaultParagraphFont"/>
    <w:rPr>
      <w:color w:val="0000FF"/>
      <w:u w:val="single"/>
    </w:rPr>
  </w:style>
  <w:style w:type="character" w:customStyle="1" w:styleId="StrongEmphasis">
    <w:name w:val="Strong Emphasis"/>
    <w:basedOn w:val="DefaultParagraphFont"/>
    <w:rPr>
      <w:b/>
      <w:bCs/>
    </w:rPr>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NumberingSymbols">
    <w:name w:val="Numbering Symbols"/>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table" w:styleId="TableGrid">
    <w:name w:val="Table Grid"/>
    <w:basedOn w:val="TableNormal"/>
    <w:uiPriority w:val="59"/>
    <w:rsid w:val="00C73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3B75"/>
    <w:pPr>
      <w:widowControl/>
      <w:suppressAutoHyphens w:val="0"/>
      <w:autoSpaceDN/>
      <w:spacing w:after="0" w:line="240" w:lineRule="auto"/>
      <w:textAlignment w:val="auto"/>
    </w:pPr>
  </w:style>
  <w:style w:type="paragraph" w:styleId="Header">
    <w:name w:val="header"/>
    <w:basedOn w:val="Normal"/>
    <w:link w:val="HeaderChar"/>
    <w:uiPriority w:val="99"/>
    <w:unhideWhenUsed/>
    <w:rsid w:val="00D40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807"/>
  </w:style>
  <w:style w:type="paragraph" w:styleId="Footer">
    <w:name w:val="footer"/>
    <w:basedOn w:val="Normal"/>
    <w:link w:val="FooterChar"/>
    <w:uiPriority w:val="99"/>
    <w:unhideWhenUsed/>
    <w:rsid w:val="00D40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8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kern w:val="3"/>
        <w:sz w:val="22"/>
        <w:szCs w:val="22"/>
        <w:lang w:val="en-US"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BalloonText">
    <w:name w:val="Balloon Text"/>
    <w:basedOn w:val="Standard"/>
    <w:pPr>
      <w:spacing w:after="0" w:line="240" w:lineRule="auto"/>
    </w:pPr>
    <w:rPr>
      <w:rFonts w:ascii="Tahoma" w:hAnsi="Tahoma" w:cs="Tahoma"/>
      <w:sz w:val="16"/>
      <w:szCs w:val="16"/>
    </w:rPr>
  </w:style>
  <w:style w:type="paragraph" w:styleId="ListParagraph">
    <w:name w:val="List Paragraph"/>
    <w:basedOn w:val="Standard"/>
    <w:pPr>
      <w:ind w:left="720"/>
    </w:pPr>
  </w:style>
  <w:style w:type="paragraph" w:styleId="CommentText">
    <w:name w:val="annotation text"/>
    <w:basedOn w:val="Standard"/>
    <w:pPr>
      <w:spacing w:line="240" w:lineRule="auto"/>
    </w:pPr>
    <w:rPr>
      <w:sz w:val="20"/>
      <w:szCs w:val="20"/>
    </w:rPr>
  </w:style>
  <w:style w:type="paragraph" w:styleId="CommentSubject">
    <w:name w:val="annotation subject"/>
    <w:basedOn w:val="CommentText"/>
    <w:rPr>
      <w:b/>
      <w:bCs/>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alloonTextChar">
    <w:name w:val="Balloon Text Char"/>
    <w:basedOn w:val="DefaultParagraphFont"/>
    <w:rPr>
      <w:rFonts w:ascii="Tahoma" w:hAnsi="Tahoma" w:cs="Tahoma"/>
      <w:sz w:val="16"/>
      <w:szCs w:val="16"/>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Internetlink">
    <w:name w:val="Internet link"/>
    <w:basedOn w:val="DefaultParagraphFont"/>
    <w:rPr>
      <w:color w:val="0000FF"/>
      <w:u w:val="single"/>
    </w:rPr>
  </w:style>
  <w:style w:type="character" w:customStyle="1" w:styleId="StrongEmphasis">
    <w:name w:val="Strong Emphasis"/>
    <w:basedOn w:val="DefaultParagraphFont"/>
    <w:rPr>
      <w:b/>
      <w:bCs/>
    </w:rPr>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NumberingSymbols">
    <w:name w:val="Numbering Symbols"/>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table" w:styleId="TableGrid">
    <w:name w:val="Table Grid"/>
    <w:basedOn w:val="TableNormal"/>
    <w:uiPriority w:val="59"/>
    <w:rsid w:val="00C73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3B75"/>
    <w:pPr>
      <w:widowControl/>
      <w:suppressAutoHyphens w:val="0"/>
      <w:autoSpaceDN/>
      <w:spacing w:after="0" w:line="240" w:lineRule="auto"/>
      <w:textAlignment w:val="auto"/>
    </w:pPr>
  </w:style>
  <w:style w:type="paragraph" w:styleId="Header">
    <w:name w:val="header"/>
    <w:basedOn w:val="Normal"/>
    <w:link w:val="HeaderChar"/>
    <w:uiPriority w:val="99"/>
    <w:unhideWhenUsed/>
    <w:rsid w:val="00D40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807"/>
  </w:style>
  <w:style w:type="paragraph" w:styleId="Footer">
    <w:name w:val="footer"/>
    <w:basedOn w:val="Normal"/>
    <w:link w:val="FooterChar"/>
    <w:uiPriority w:val="99"/>
    <w:unhideWhenUsed/>
    <w:rsid w:val="00D40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ecos.fws.gov/ServCat/Reference/Profile/55678"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F553F-2A46-4991-B20B-853A1598C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Pages>
  <Words>1404</Words>
  <Characters>8004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JB</cp:lastModifiedBy>
  <cp:revision>8</cp:revision>
  <cp:lastPrinted>2014-06-03T20:49:00Z</cp:lastPrinted>
  <dcterms:created xsi:type="dcterms:W3CDTF">2017-08-04T18:04:00Z</dcterms:created>
  <dcterms:modified xsi:type="dcterms:W3CDTF">2017-08-16T16:00:00Z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