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08" w:type="dxa"/>
        <w:tblInd w:w="115" w:type="dxa"/>
        <w:tblBorders>
          <w:bottom w:val="single" w:sz="8" w:space="0" w:color="auto"/>
        </w:tblBorders>
        <w:tblLook w:val="0000" w:firstRow="0" w:lastRow="0" w:firstColumn="0" w:lastColumn="0" w:noHBand="0" w:noVBand="0"/>
      </w:tblPr>
      <w:tblGrid>
        <w:gridCol w:w="5213"/>
        <w:gridCol w:w="5095"/>
      </w:tblGrid>
      <w:tr w:rsidR="001D6E00" w:rsidRPr="001D6E00" w14:paraId="08B70879" w14:textId="77777777" w:rsidTr="006146C9">
        <w:tc>
          <w:tcPr>
            <w:tcW w:w="10308" w:type="dxa"/>
            <w:gridSpan w:val="2"/>
            <w:shd w:val="clear" w:color="auto" w:fill="000000"/>
          </w:tcPr>
          <w:p w14:paraId="7CCE12E0" w14:textId="77777777" w:rsidR="001D6E00" w:rsidRPr="001D6E00" w:rsidRDefault="001D6E00" w:rsidP="00C03415">
            <w:pPr>
              <w:pStyle w:val="FigureCaption"/>
              <w:rPr>
                <w:rFonts w:eastAsia="Times New Roman"/>
              </w:rPr>
            </w:pPr>
          </w:p>
        </w:tc>
      </w:tr>
      <w:tr w:rsidR="001D6E00" w:rsidRPr="001D6E00" w14:paraId="4AB225EF" w14:textId="77777777" w:rsidTr="006146C9">
        <w:tc>
          <w:tcPr>
            <w:tcW w:w="5213" w:type="dxa"/>
            <w:tcMar>
              <w:left w:w="0" w:type="dxa"/>
              <w:right w:w="0" w:type="dxa"/>
            </w:tcMar>
          </w:tcPr>
          <w:p w14:paraId="70CCCF6A" w14:textId="77777777" w:rsidR="001D6E00" w:rsidRPr="001D6E00" w:rsidRDefault="001D6E00" w:rsidP="001D6E00">
            <w:pPr>
              <w:spacing w:before="120"/>
              <w:rPr>
                <w:rFonts w:ascii="Arial" w:eastAsia="Times New Roman" w:hAnsi="Arial" w:cs="Times New Roman"/>
                <w:b/>
                <w:bCs/>
                <w:sz w:val="16"/>
                <w:szCs w:val="20"/>
              </w:rPr>
            </w:pPr>
            <w:r w:rsidRPr="001D6E00">
              <w:rPr>
                <w:rFonts w:ascii="Arial" w:eastAsia="Times New Roman" w:hAnsi="Arial" w:cs="Times New Roman"/>
                <w:b/>
                <w:bCs/>
                <w:sz w:val="16"/>
                <w:szCs w:val="20"/>
              </w:rPr>
              <w:t>U.S. Fish and Wildlife Service</w:t>
            </w:r>
          </w:p>
          <w:p w14:paraId="7C3DFDF4" w14:textId="77777777" w:rsidR="001D6E00" w:rsidRPr="001D6E00" w:rsidRDefault="001D6E00" w:rsidP="001D6E00">
            <w:pPr>
              <w:rPr>
                <w:rFonts w:ascii="Arial" w:eastAsia="Times New Roman" w:hAnsi="Arial" w:cs="Times New Roman"/>
                <w:b/>
                <w:bCs/>
                <w:sz w:val="16"/>
                <w:szCs w:val="24"/>
              </w:rPr>
            </w:pPr>
            <w:r w:rsidRPr="001D6E00">
              <w:rPr>
                <w:rFonts w:ascii="Arial" w:eastAsia="Times New Roman" w:hAnsi="Arial" w:cs="Times New Roman"/>
                <w:b/>
                <w:bCs/>
                <w:sz w:val="16"/>
                <w:szCs w:val="24"/>
              </w:rPr>
              <w:t>U.S. Department of the Interior</w:t>
            </w:r>
          </w:p>
          <w:p w14:paraId="714481EF" w14:textId="77777777" w:rsidR="001D6E00" w:rsidRPr="001D6E00" w:rsidRDefault="001D6E00" w:rsidP="001D6E00">
            <w:pPr>
              <w:rPr>
                <w:rFonts w:ascii="Arial" w:eastAsia="Times New Roman" w:hAnsi="Arial" w:cs="Times New Roman"/>
                <w:b/>
                <w:bCs/>
                <w:sz w:val="16"/>
                <w:szCs w:val="24"/>
              </w:rPr>
            </w:pPr>
          </w:p>
          <w:p w14:paraId="6C39973F" w14:textId="77777777" w:rsidR="001D6E00" w:rsidRPr="001D6E00" w:rsidRDefault="001D6E00" w:rsidP="001D6E00">
            <w:pPr>
              <w:rPr>
                <w:rFonts w:ascii="Arial" w:eastAsia="Times New Roman" w:hAnsi="Arial" w:cs="Times New Roman"/>
                <w:b/>
                <w:bCs/>
                <w:sz w:val="16"/>
                <w:szCs w:val="24"/>
              </w:rPr>
            </w:pPr>
          </w:p>
          <w:p w14:paraId="786C3B9A" w14:textId="77777777" w:rsidR="001D6E00" w:rsidRPr="001D6E00" w:rsidRDefault="001D6E00" w:rsidP="001D6E00">
            <w:pPr>
              <w:rPr>
                <w:rFonts w:ascii="Arial" w:eastAsia="Times New Roman" w:hAnsi="Arial" w:cs="Times New Roman"/>
                <w:b/>
                <w:bCs/>
                <w:sz w:val="16"/>
                <w:szCs w:val="20"/>
              </w:rPr>
            </w:pPr>
            <w:r w:rsidRPr="001D6E00">
              <w:rPr>
                <w:rFonts w:ascii="Arial" w:eastAsia="Times New Roman" w:hAnsi="Arial" w:cs="Times New Roman"/>
                <w:b/>
                <w:bCs/>
                <w:sz w:val="16"/>
                <w:szCs w:val="24"/>
              </w:rPr>
              <w:t>National Wildlife Refuge System</w:t>
            </w:r>
          </w:p>
        </w:tc>
        <w:tc>
          <w:tcPr>
            <w:tcW w:w="5095" w:type="dxa"/>
          </w:tcPr>
          <w:p w14:paraId="6B377C8D" w14:textId="77777777" w:rsidR="001D6E00" w:rsidRPr="001D6E00" w:rsidRDefault="00573DD8" w:rsidP="001D6E00">
            <w:pPr>
              <w:ind w:left="-71"/>
              <w:rPr>
                <w:rFonts w:eastAsia="Times New Roman" w:cs="Times New Roman"/>
                <w:szCs w:val="24"/>
              </w:rPr>
            </w:pPr>
            <w:r w:rsidRPr="001D6E00">
              <w:rPr>
                <w:rFonts w:eastAsia="Times New Roman" w:cs="Times New Roman"/>
                <w:noProof/>
                <w:szCs w:val="24"/>
              </w:rPr>
              <w:drawing>
                <wp:anchor distT="0" distB="0" distL="114300" distR="114300" simplePos="0" relativeHeight="251686400" behindDoc="1" locked="0" layoutInCell="1" allowOverlap="1" wp14:anchorId="3A757946" wp14:editId="47BA3B7C">
                  <wp:simplePos x="0" y="0"/>
                  <wp:positionH relativeFrom="column">
                    <wp:posOffset>2559400</wp:posOffset>
                  </wp:positionH>
                  <wp:positionV relativeFrom="paragraph">
                    <wp:posOffset>11430</wp:posOffset>
                  </wp:positionV>
                  <wp:extent cx="584200" cy="757555"/>
                  <wp:effectExtent l="19050" t="19050" r="25400" b="23495"/>
                  <wp:wrapNone/>
                  <wp:docPr id="8" name="Picture 1"/>
                  <wp:cNvGraphicFramePr/>
                  <a:graphic xmlns:a="http://schemas.openxmlformats.org/drawingml/2006/main">
                    <a:graphicData uri="http://schemas.openxmlformats.org/drawingml/2006/picture">
                      <pic:pic xmlns:pic="http://schemas.openxmlformats.org/drawingml/2006/picture">
                        <pic:nvPicPr>
                          <pic:cNvPr id="2085" name="Content Placeholder 4"/>
                          <pic:cNvPicPr>
                            <a:picLocks noChangeAspect="1"/>
                          </pic:cNvPicPr>
                        </pic:nvPicPr>
                        <pic:blipFill>
                          <a:blip r:embed="rId11" cstate="print"/>
                          <a:srcRect/>
                          <a:stretch>
                            <a:fillRect/>
                          </a:stretch>
                        </pic:blipFill>
                        <pic:spPr bwMode="auto">
                          <a:xfrm>
                            <a:off x="0" y="0"/>
                            <a:ext cx="584200" cy="757555"/>
                          </a:xfrm>
                          <a:prstGeom prst="rect">
                            <a:avLst/>
                          </a:prstGeom>
                          <a:noFill/>
                          <a:ln w="12700">
                            <a:solidFill>
                              <a:sysClr val="windowText" lastClr="000000"/>
                            </a:solidFill>
                            <a:miter lim="800000"/>
                            <a:headEnd/>
                            <a:tailEnd/>
                          </a:ln>
                        </pic:spPr>
                      </pic:pic>
                    </a:graphicData>
                  </a:graphic>
                  <wp14:sizeRelV relativeFrom="margin">
                    <wp14:pctHeight>0</wp14:pctHeight>
                  </wp14:sizeRelV>
                </wp:anchor>
              </w:drawing>
            </w:r>
            <w:r w:rsidRPr="001D6E00">
              <w:rPr>
                <w:rFonts w:eastAsia="Times New Roman" w:cs="Times New Roman"/>
                <w:noProof/>
                <w:szCs w:val="24"/>
              </w:rPr>
              <w:drawing>
                <wp:anchor distT="0" distB="0" distL="114300" distR="114300" simplePos="0" relativeHeight="251687424" behindDoc="0" locked="0" layoutInCell="1" allowOverlap="1" wp14:anchorId="4E88E1B5" wp14:editId="7447B88A">
                  <wp:simplePos x="0" y="0"/>
                  <wp:positionH relativeFrom="column">
                    <wp:posOffset>1910080</wp:posOffset>
                  </wp:positionH>
                  <wp:positionV relativeFrom="page">
                    <wp:posOffset>1270</wp:posOffset>
                  </wp:positionV>
                  <wp:extent cx="640080" cy="777240"/>
                  <wp:effectExtent l="0" t="0" r="7620" b="3810"/>
                  <wp:wrapThrough wrapText="bothSides">
                    <wp:wrapPolygon edited="0">
                      <wp:start x="0" y="0"/>
                      <wp:lineTo x="0" y="21176"/>
                      <wp:lineTo x="21214" y="21176"/>
                      <wp:lineTo x="21214" y="0"/>
                      <wp:lineTo x="0" y="0"/>
                    </wp:wrapPolygon>
                  </wp:wrapThrough>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40080" cy="777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2F660D47" w14:textId="77777777" w:rsidR="001D6E00" w:rsidRPr="001D6E00" w:rsidRDefault="001D6E00" w:rsidP="001D6E00">
      <w:pPr>
        <w:pStyle w:val="Title"/>
        <w:rPr>
          <w:rFonts w:eastAsia="Times New Roman"/>
        </w:rPr>
      </w:pPr>
      <w:r w:rsidRPr="001D6E00">
        <w:rPr>
          <w:rFonts w:eastAsia="Times New Roman"/>
          <w:noProof/>
        </w:rPr>
        <mc:AlternateContent>
          <mc:Choice Requires="wps">
            <w:drawing>
              <wp:anchor distT="0" distB="0" distL="114300" distR="114300" simplePos="0" relativeHeight="251688448" behindDoc="1" locked="0" layoutInCell="1" allowOverlap="1" wp14:anchorId="7E7F7386" wp14:editId="7A7FE35F">
                <wp:simplePos x="0" y="0"/>
                <wp:positionH relativeFrom="column">
                  <wp:posOffset>2601097</wp:posOffset>
                </wp:positionH>
                <wp:positionV relativeFrom="paragraph">
                  <wp:posOffset>544401</wp:posOffset>
                </wp:positionV>
                <wp:extent cx="3794760" cy="7092624"/>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4760" cy="7092624"/>
                        </a:xfrm>
                        <a:prstGeom prst="rect">
                          <a:avLst/>
                        </a:prstGeom>
                        <a:solidFill>
                          <a:srgbClr val="93B751"/>
                        </a:solidFill>
                        <a:ln w="139700" cap="flat" cmpd="dbl"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44AF8" id="Rectangle 2" o:spid="_x0000_s1026" style="position:absolute;margin-left:204.8pt;margin-top:42.85pt;width:298.8pt;height:558.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" fillcolor="#93b751" stroked="f" strokeweight="11pt">
                <v:stroke linestyle="thinThin"/>
                <v:path arrowok="t"/>
              </v:rect>
            </w:pict>
          </mc:Fallback>
        </mc:AlternateContent>
      </w:r>
      <w:r w:rsidRPr="001D6E00">
        <w:rPr>
          <w:rFonts w:eastAsia="Times New Roman"/>
        </w:rPr>
        <w:t>National Protocol Framework for the Inventory and Monitoring of Bees</w:t>
      </w:r>
    </w:p>
    <w:p w14:paraId="79183342" w14:textId="77777777" w:rsidR="001D6E00" w:rsidRPr="001D6E00" w:rsidRDefault="001D6E00" w:rsidP="001D6E00">
      <w:pPr>
        <w:spacing w:line="288" w:lineRule="auto"/>
        <w:ind w:left="4320" w:firstLine="720"/>
        <w:rPr>
          <w:rFonts w:eastAsia="Times New Roman" w:cs="Times New Roman"/>
          <w:b/>
          <w:smallCaps/>
          <w:color w:val="365E8E"/>
          <w:sz w:val="28"/>
          <w:szCs w:val="28"/>
        </w:rPr>
      </w:pPr>
    </w:p>
    <w:p w14:paraId="30735C58" w14:textId="77777777" w:rsidR="001D6E00" w:rsidRPr="001D6E00" w:rsidRDefault="001D6E00" w:rsidP="001D6E00">
      <w:pPr>
        <w:spacing w:line="288" w:lineRule="auto"/>
        <w:ind w:left="4320" w:firstLine="720"/>
        <w:rPr>
          <w:rFonts w:eastAsia="Times New Roman" w:cs="Times New Roman"/>
          <w:b/>
          <w:smallCaps/>
          <w:color w:val="365E8E"/>
          <w:sz w:val="28"/>
          <w:szCs w:val="28"/>
        </w:rPr>
      </w:pPr>
    </w:p>
    <w:p w14:paraId="54AA6F10" w14:textId="77777777" w:rsidR="001D6E00" w:rsidRPr="001D6E00" w:rsidRDefault="001D6E00" w:rsidP="001D6E00">
      <w:pPr>
        <w:spacing w:line="288" w:lineRule="auto"/>
        <w:ind w:left="4320" w:firstLine="720"/>
        <w:rPr>
          <w:rFonts w:eastAsia="Times New Roman" w:cs="Times New Roman"/>
          <w:b/>
          <w:smallCaps/>
          <w:color w:val="365E8E"/>
          <w:sz w:val="28"/>
          <w:szCs w:val="28"/>
        </w:rPr>
      </w:pPr>
    </w:p>
    <w:p w14:paraId="2973A383" w14:textId="77777777" w:rsidR="001D6E00" w:rsidRPr="001D6E00" w:rsidRDefault="001D6E00" w:rsidP="00FE045F">
      <w:pPr>
        <w:rPr>
          <w:rFonts w:eastAsia="Times New Roman"/>
          <w:b/>
        </w:rPr>
      </w:pPr>
    </w:p>
    <w:p w14:paraId="5454A53E" w14:textId="77777777" w:rsidR="001D6E00" w:rsidRPr="00A54917" w:rsidRDefault="001D6E00" w:rsidP="001D6E00">
      <w:pPr>
        <w:spacing w:line="288" w:lineRule="auto"/>
        <w:ind w:left="4320" w:firstLine="720"/>
        <w:rPr>
          <w:rStyle w:val="SubtleEmphasis"/>
        </w:rPr>
      </w:pPr>
    </w:p>
    <w:p w14:paraId="4E540E65" w14:textId="77777777" w:rsidR="001D6E00" w:rsidRPr="001D6E00" w:rsidRDefault="001D6E00" w:rsidP="00FE045F">
      <w:pPr>
        <w:rPr>
          <w:rFonts w:eastAsia="Times New Roman"/>
          <w:color w:val="365E8E"/>
          <w:sz w:val="28"/>
          <w:szCs w:val="28"/>
        </w:rPr>
      </w:pPr>
      <w:r w:rsidRPr="001D6E00">
        <w:rPr>
          <w:rFonts w:eastAsia="Times New Roman"/>
          <w:noProof/>
        </w:rPr>
        <w:drawing>
          <wp:anchor distT="0" distB="0" distL="114300" distR="114300" simplePos="0" relativeHeight="251689472" behindDoc="1" locked="0" layoutInCell="1" allowOverlap="1" wp14:anchorId="1742B1EB" wp14:editId="74B04854">
            <wp:simplePos x="0" y="0"/>
            <wp:positionH relativeFrom="column">
              <wp:posOffset>0</wp:posOffset>
            </wp:positionH>
            <wp:positionV relativeFrom="paragraph">
              <wp:posOffset>81073</wp:posOffset>
            </wp:positionV>
            <wp:extent cx="6400800" cy="3591178"/>
            <wp:effectExtent l="19050" t="1905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5299" cy="3593702"/>
                    </a:xfrm>
                    <a:prstGeom prst="rect">
                      <a:avLst/>
                    </a:prstGeom>
                    <a:ln w="12700">
                      <a:solidFill>
                        <a:sysClr val="window" lastClr="FFFFFF"/>
                      </a:solidFill>
                    </a:ln>
                  </pic:spPr>
                </pic:pic>
              </a:graphicData>
            </a:graphic>
            <wp14:sizeRelH relativeFrom="margin">
              <wp14:pctWidth>0</wp14:pctWidth>
            </wp14:sizeRelH>
            <wp14:sizeRelV relativeFrom="margin">
              <wp14:pctHeight>0</wp14:pctHeight>
            </wp14:sizeRelV>
          </wp:anchor>
        </w:drawing>
      </w:r>
    </w:p>
    <w:p w14:paraId="09B90E7D" w14:textId="77777777" w:rsidR="001D6E00" w:rsidRPr="001D6E00" w:rsidRDefault="001D6E00" w:rsidP="001D6E00">
      <w:pPr>
        <w:spacing w:line="288" w:lineRule="auto"/>
        <w:ind w:left="4320" w:firstLine="720"/>
        <w:rPr>
          <w:rFonts w:eastAsia="Times New Roman" w:cs="Times New Roman"/>
          <w:b/>
          <w:smallCaps/>
          <w:color w:val="365E8E"/>
          <w:sz w:val="28"/>
          <w:szCs w:val="28"/>
        </w:rPr>
      </w:pPr>
    </w:p>
    <w:p w14:paraId="1B6D8410" w14:textId="77777777" w:rsidR="001D6E00" w:rsidRPr="001D6E00" w:rsidRDefault="001D6E00" w:rsidP="001D6E00">
      <w:pPr>
        <w:spacing w:line="288" w:lineRule="auto"/>
        <w:ind w:left="4320" w:firstLine="720"/>
        <w:rPr>
          <w:rFonts w:eastAsia="Times New Roman" w:cs="Times New Roman"/>
          <w:b/>
          <w:smallCaps/>
          <w:color w:val="365E8E"/>
          <w:sz w:val="28"/>
          <w:szCs w:val="28"/>
        </w:rPr>
      </w:pPr>
    </w:p>
    <w:p w14:paraId="53702B8F" w14:textId="77777777" w:rsidR="001D6E00" w:rsidRPr="001D6E00" w:rsidRDefault="001D6E00" w:rsidP="001D6E00">
      <w:pPr>
        <w:spacing w:line="288" w:lineRule="auto"/>
        <w:ind w:left="4320" w:firstLine="720"/>
        <w:rPr>
          <w:rFonts w:eastAsia="Times New Roman" w:cs="Times New Roman"/>
          <w:b/>
          <w:smallCaps/>
          <w:color w:val="365E8E"/>
          <w:sz w:val="28"/>
          <w:szCs w:val="28"/>
        </w:rPr>
      </w:pPr>
    </w:p>
    <w:p w14:paraId="1143ED4F" w14:textId="77777777" w:rsidR="001D6E00" w:rsidRPr="001D6E00" w:rsidRDefault="001D6E00" w:rsidP="001D6E00">
      <w:pPr>
        <w:spacing w:line="288" w:lineRule="auto"/>
        <w:ind w:left="4320" w:firstLine="720"/>
        <w:rPr>
          <w:rFonts w:eastAsia="Times New Roman" w:cs="Times New Roman"/>
          <w:b/>
          <w:smallCaps/>
          <w:color w:val="365E8E"/>
          <w:sz w:val="28"/>
          <w:szCs w:val="28"/>
        </w:rPr>
      </w:pPr>
    </w:p>
    <w:p w14:paraId="75F3B9CD" w14:textId="77777777" w:rsidR="001D6E00" w:rsidRPr="001D6E00" w:rsidRDefault="001D6E00" w:rsidP="001D6E00">
      <w:pPr>
        <w:spacing w:line="288" w:lineRule="auto"/>
        <w:ind w:left="4320" w:firstLine="720"/>
        <w:rPr>
          <w:rFonts w:eastAsia="Times New Roman" w:cs="Times New Roman"/>
          <w:b/>
          <w:smallCaps/>
          <w:color w:val="365E8E"/>
          <w:sz w:val="28"/>
          <w:szCs w:val="28"/>
        </w:rPr>
      </w:pPr>
    </w:p>
    <w:p w14:paraId="222BDFF7" w14:textId="77777777" w:rsidR="001D6E00" w:rsidRPr="001D6E00" w:rsidRDefault="001D6E00" w:rsidP="001D6E00">
      <w:pPr>
        <w:spacing w:line="288" w:lineRule="auto"/>
        <w:ind w:left="4320" w:firstLine="720"/>
        <w:rPr>
          <w:rFonts w:eastAsia="Times New Roman" w:cs="Times New Roman"/>
          <w:b/>
          <w:smallCaps/>
          <w:color w:val="365E8E"/>
          <w:sz w:val="28"/>
          <w:szCs w:val="28"/>
        </w:rPr>
      </w:pPr>
    </w:p>
    <w:p w14:paraId="083BCF31" w14:textId="77777777" w:rsidR="001D6E00" w:rsidRPr="001D6E00" w:rsidRDefault="001D6E00" w:rsidP="001D6E00">
      <w:pPr>
        <w:spacing w:line="288" w:lineRule="auto"/>
        <w:ind w:left="4320" w:firstLine="720"/>
        <w:rPr>
          <w:rFonts w:eastAsia="Times New Roman" w:cs="Times New Roman"/>
          <w:b/>
          <w:smallCaps/>
          <w:color w:val="365E8E"/>
          <w:sz w:val="28"/>
          <w:szCs w:val="28"/>
        </w:rPr>
      </w:pPr>
    </w:p>
    <w:p w14:paraId="798830B6" w14:textId="77777777" w:rsidR="001D6E00" w:rsidRPr="001D6E00" w:rsidRDefault="001D6E00" w:rsidP="001D6E00">
      <w:pPr>
        <w:spacing w:line="288" w:lineRule="auto"/>
        <w:ind w:left="4320" w:firstLine="720"/>
        <w:rPr>
          <w:rFonts w:eastAsia="Times New Roman" w:cs="Times New Roman"/>
          <w:b/>
          <w:smallCaps/>
          <w:color w:val="365E8E"/>
          <w:sz w:val="28"/>
          <w:szCs w:val="28"/>
        </w:rPr>
      </w:pPr>
    </w:p>
    <w:p w14:paraId="78C1B2DF" w14:textId="77777777" w:rsidR="001D6E00" w:rsidRPr="001D6E00" w:rsidRDefault="001D6E00" w:rsidP="001D6E00">
      <w:pPr>
        <w:spacing w:line="288" w:lineRule="auto"/>
        <w:ind w:left="4320" w:firstLine="720"/>
        <w:rPr>
          <w:rFonts w:eastAsia="Times New Roman" w:cs="Times New Roman"/>
          <w:b/>
          <w:smallCaps/>
          <w:color w:val="365E8E"/>
          <w:sz w:val="28"/>
          <w:szCs w:val="28"/>
        </w:rPr>
      </w:pPr>
    </w:p>
    <w:p w14:paraId="39F7FF7C" w14:textId="77777777" w:rsidR="001D6E00" w:rsidRPr="001D6E00" w:rsidRDefault="001D6E00" w:rsidP="001D6E00">
      <w:pPr>
        <w:spacing w:line="288" w:lineRule="auto"/>
        <w:ind w:left="4320" w:firstLine="720"/>
        <w:rPr>
          <w:rFonts w:eastAsia="Times New Roman" w:cs="Times New Roman"/>
          <w:b/>
          <w:smallCaps/>
          <w:color w:val="365E8E"/>
          <w:sz w:val="28"/>
          <w:szCs w:val="28"/>
        </w:rPr>
      </w:pPr>
    </w:p>
    <w:p w14:paraId="7A11163B" w14:textId="77777777" w:rsidR="001D6E00" w:rsidRPr="001D6E00" w:rsidRDefault="001D6E00" w:rsidP="001D6E00">
      <w:pPr>
        <w:spacing w:line="288" w:lineRule="auto"/>
        <w:ind w:left="4320" w:firstLine="720"/>
        <w:rPr>
          <w:rFonts w:eastAsia="Times New Roman" w:cs="Times New Roman"/>
          <w:b/>
          <w:smallCaps/>
          <w:color w:val="365E8E"/>
          <w:sz w:val="28"/>
          <w:szCs w:val="28"/>
        </w:rPr>
      </w:pPr>
    </w:p>
    <w:p w14:paraId="7C8EBBA2" w14:textId="77777777" w:rsidR="001D6E00" w:rsidRPr="001D6E00" w:rsidRDefault="001D6E00" w:rsidP="001D6E00">
      <w:pPr>
        <w:spacing w:line="288" w:lineRule="auto"/>
        <w:ind w:left="4320" w:firstLine="720"/>
        <w:rPr>
          <w:rFonts w:eastAsia="Times New Roman" w:cs="Times New Roman"/>
          <w:b/>
          <w:smallCaps/>
          <w:color w:val="365E8E"/>
          <w:sz w:val="28"/>
          <w:szCs w:val="28"/>
        </w:rPr>
      </w:pPr>
    </w:p>
    <w:p w14:paraId="0AC12CC4" w14:textId="77777777" w:rsidR="001D6E00" w:rsidRPr="001D6E00" w:rsidRDefault="001D6E00" w:rsidP="001D6E00">
      <w:pPr>
        <w:spacing w:line="288" w:lineRule="auto"/>
        <w:ind w:left="4320" w:firstLine="720"/>
        <w:rPr>
          <w:rFonts w:eastAsia="Times New Roman" w:cs="Times New Roman"/>
          <w:b/>
          <w:smallCaps/>
          <w:color w:val="365E8E"/>
          <w:sz w:val="28"/>
          <w:szCs w:val="28"/>
        </w:rPr>
      </w:pPr>
    </w:p>
    <w:p w14:paraId="2FDF18DF" w14:textId="77777777" w:rsidR="001D6E00" w:rsidRPr="001D6E00" w:rsidRDefault="001D6E00" w:rsidP="001D6E00">
      <w:pPr>
        <w:spacing w:line="288" w:lineRule="auto"/>
        <w:ind w:left="4320" w:firstLine="720"/>
        <w:rPr>
          <w:rFonts w:eastAsia="Times New Roman" w:cs="Times New Roman"/>
          <w:b/>
          <w:smallCaps/>
          <w:color w:val="365E8E"/>
          <w:sz w:val="28"/>
          <w:szCs w:val="28"/>
        </w:rPr>
      </w:pPr>
    </w:p>
    <w:p w14:paraId="1CC9E94C" w14:textId="77777777" w:rsidR="001D6E00" w:rsidRPr="001D6E00" w:rsidRDefault="001D6E00" w:rsidP="001D6E00">
      <w:pPr>
        <w:spacing w:line="288" w:lineRule="auto"/>
        <w:ind w:left="4320" w:firstLine="720"/>
        <w:rPr>
          <w:rFonts w:eastAsia="Times New Roman" w:cs="Times New Roman"/>
          <w:b/>
          <w:smallCaps/>
          <w:color w:val="365E8E"/>
          <w:sz w:val="28"/>
          <w:szCs w:val="28"/>
        </w:rPr>
      </w:pPr>
    </w:p>
    <w:p w14:paraId="0907CAA0" w14:textId="77777777" w:rsidR="001D6E00" w:rsidRPr="001D6E00" w:rsidRDefault="001D6E00" w:rsidP="001D6E00">
      <w:pPr>
        <w:spacing w:line="288" w:lineRule="auto"/>
        <w:ind w:left="4320" w:firstLine="720"/>
        <w:rPr>
          <w:rFonts w:eastAsia="Times New Roman" w:cs="Times New Roman"/>
          <w:b/>
          <w:smallCaps/>
          <w:color w:val="365E8E"/>
          <w:sz w:val="28"/>
          <w:szCs w:val="28"/>
        </w:rPr>
      </w:pPr>
    </w:p>
    <w:p w14:paraId="0AF51094" w14:textId="77777777" w:rsidR="001D6E00" w:rsidRPr="001D6E00" w:rsidRDefault="001D6E00" w:rsidP="001D6E00">
      <w:pPr>
        <w:spacing w:line="288" w:lineRule="auto"/>
        <w:ind w:left="4320" w:firstLine="720"/>
        <w:rPr>
          <w:rFonts w:eastAsia="Times New Roman" w:cs="Times New Roman"/>
          <w:b/>
          <w:smallCaps/>
          <w:color w:val="365E8E"/>
          <w:sz w:val="28"/>
          <w:szCs w:val="28"/>
        </w:rPr>
      </w:pPr>
      <w:r w:rsidRPr="001D6E00">
        <w:rPr>
          <w:rFonts w:eastAsia="Times New Roman" w:cs="Times New Roman"/>
          <w:b/>
          <w:smallCaps/>
          <w:color w:val="365E8E"/>
          <w:sz w:val="28"/>
          <w:szCs w:val="28"/>
        </w:rPr>
        <w:t>Sam Droege</w:t>
      </w:r>
    </w:p>
    <w:p w14:paraId="7689B6EF" w14:textId="77777777" w:rsidR="001D6E00" w:rsidRDefault="001D6E00" w:rsidP="001D6E00">
      <w:pPr>
        <w:spacing w:line="288" w:lineRule="auto"/>
        <w:ind w:left="4320" w:firstLine="720"/>
        <w:rPr>
          <w:rFonts w:eastAsia="Times New Roman" w:cs="Times New Roman"/>
          <w:b/>
          <w:smallCaps/>
          <w:color w:val="365E8E"/>
          <w:sz w:val="28"/>
          <w:szCs w:val="28"/>
        </w:rPr>
      </w:pPr>
      <w:r w:rsidRPr="001D6E00">
        <w:rPr>
          <w:rFonts w:eastAsia="Times New Roman" w:cs="Times New Roman"/>
          <w:b/>
          <w:smallCaps/>
          <w:color w:val="365E8E"/>
          <w:sz w:val="28"/>
          <w:szCs w:val="28"/>
        </w:rPr>
        <w:t>Joseph Engler</w:t>
      </w:r>
    </w:p>
    <w:p w14:paraId="1C3BDF5E" w14:textId="77777777" w:rsidR="007C2AD6" w:rsidRPr="001D6E00" w:rsidRDefault="007C2AD6" w:rsidP="001D6E00">
      <w:pPr>
        <w:spacing w:line="288" w:lineRule="auto"/>
        <w:ind w:left="4320" w:firstLine="720"/>
        <w:rPr>
          <w:rFonts w:eastAsia="Times New Roman" w:cs="Times New Roman"/>
          <w:b/>
          <w:smallCaps/>
          <w:color w:val="365E8E"/>
          <w:sz w:val="28"/>
          <w:szCs w:val="28"/>
        </w:rPr>
      </w:pPr>
      <w:r>
        <w:rPr>
          <w:rFonts w:eastAsia="Times New Roman" w:cs="Times New Roman"/>
          <w:b/>
          <w:smallCaps/>
          <w:color w:val="365E8E"/>
          <w:sz w:val="28"/>
          <w:szCs w:val="28"/>
        </w:rPr>
        <w:t>Elizabeth Sellers</w:t>
      </w:r>
    </w:p>
    <w:p w14:paraId="3FF4EC65" w14:textId="77777777" w:rsidR="001D6E00" w:rsidRDefault="007C2AD6" w:rsidP="001D6E00">
      <w:pPr>
        <w:spacing w:line="288" w:lineRule="auto"/>
        <w:ind w:left="4320" w:firstLine="720"/>
        <w:rPr>
          <w:rFonts w:eastAsia="Times New Roman" w:cs="Times New Roman"/>
          <w:b/>
          <w:smallCaps/>
          <w:color w:val="365E8E"/>
          <w:sz w:val="28"/>
          <w:szCs w:val="28"/>
        </w:rPr>
      </w:pPr>
      <w:r>
        <w:rPr>
          <w:rFonts w:eastAsia="Times New Roman" w:cs="Times New Roman"/>
          <w:b/>
          <w:smallCaps/>
          <w:color w:val="365E8E"/>
          <w:sz w:val="28"/>
          <w:szCs w:val="28"/>
        </w:rPr>
        <w:t>Lee O’Brien</w:t>
      </w:r>
    </w:p>
    <w:p w14:paraId="5FB54487" w14:textId="0C8E6181" w:rsidR="005E4999" w:rsidRPr="001D6E00" w:rsidRDefault="005E4999" w:rsidP="005E4999">
      <w:pPr>
        <w:spacing w:line="288" w:lineRule="auto"/>
        <w:rPr>
          <w:rFonts w:eastAsia="Times New Roman" w:cs="Times New Roman"/>
          <w:b/>
          <w:smallCaps/>
          <w:color w:val="365E8E"/>
          <w:sz w:val="28"/>
          <w:szCs w:val="28"/>
        </w:rPr>
        <w:sectPr w:rsidR="005E4999" w:rsidRPr="001D6E00" w:rsidSect="00BE4601">
          <w:footerReference w:type="even" r:id="rId14"/>
          <w:footerReference w:type="default" r:id="rId15"/>
          <w:pgSz w:w="12240" w:h="15840" w:code="1"/>
          <w:pgMar w:top="1080" w:right="1080" w:bottom="1440" w:left="1080" w:header="720" w:footer="720" w:gutter="0"/>
          <w:pgNumType w:fmt="lowerRoman" w:start="1"/>
          <w:cols w:space="720"/>
          <w:docGrid w:linePitch="360"/>
        </w:sectPr>
      </w:pPr>
      <w:r>
        <w:rPr>
          <w:rFonts w:eastAsia="Times New Roman" w:cs="Times New Roman"/>
          <w:b/>
          <w:smallCaps/>
          <w:color w:val="365E8E"/>
          <w:sz w:val="28"/>
          <w:szCs w:val="28"/>
        </w:rPr>
        <w:t xml:space="preserve">            </w:t>
      </w:r>
      <w:r w:rsidRPr="005E4999">
        <w:rPr>
          <w:rFonts w:eastAsia="Times New Roman" w:cs="Times New Roman"/>
          <w:b/>
          <w:smallCaps/>
          <w:color w:val="000000" w:themeColor="text1"/>
          <w:sz w:val="28"/>
          <w:szCs w:val="28"/>
        </w:rPr>
        <w:t>Version 2.0</w:t>
      </w:r>
    </w:p>
    <w:p w14:paraId="381AB824" w14:textId="77777777" w:rsidR="00FD0411" w:rsidRDefault="00FD0411" w:rsidP="004958AA"/>
    <w:p w14:paraId="741710B2" w14:textId="77777777" w:rsidR="00552133" w:rsidRDefault="00552133" w:rsidP="00FD0411">
      <w:pPr>
        <w:rPr>
          <w:b/>
        </w:rPr>
      </w:pPr>
    </w:p>
    <w:p w14:paraId="33E871C7" w14:textId="77777777" w:rsidR="00FD0411" w:rsidRDefault="00FD0411" w:rsidP="004958AA"/>
    <w:p w14:paraId="7761B588" w14:textId="77777777" w:rsidR="00650401" w:rsidRDefault="00650401" w:rsidP="004958AA"/>
    <w:p w14:paraId="7A7E253A" w14:textId="77777777" w:rsidR="007D6284" w:rsidRDefault="007D6284" w:rsidP="004958AA"/>
    <w:p w14:paraId="546727F7" w14:textId="77777777" w:rsidR="006146C9" w:rsidRDefault="006146C9" w:rsidP="004958AA"/>
    <w:p w14:paraId="14751F5A" w14:textId="77777777" w:rsidR="006146C9" w:rsidRDefault="006146C9" w:rsidP="004958AA"/>
    <w:p w14:paraId="6C407365" w14:textId="77777777" w:rsidR="006146C9" w:rsidRDefault="006146C9" w:rsidP="004958AA"/>
    <w:p w14:paraId="7F97D044" w14:textId="77777777" w:rsidR="006146C9" w:rsidRDefault="006146C9" w:rsidP="004958AA"/>
    <w:p w14:paraId="7E1DB42A" w14:textId="77777777" w:rsidR="006146C9" w:rsidRDefault="006146C9" w:rsidP="004958AA"/>
    <w:p w14:paraId="5495AC03" w14:textId="77777777" w:rsidR="006146C9" w:rsidRDefault="006146C9" w:rsidP="004958AA"/>
    <w:p w14:paraId="0CF4D991" w14:textId="77777777" w:rsidR="006146C9" w:rsidRDefault="006146C9" w:rsidP="004958AA"/>
    <w:p w14:paraId="284B476D" w14:textId="77777777" w:rsidR="006146C9" w:rsidRDefault="006146C9" w:rsidP="004958AA"/>
    <w:p w14:paraId="6AFFD977" w14:textId="77777777" w:rsidR="006146C9" w:rsidRDefault="006146C9" w:rsidP="004958AA"/>
    <w:p w14:paraId="7446A543" w14:textId="77777777" w:rsidR="006146C9" w:rsidRDefault="006146C9" w:rsidP="004958AA"/>
    <w:p w14:paraId="553EDF12" w14:textId="77777777" w:rsidR="006146C9" w:rsidRDefault="006146C9" w:rsidP="004958AA"/>
    <w:p w14:paraId="68008662" w14:textId="77777777" w:rsidR="006146C9" w:rsidRDefault="006146C9" w:rsidP="004958AA"/>
    <w:p w14:paraId="77305D6D" w14:textId="77777777" w:rsidR="006146C9" w:rsidRDefault="006146C9" w:rsidP="004958AA"/>
    <w:p w14:paraId="157D1A28" w14:textId="77777777" w:rsidR="006146C9" w:rsidRDefault="006146C9" w:rsidP="004958AA"/>
    <w:p w14:paraId="7B61383C" w14:textId="77777777" w:rsidR="006146C9" w:rsidRDefault="006146C9" w:rsidP="004958AA"/>
    <w:p w14:paraId="5BB74F7B" w14:textId="77777777" w:rsidR="006146C9" w:rsidRDefault="006146C9" w:rsidP="004958AA"/>
    <w:p w14:paraId="2270FAED" w14:textId="77777777" w:rsidR="006146C9" w:rsidRDefault="006146C9" w:rsidP="004958AA"/>
    <w:p w14:paraId="63571662" w14:textId="77777777" w:rsidR="006146C9" w:rsidRDefault="006146C9" w:rsidP="004958AA"/>
    <w:p w14:paraId="1F02A7F6" w14:textId="77777777" w:rsidR="006146C9" w:rsidRDefault="006146C9" w:rsidP="004958AA"/>
    <w:p w14:paraId="43F25398" w14:textId="77777777" w:rsidR="006146C9" w:rsidRDefault="006146C9" w:rsidP="004958AA"/>
    <w:p w14:paraId="427DD625" w14:textId="77777777" w:rsidR="00100D43" w:rsidRDefault="00100D43" w:rsidP="00FD0411">
      <w:pPr>
        <w:rPr>
          <w:b/>
        </w:rPr>
      </w:pPr>
    </w:p>
    <w:p w14:paraId="708D20CE" w14:textId="77777777" w:rsidR="00B44BE1" w:rsidRDefault="00B44BE1" w:rsidP="00FD0411">
      <w:pPr>
        <w:rPr>
          <w:b/>
        </w:rPr>
      </w:pPr>
    </w:p>
    <w:p w14:paraId="71307718" w14:textId="77777777" w:rsidR="00B44BE1" w:rsidRDefault="00B44BE1" w:rsidP="00FD0411">
      <w:pPr>
        <w:rPr>
          <w:b/>
        </w:rPr>
      </w:pPr>
    </w:p>
    <w:p w14:paraId="6B55C216" w14:textId="77777777" w:rsidR="00B44BE1" w:rsidRDefault="00B44BE1" w:rsidP="00FD0411">
      <w:pPr>
        <w:rPr>
          <w:b/>
        </w:rPr>
      </w:pPr>
    </w:p>
    <w:p w14:paraId="5403B543" w14:textId="77777777" w:rsidR="00B44BE1" w:rsidRDefault="00B44BE1" w:rsidP="00FD0411">
      <w:pPr>
        <w:rPr>
          <w:b/>
        </w:rPr>
      </w:pPr>
    </w:p>
    <w:p w14:paraId="2D4D9B24" w14:textId="77777777" w:rsidR="00B44BE1" w:rsidRDefault="00B44BE1" w:rsidP="00FD0411">
      <w:pPr>
        <w:rPr>
          <w:b/>
        </w:rPr>
      </w:pPr>
    </w:p>
    <w:p w14:paraId="154578B7" w14:textId="77777777" w:rsidR="00B44BE1" w:rsidRDefault="00B44BE1" w:rsidP="00FD0411">
      <w:pPr>
        <w:rPr>
          <w:b/>
        </w:rPr>
      </w:pPr>
    </w:p>
    <w:p w14:paraId="2534C6A5" w14:textId="77777777" w:rsidR="00B44BE1" w:rsidRDefault="00B44BE1" w:rsidP="00FD0411">
      <w:pPr>
        <w:rPr>
          <w:b/>
        </w:rPr>
      </w:pPr>
    </w:p>
    <w:p w14:paraId="74B56A53" w14:textId="77777777" w:rsidR="00B44BE1" w:rsidRDefault="00B44BE1" w:rsidP="00FD0411">
      <w:pPr>
        <w:rPr>
          <w:b/>
        </w:rPr>
      </w:pPr>
    </w:p>
    <w:p w14:paraId="6EBCEFCE" w14:textId="77777777" w:rsidR="002D6DC0" w:rsidRDefault="002D6DC0" w:rsidP="00FD0411">
      <w:pPr>
        <w:rPr>
          <w:b/>
        </w:rPr>
      </w:pPr>
    </w:p>
    <w:p w14:paraId="6148A333" w14:textId="77777777" w:rsidR="002D6DC0" w:rsidRDefault="002D6DC0" w:rsidP="00FD0411">
      <w:pPr>
        <w:rPr>
          <w:b/>
        </w:rPr>
      </w:pPr>
    </w:p>
    <w:p w14:paraId="3AA9D4FD" w14:textId="77777777" w:rsidR="00B44BE1" w:rsidRDefault="00B44BE1" w:rsidP="00FD0411">
      <w:pPr>
        <w:rPr>
          <w:b/>
        </w:rPr>
      </w:pPr>
    </w:p>
    <w:p w14:paraId="205CB23F" w14:textId="77777777" w:rsidR="002D6DC0" w:rsidRDefault="002D6DC0" w:rsidP="00FD0411">
      <w:pPr>
        <w:rPr>
          <w:b/>
        </w:rPr>
      </w:pPr>
    </w:p>
    <w:p w14:paraId="1F2EE78A" w14:textId="77777777" w:rsidR="007D6284" w:rsidRDefault="007D6284" w:rsidP="00FD0411">
      <w:pPr>
        <w:rPr>
          <w:b/>
        </w:rPr>
      </w:pPr>
    </w:p>
    <w:p w14:paraId="65756C00" w14:textId="77777777" w:rsidR="00B44BE1" w:rsidRDefault="00B44BE1" w:rsidP="00FD0411">
      <w:pPr>
        <w:rPr>
          <w:b/>
        </w:rPr>
      </w:pPr>
    </w:p>
    <w:p w14:paraId="64BD3827" w14:textId="77777777" w:rsidR="00231214" w:rsidRDefault="00231214" w:rsidP="00FD0411">
      <w:pPr>
        <w:rPr>
          <w:b/>
        </w:rPr>
      </w:pPr>
    </w:p>
    <w:p w14:paraId="4A202F8C" w14:textId="77777777" w:rsidR="00B44BE1" w:rsidRDefault="00B44BE1" w:rsidP="00FD0411">
      <w:pPr>
        <w:rPr>
          <w:b/>
        </w:rPr>
      </w:pPr>
    </w:p>
    <w:p w14:paraId="4FCCDF9B" w14:textId="77777777" w:rsidR="006D435F" w:rsidRDefault="006D435F" w:rsidP="00FD0411">
      <w:pPr>
        <w:rPr>
          <w:b/>
        </w:rPr>
      </w:pPr>
    </w:p>
    <w:p w14:paraId="01AB1DAC" w14:textId="77777777" w:rsidR="00830099" w:rsidRDefault="00830099" w:rsidP="00FD0411">
      <w:pPr>
        <w:rPr>
          <w:b/>
        </w:rPr>
      </w:pPr>
    </w:p>
    <w:p w14:paraId="1C9DF33A" w14:textId="77777777" w:rsidR="00C677F0" w:rsidRDefault="00C677F0" w:rsidP="00FD0411">
      <w:pPr>
        <w:rPr>
          <w:b/>
        </w:rPr>
      </w:pPr>
    </w:p>
    <w:p w14:paraId="7288C432" w14:textId="77777777" w:rsidR="00FD0411" w:rsidRPr="002D6DC0" w:rsidRDefault="00FD0411" w:rsidP="002D6DC0">
      <w:pPr>
        <w:pStyle w:val="InsidetheCoverHeading"/>
      </w:pPr>
      <w:r w:rsidRPr="002D6DC0">
        <w:t>ON THE COVER</w:t>
      </w:r>
    </w:p>
    <w:p w14:paraId="03DBB7FD" w14:textId="77777777" w:rsidR="00FD0411" w:rsidRPr="002D6DC0" w:rsidRDefault="00DE2294" w:rsidP="002D6DC0">
      <w:pPr>
        <w:pStyle w:val="InsidetheCover"/>
      </w:pPr>
      <w:r w:rsidRPr="002D6DC0">
        <w:t>Bumble bee (</w:t>
      </w:r>
      <w:r w:rsidRPr="002D6DC0">
        <w:rPr>
          <w:i/>
        </w:rPr>
        <w:t>Bombus</w:t>
      </w:r>
      <w:r w:rsidRPr="002D6DC0">
        <w:t xml:space="preserve"> sp.) foraging on purple cone flower (</w:t>
      </w:r>
      <w:r w:rsidRPr="002D6DC0">
        <w:rPr>
          <w:i/>
        </w:rPr>
        <w:t>Echinacea purpurea</w:t>
      </w:r>
      <w:r w:rsidRPr="002D6DC0">
        <w:t>)</w:t>
      </w:r>
    </w:p>
    <w:p w14:paraId="1F2E2846" w14:textId="77777777" w:rsidR="00FD0411" w:rsidRPr="002D6DC0" w:rsidRDefault="00FD0411" w:rsidP="002D6DC0">
      <w:pPr>
        <w:pStyle w:val="InsidetheCover"/>
      </w:pPr>
      <w:r w:rsidRPr="002D6DC0">
        <w:t xml:space="preserve">Photograph by: </w:t>
      </w:r>
      <w:r w:rsidR="00DE2294" w:rsidRPr="002D6DC0">
        <w:t>Ryan Hagerty</w:t>
      </w:r>
    </w:p>
    <w:p w14:paraId="48CBC438" w14:textId="77777777" w:rsidR="00FD0411" w:rsidRPr="004958AA" w:rsidRDefault="00FD0411" w:rsidP="004958AA">
      <w:pPr>
        <w:sectPr w:rsidR="00FD0411" w:rsidRPr="004958AA" w:rsidSect="00BE4601">
          <w:headerReference w:type="default" r:id="rId16"/>
          <w:pgSz w:w="12240" w:h="15840" w:code="1"/>
          <w:pgMar w:top="1440" w:right="1440" w:bottom="1152" w:left="1440" w:header="720" w:footer="288" w:gutter="0"/>
          <w:pgNumType w:fmt="lowerRoman" w:start="2"/>
          <w:cols w:space="720"/>
          <w:docGrid w:linePitch="360"/>
        </w:sectPr>
      </w:pPr>
    </w:p>
    <w:p w14:paraId="4C337A6D" w14:textId="77777777" w:rsidR="009C2E8E" w:rsidRPr="009C2E8E" w:rsidRDefault="009C2E8E" w:rsidP="00B57726">
      <w:pPr>
        <w:pStyle w:val="Heading1"/>
        <w:jc w:val="center"/>
        <w:rPr>
          <w:rFonts w:ascii="Times New Roman" w:hAnsi="Times New Roman" w:cs="Times New Roman"/>
          <w:sz w:val="24"/>
          <w:szCs w:val="24"/>
        </w:rPr>
      </w:pPr>
      <w:bookmarkStart w:id="0" w:name="_Toc347911391"/>
      <w:bookmarkStart w:id="1" w:name="_Toc477354960"/>
      <w:r w:rsidRPr="009C2E8E">
        <w:lastRenderedPageBreak/>
        <w:t>NWRS Survey Protocol Signature Page</w:t>
      </w:r>
      <w:bookmarkEnd w:id="0"/>
      <w:bookmarkEnd w:id="1"/>
    </w:p>
    <w:p w14:paraId="11FDB2E4" w14:textId="30B3F857" w:rsidR="00F163B5" w:rsidRPr="00F163B5" w:rsidRDefault="00F163B5" w:rsidP="007267C4">
      <w:pPr>
        <w:rPr>
          <w:bCs/>
          <w:iCs/>
        </w:rPr>
      </w:pPr>
    </w:p>
    <w:p w14:paraId="4CC4974A" w14:textId="148C3183" w:rsidR="00F163B5" w:rsidRPr="00F163B5" w:rsidRDefault="006E4DE8" w:rsidP="007267C4">
      <w:pPr>
        <w:rPr>
          <w:bCs/>
          <w:iCs/>
        </w:rPr>
      </w:pPr>
      <w:r>
        <w:rPr>
          <w:noProof/>
        </w:rPr>
        <w:drawing>
          <wp:anchor distT="0" distB="0" distL="114300" distR="114300" simplePos="0" relativeHeight="251692544" behindDoc="1" locked="0" layoutInCell="1" allowOverlap="1" wp14:anchorId="66E86AB8" wp14:editId="3425E7C4">
            <wp:simplePos x="0" y="0"/>
            <wp:positionH relativeFrom="column">
              <wp:posOffset>-137832</wp:posOffset>
            </wp:positionH>
            <wp:positionV relativeFrom="paragraph">
              <wp:posOffset>60960</wp:posOffset>
            </wp:positionV>
            <wp:extent cx="6289495" cy="56692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89495" cy="5669280"/>
                    </a:xfrm>
                    <a:prstGeom prst="rect">
                      <a:avLst/>
                    </a:prstGeom>
                  </pic:spPr>
                </pic:pic>
              </a:graphicData>
            </a:graphic>
            <wp14:sizeRelH relativeFrom="page">
              <wp14:pctWidth>0</wp14:pctWidth>
            </wp14:sizeRelH>
            <wp14:sizeRelV relativeFrom="page">
              <wp14:pctHeight>0</wp14:pctHeight>
            </wp14:sizeRelV>
          </wp:anchor>
        </w:drawing>
      </w:r>
    </w:p>
    <w:p w14:paraId="70F47081" w14:textId="77777777" w:rsidR="007D6284" w:rsidRDefault="007D6284" w:rsidP="00B57726">
      <w:pPr>
        <w:rPr>
          <w:rFonts w:cs="Times New Roman"/>
          <w:szCs w:val="24"/>
          <w:vertAlign w:val="superscript"/>
        </w:rPr>
      </w:pPr>
    </w:p>
    <w:p w14:paraId="109516EA" w14:textId="77777777" w:rsidR="00F163B5" w:rsidRDefault="00F163B5" w:rsidP="00B57726">
      <w:pPr>
        <w:rPr>
          <w:rFonts w:cs="Times New Roman"/>
          <w:szCs w:val="24"/>
          <w:vertAlign w:val="superscript"/>
        </w:rPr>
      </w:pPr>
    </w:p>
    <w:p w14:paraId="429CD298" w14:textId="77777777" w:rsidR="00F163B5" w:rsidRDefault="00F163B5" w:rsidP="00B57726">
      <w:pPr>
        <w:rPr>
          <w:rFonts w:cs="Times New Roman"/>
          <w:szCs w:val="24"/>
          <w:vertAlign w:val="superscript"/>
        </w:rPr>
      </w:pPr>
    </w:p>
    <w:p w14:paraId="1547E4EB" w14:textId="77777777" w:rsidR="00F163B5" w:rsidRDefault="00F163B5" w:rsidP="00B57726">
      <w:pPr>
        <w:rPr>
          <w:rFonts w:cs="Times New Roman"/>
          <w:szCs w:val="24"/>
          <w:vertAlign w:val="superscript"/>
        </w:rPr>
      </w:pPr>
    </w:p>
    <w:p w14:paraId="0225BABB" w14:textId="77777777" w:rsidR="00F163B5" w:rsidRDefault="00F163B5" w:rsidP="00B57726">
      <w:pPr>
        <w:rPr>
          <w:rFonts w:cs="Times New Roman"/>
          <w:szCs w:val="24"/>
          <w:vertAlign w:val="superscript"/>
        </w:rPr>
      </w:pPr>
    </w:p>
    <w:p w14:paraId="7C79439D" w14:textId="77777777" w:rsidR="00F163B5" w:rsidRDefault="00F163B5" w:rsidP="00B57726">
      <w:pPr>
        <w:rPr>
          <w:rFonts w:cs="Times New Roman"/>
          <w:szCs w:val="24"/>
          <w:vertAlign w:val="superscript"/>
        </w:rPr>
      </w:pPr>
    </w:p>
    <w:p w14:paraId="5323DA45" w14:textId="77777777" w:rsidR="00F163B5" w:rsidRDefault="00F163B5" w:rsidP="00B57726">
      <w:pPr>
        <w:rPr>
          <w:rFonts w:cs="Times New Roman"/>
          <w:szCs w:val="24"/>
          <w:vertAlign w:val="superscript"/>
        </w:rPr>
      </w:pPr>
    </w:p>
    <w:p w14:paraId="2179599E" w14:textId="77777777" w:rsidR="00F163B5" w:rsidRDefault="00F163B5" w:rsidP="00B57726">
      <w:pPr>
        <w:rPr>
          <w:rFonts w:cs="Times New Roman"/>
          <w:szCs w:val="24"/>
          <w:vertAlign w:val="superscript"/>
        </w:rPr>
      </w:pPr>
    </w:p>
    <w:p w14:paraId="476FBFFD" w14:textId="77777777" w:rsidR="00F163B5" w:rsidRDefault="00F163B5" w:rsidP="00B57726">
      <w:pPr>
        <w:rPr>
          <w:rFonts w:cs="Times New Roman"/>
          <w:szCs w:val="24"/>
          <w:vertAlign w:val="superscript"/>
        </w:rPr>
      </w:pPr>
    </w:p>
    <w:p w14:paraId="25253297" w14:textId="77777777" w:rsidR="00F163B5" w:rsidRDefault="00F163B5" w:rsidP="00B57726">
      <w:pPr>
        <w:rPr>
          <w:rFonts w:cs="Times New Roman"/>
          <w:szCs w:val="24"/>
          <w:vertAlign w:val="superscript"/>
        </w:rPr>
      </w:pPr>
    </w:p>
    <w:p w14:paraId="1F1290FE" w14:textId="77777777" w:rsidR="00F163B5" w:rsidRDefault="00F163B5" w:rsidP="00B57726">
      <w:pPr>
        <w:rPr>
          <w:rFonts w:cs="Times New Roman"/>
          <w:szCs w:val="24"/>
          <w:vertAlign w:val="superscript"/>
        </w:rPr>
      </w:pPr>
    </w:p>
    <w:p w14:paraId="2651145A" w14:textId="77777777" w:rsidR="00F163B5" w:rsidRDefault="00F163B5" w:rsidP="00B57726">
      <w:pPr>
        <w:rPr>
          <w:rFonts w:cs="Times New Roman"/>
          <w:szCs w:val="24"/>
          <w:vertAlign w:val="superscript"/>
        </w:rPr>
      </w:pPr>
    </w:p>
    <w:p w14:paraId="0F867D64" w14:textId="77777777" w:rsidR="00F163B5" w:rsidRDefault="00F163B5" w:rsidP="00B57726">
      <w:pPr>
        <w:rPr>
          <w:rFonts w:cs="Times New Roman"/>
          <w:szCs w:val="24"/>
          <w:vertAlign w:val="superscript"/>
        </w:rPr>
      </w:pPr>
    </w:p>
    <w:p w14:paraId="35851DC0" w14:textId="77777777" w:rsidR="00F163B5" w:rsidRDefault="00F163B5" w:rsidP="00B57726">
      <w:pPr>
        <w:rPr>
          <w:rFonts w:cs="Times New Roman"/>
          <w:szCs w:val="24"/>
          <w:vertAlign w:val="superscript"/>
        </w:rPr>
      </w:pPr>
    </w:p>
    <w:p w14:paraId="4ED31FF9" w14:textId="77777777" w:rsidR="00F163B5" w:rsidRDefault="00F163B5" w:rsidP="00B57726">
      <w:pPr>
        <w:rPr>
          <w:rFonts w:cs="Times New Roman"/>
          <w:szCs w:val="24"/>
          <w:vertAlign w:val="superscript"/>
        </w:rPr>
      </w:pPr>
    </w:p>
    <w:p w14:paraId="147E6967" w14:textId="77777777" w:rsidR="00F163B5" w:rsidRDefault="00F163B5" w:rsidP="00B57726">
      <w:pPr>
        <w:rPr>
          <w:rFonts w:cs="Times New Roman"/>
          <w:szCs w:val="24"/>
          <w:vertAlign w:val="superscript"/>
        </w:rPr>
      </w:pPr>
    </w:p>
    <w:p w14:paraId="509E5501" w14:textId="77777777" w:rsidR="00F163B5" w:rsidRDefault="00F163B5" w:rsidP="00B57726">
      <w:pPr>
        <w:rPr>
          <w:rFonts w:cs="Times New Roman"/>
          <w:szCs w:val="24"/>
          <w:vertAlign w:val="superscript"/>
        </w:rPr>
      </w:pPr>
    </w:p>
    <w:p w14:paraId="652FF73B" w14:textId="77777777" w:rsidR="00F163B5" w:rsidRDefault="00F163B5" w:rsidP="00B57726">
      <w:pPr>
        <w:rPr>
          <w:rFonts w:cs="Times New Roman"/>
          <w:szCs w:val="24"/>
          <w:vertAlign w:val="superscript"/>
        </w:rPr>
      </w:pPr>
    </w:p>
    <w:p w14:paraId="7C2C738A" w14:textId="77777777" w:rsidR="00F163B5" w:rsidRDefault="00F163B5" w:rsidP="00B57726">
      <w:pPr>
        <w:rPr>
          <w:rFonts w:cs="Times New Roman"/>
          <w:szCs w:val="24"/>
          <w:vertAlign w:val="superscript"/>
        </w:rPr>
      </w:pPr>
    </w:p>
    <w:p w14:paraId="50595E8E" w14:textId="77777777" w:rsidR="00F163B5" w:rsidRDefault="00F163B5" w:rsidP="00B57726">
      <w:pPr>
        <w:rPr>
          <w:rFonts w:cs="Times New Roman"/>
          <w:szCs w:val="24"/>
          <w:vertAlign w:val="superscript"/>
        </w:rPr>
      </w:pPr>
    </w:p>
    <w:p w14:paraId="0F8D5D4F" w14:textId="77777777" w:rsidR="00F163B5" w:rsidRDefault="00F163B5" w:rsidP="00B57726">
      <w:pPr>
        <w:rPr>
          <w:rFonts w:cs="Times New Roman"/>
          <w:szCs w:val="24"/>
          <w:vertAlign w:val="superscript"/>
        </w:rPr>
      </w:pPr>
    </w:p>
    <w:p w14:paraId="3D414C82" w14:textId="77777777" w:rsidR="00F163B5" w:rsidRDefault="00F163B5" w:rsidP="00B57726">
      <w:pPr>
        <w:rPr>
          <w:rFonts w:cs="Times New Roman"/>
          <w:szCs w:val="24"/>
          <w:vertAlign w:val="superscript"/>
        </w:rPr>
      </w:pPr>
    </w:p>
    <w:p w14:paraId="0D20E288" w14:textId="77777777" w:rsidR="00F163B5" w:rsidRDefault="00F163B5" w:rsidP="00B57726">
      <w:pPr>
        <w:rPr>
          <w:rFonts w:cs="Times New Roman"/>
          <w:szCs w:val="24"/>
          <w:vertAlign w:val="superscript"/>
        </w:rPr>
      </w:pPr>
    </w:p>
    <w:p w14:paraId="419F43F0" w14:textId="77777777" w:rsidR="00F163B5" w:rsidRDefault="00F163B5" w:rsidP="00B57726">
      <w:pPr>
        <w:rPr>
          <w:rFonts w:cs="Times New Roman"/>
          <w:szCs w:val="24"/>
          <w:vertAlign w:val="superscript"/>
        </w:rPr>
      </w:pPr>
    </w:p>
    <w:p w14:paraId="15FE2170" w14:textId="77777777" w:rsidR="00F163B5" w:rsidRDefault="00F163B5" w:rsidP="00B57726">
      <w:pPr>
        <w:rPr>
          <w:rFonts w:cs="Times New Roman"/>
          <w:szCs w:val="24"/>
          <w:vertAlign w:val="superscript"/>
        </w:rPr>
      </w:pPr>
    </w:p>
    <w:p w14:paraId="51557198" w14:textId="77777777" w:rsidR="00F163B5" w:rsidRDefault="00F163B5" w:rsidP="00B57726">
      <w:pPr>
        <w:rPr>
          <w:rFonts w:cs="Times New Roman"/>
          <w:szCs w:val="24"/>
          <w:vertAlign w:val="superscript"/>
        </w:rPr>
      </w:pPr>
    </w:p>
    <w:p w14:paraId="55F3BEFE" w14:textId="77777777" w:rsidR="00F163B5" w:rsidRDefault="00F163B5" w:rsidP="00B57726">
      <w:pPr>
        <w:rPr>
          <w:rFonts w:cs="Times New Roman"/>
          <w:szCs w:val="24"/>
          <w:vertAlign w:val="superscript"/>
        </w:rPr>
      </w:pPr>
    </w:p>
    <w:p w14:paraId="02F2E9E6" w14:textId="77777777" w:rsidR="00F163B5" w:rsidRDefault="00F163B5" w:rsidP="00B57726">
      <w:pPr>
        <w:rPr>
          <w:rFonts w:cs="Times New Roman"/>
          <w:szCs w:val="24"/>
          <w:vertAlign w:val="superscript"/>
        </w:rPr>
      </w:pPr>
    </w:p>
    <w:p w14:paraId="3C03C4F1" w14:textId="77777777" w:rsidR="00F163B5" w:rsidRDefault="00F163B5" w:rsidP="00B57726">
      <w:pPr>
        <w:rPr>
          <w:rFonts w:cs="Times New Roman"/>
          <w:szCs w:val="24"/>
          <w:vertAlign w:val="superscript"/>
        </w:rPr>
      </w:pPr>
    </w:p>
    <w:p w14:paraId="77A727B8" w14:textId="77777777" w:rsidR="00F163B5" w:rsidRDefault="00F163B5" w:rsidP="00B57726">
      <w:pPr>
        <w:rPr>
          <w:rFonts w:cs="Times New Roman"/>
          <w:szCs w:val="24"/>
          <w:vertAlign w:val="superscript"/>
        </w:rPr>
      </w:pPr>
    </w:p>
    <w:p w14:paraId="62ABAA57" w14:textId="77777777" w:rsidR="00F163B5" w:rsidRDefault="00F163B5" w:rsidP="00B57726">
      <w:pPr>
        <w:rPr>
          <w:rFonts w:cs="Times New Roman"/>
          <w:szCs w:val="24"/>
          <w:vertAlign w:val="superscript"/>
        </w:rPr>
      </w:pPr>
    </w:p>
    <w:p w14:paraId="407EEC82" w14:textId="77777777" w:rsidR="00F163B5" w:rsidRPr="00F163B5" w:rsidRDefault="00F163B5" w:rsidP="00B57726">
      <w:pPr>
        <w:rPr>
          <w:rFonts w:cs="Times New Roman"/>
          <w:szCs w:val="24"/>
          <w:vertAlign w:val="superscript"/>
        </w:rPr>
      </w:pPr>
    </w:p>
    <w:p w14:paraId="6C8D060A" w14:textId="77777777" w:rsidR="00650401" w:rsidRPr="00B57726" w:rsidRDefault="00650401" w:rsidP="00B57726">
      <w:pPr>
        <w:rPr>
          <w:rFonts w:cs="Times New Roman"/>
          <w:sz w:val="20"/>
          <w:szCs w:val="20"/>
        </w:rPr>
      </w:pPr>
      <w:r w:rsidRPr="00B57726">
        <w:rPr>
          <w:rFonts w:cs="Times New Roman"/>
          <w:sz w:val="20"/>
          <w:szCs w:val="20"/>
          <w:vertAlign w:val="superscript"/>
        </w:rPr>
        <w:t>1</w:t>
      </w:r>
      <w:r w:rsidRPr="00B57726">
        <w:rPr>
          <w:rFonts w:cs="Times New Roman"/>
          <w:sz w:val="20"/>
          <w:szCs w:val="20"/>
        </w:rPr>
        <w:t xml:space="preserve"> Version is a decimal number with the number left of decimal place indicating the number of times this protocol has been approved (e.g., first approved version is 1.0.; prior to first approval all versions are 0.</w:t>
      </w:r>
      <w:r w:rsidRPr="00B57726">
        <w:rPr>
          <w:rFonts w:cs="Times New Roman"/>
          <w:i/>
          <w:sz w:val="20"/>
          <w:szCs w:val="20"/>
        </w:rPr>
        <w:t>x</w:t>
      </w:r>
      <w:r w:rsidRPr="00B57726">
        <w:rPr>
          <w:rFonts w:cs="Times New Roman"/>
          <w:sz w:val="20"/>
          <w:szCs w:val="20"/>
        </w:rPr>
        <w:t>; after first approval, all minor changes are indicated as version 1.</w:t>
      </w:r>
      <w:r w:rsidRPr="00B57726">
        <w:rPr>
          <w:rFonts w:cs="Times New Roman"/>
          <w:i/>
          <w:sz w:val="20"/>
          <w:szCs w:val="20"/>
        </w:rPr>
        <w:t xml:space="preserve"> x</w:t>
      </w:r>
      <w:r w:rsidRPr="00B57726">
        <w:rPr>
          <w:rFonts w:cs="Times New Roman"/>
          <w:sz w:val="20"/>
          <w:szCs w:val="20"/>
        </w:rPr>
        <w:t xml:space="preserve"> until the second approval and signature, which establishes version 2.0, and so on).</w:t>
      </w:r>
    </w:p>
    <w:p w14:paraId="792D8D2A" w14:textId="6F4C3E5C" w:rsidR="00650401" w:rsidRPr="00B57726" w:rsidRDefault="00650401" w:rsidP="00B57726">
      <w:pPr>
        <w:autoSpaceDE w:val="0"/>
        <w:autoSpaceDN w:val="0"/>
        <w:rPr>
          <w:rFonts w:cs="Times New Roman"/>
          <w:sz w:val="20"/>
          <w:szCs w:val="20"/>
        </w:rPr>
      </w:pPr>
      <w:r w:rsidRPr="00B57726">
        <w:rPr>
          <w:rFonts w:cs="Times New Roman"/>
          <w:b/>
          <w:sz w:val="20"/>
          <w:szCs w:val="20"/>
          <w:vertAlign w:val="superscript"/>
        </w:rPr>
        <w:t xml:space="preserve">4 </w:t>
      </w:r>
      <w:r w:rsidRPr="00B57726">
        <w:rPr>
          <w:rFonts w:cs="Times New Roman"/>
          <w:sz w:val="20"/>
          <w:szCs w:val="20"/>
        </w:rPr>
        <w:t xml:space="preserve">Signature by Regional I&amp;M Coordinator signifies approval of a protocol framework </w:t>
      </w:r>
      <w:r w:rsidR="00E64331" w:rsidRPr="00B57726">
        <w:rPr>
          <w:rFonts w:cs="Times New Roman"/>
          <w:sz w:val="20"/>
          <w:szCs w:val="20"/>
        </w:rPr>
        <w:t xml:space="preserve">to be </w:t>
      </w:r>
      <w:r w:rsidRPr="00B57726">
        <w:rPr>
          <w:rFonts w:cs="Times New Roman"/>
          <w:sz w:val="20"/>
          <w:szCs w:val="20"/>
        </w:rPr>
        <w:t xml:space="preserve">used at multiple </w:t>
      </w:r>
      <w:r w:rsidR="007C3A97">
        <w:rPr>
          <w:rFonts w:cs="Times New Roman"/>
          <w:sz w:val="20"/>
          <w:szCs w:val="20"/>
        </w:rPr>
        <w:t xml:space="preserve">USFWS </w:t>
      </w:r>
      <w:r w:rsidRPr="00B57726">
        <w:rPr>
          <w:rFonts w:cs="Times New Roman"/>
          <w:sz w:val="20"/>
          <w:szCs w:val="20"/>
        </w:rPr>
        <w:t>stations within a Region.</w:t>
      </w:r>
    </w:p>
    <w:p w14:paraId="44C98F84" w14:textId="64DB9CC7" w:rsidR="00C46A7B" w:rsidRPr="00B57726" w:rsidRDefault="00650401" w:rsidP="00B57726">
      <w:pPr>
        <w:autoSpaceDE w:val="0"/>
        <w:autoSpaceDN w:val="0"/>
        <w:rPr>
          <w:rFonts w:cs="Times New Roman"/>
          <w:sz w:val="20"/>
          <w:szCs w:val="20"/>
        </w:rPr>
      </w:pPr>
      <w:r w:rsidRPr="00B57726">
        <w:rPr>
          <w:rFonts w:cs="Times New Roman"/>
          <w:b/>
          <w:sz w:val="20"/>
          <w:szCs w:val="20"/>
          <w:vertAlign w:val="superscript"/>
        </w:rPr>
        <w:t xml:space="preserve">5 </w:t>
      </w:r>
      <w:r w:rsidRPr="00B57726">
        <w:rPr>
          <w:rFonts w:cs="Times New Roman"/>
          <w:sz w:val="20"/>
          <w:szCs w:val="20"/>
        </w:rPr>
        <w:t xml:space="preserve">Signature by National I&amp;M Coordinator signifies approval of </w:t>
      </w:r>
      <w:r w:rsidR="009E3639" w:rsidRPr="00B57726">
        <w:rPr>
          <w:rFonts w:cs="Times New Roman"/>
          <w:sz w:val="20"/>
          <w:szCs w:val="20"/>
        </w:rPr>
        <w:t xml:space="preserve">a </w:t>
      </w:r>
      <w:r w:rsidRPr="00B57726">
        <w:rPr>
          <w:rFonts w:cs="Times New Roman"/>
          <w:sz w:val="20"/>
          <w:szCs w:val="20"/>
        </w:rPr>
        <w:t xml:space="preserve">protocol used at multiple </w:t>
      </w:r>
      <w:r w:rsidR="007C3A97">
        <w:rPr>
          <w:rFonts w:cs="Times New Roman"/>
          <w:sz w:val="20"/>
          <w:szCs w:val="20"/>
        </w:rPr>
        <w:t xml:space="preserve">USFWS </w:t>
      </w:r>
      <w:r w:rsidR="004D31B4">
        <w:rPr>
          <w:rFonts w:cs="Times New Roman"/>
          <w:sz w:val="20"/>
          <w:szCs w:val="20"/>
        </w:rPr>
        <w:t xml:space="preserve">stations from two or more </w:t>
      </w:r>
      <w:r w:rsidRPr="00B57726">
        <w:rPr>
          <w:rFonts w:cs="Times New Roman"/>
          <w:sz w:val="20"/>
          <w:szCs w:val="20"/>
        </w:rPr>
        <w:t>Regions.</w:t>
      </w:r>
    </w:p>
    <w:p w14:paraId="03938224" w14:textId="77777777" w:rsidR="006146C9" w:rsidRDefault="006146C9">
      <w:pPr>
        <w:rPr>
          <w:b/>
          <w:bCs/>
          <w:iCs/>
        </w:rPr>
      </w:pPr>
      <w:bookmarkStart w:id="2" w:name="_Toc347919085"/>
      <w:r>
        <w:rPr>
          <w:b/>
          <w:bCs/>
          <w:iCs/>
        </w:rPr>
        <w:br w:type="page"/>
      </w:r>
    </w:p>
    <w:p w14:paraId="4CF4419F" w14:textId="77777777" w:rsidR="00855558" w:rsidRPr="00666A31" w:rsidRDefault="0024637D" w:rsidP="006146C9">
      <w:pPr>
        <w:pStyle w:val="Heading1"/>
      </w:pPr>
      <w:bookmarkStart w:id="3" w:name="_Toc477354961"/>
      <w:r w:rsidRPr="00666A31">
        <w:lastRenderedPageBreak/>
        <w:t>Survey Protocol Summary</w:t>
      </w:r>
      <w:bookmarkEnd w:id="2"/>
      <w:bookmarkEnd w:id="3"/>
    </w:p>
    <w:p w14:paraId="5186407C" w14:textId="77777777" w:rsidR="00CC0E51" w:rsidRDefault="00CC0E51" w:rsidP="00983CA5">
      <w:pPr>
        <w:rPr>
          <w:rFonts w:asciiTheme="majorHAnsi" w:hAnsiTheme="majorHAnsi" w:cs="Palatino Linotype"/>
          <w:color w:val="000000"/>
        </w:rPr>
      </w:pPr>
    </w:p>
    <w:p w14:paraId="2664B914" w14:textId="5E8ADFA5" w:rsidR="00A9328C" w:rsidRDefault="00A9328C" w:rsidP="006146C9">
      <w:r w:rsidRPr="00F213D2">
        <w:t>This</w:t>
      </w:r>
      <w:r>
        <w:t xml:space="preserve"> </w:t>
      </w:r>
      <w:r w:rsidR="00E0204B">
        <w:t xml:space="preserve">national </w:t>
      </w:r>
      <w:r w:rsidR="00394F8F">
        <w:t xml:space="preserve">protocol </w:t>
      </w:r>
      <w:r>
        <w:t xml:space="preserve">framework </w:t>
      </w:r>
      <w:r w:rsidRPr="00F213D2">
        <w:t xml:space="preserve">is a standardized tool for </w:t>
      </w:r>
      <w:r>
        <w:t xml:space="preserve">the inventory and </w:t>
      </w:r>
      <w:r w:rsidRPr="00F213D2">
        <w:t xml:space="preserve">monitoring </w:t>
      </w:r>
      <w:r>
        <w:t xml:space="preserve">of </w:t>
      </w:r>
      <w:r w:rsidRPr="00F213D2">
        <w:t>the</w:t>
      </w:r>
      <w:r w:rsidR="004D70C9">
        <w:t xml:space="preserve"> </w:t>
      </w:r>
      <w:r>
        <w:t>approximately 4</w:t>
      </w:r>
      <w:r w:rsidR="004D70C9">
        <w:t>,</w:t>
      </w:r>
      <w:r>
        <w:t xml:space="preserve">200 </w:t>
      </w:r>
      <w:r w:rsidRPr="00F213D2">
        <w:t xml:space="preserve">species of native and </w:t>
      </w:r>
      <w:r>
        <w:t>non-native</w:t>
      </w:r>
      <w:r w:rsidRPr="00F213D2">
        <w:t xml:space="preserve"> bee species</w:t>
      </w:r>
      <w:r w:rsidR="001809C7">
        <w:t xml:space="preserve"> that may be</w:t>
      </w:r>
      <w:r w:rsidRPr="00F213D2">
        <w:t xml:space="preserve"> found </w:t>
      </w:r>
      <w:r w:rsidR="0060385F">
        <w:t>within the</w:t>
      </w:r>
      <w:r w:rsidRPr="00F213D2">
        <w:t xml:space="preserve"> </w:t>
      </w:r>
      <w:r>
        <w:t>National Wildlife R</w:t>
      </w:r>
      <w:r w:rsidRPr="00F213D2">
        <w:t>efuge</w:t>
      </w:r>
      <w:r w:rsidR="0060385F">
        <w:t xml:space="preserve"> System (NWRS)</w:t>
      </w:r>
      <w:r>
        <w:t xml:space="preserve"> administered by the U.S. Fish and Wildlife Service (USFWS). </w:t>
      </w:r>
      <w:r w:rsidR="0060385F">
        <w:t xml:space="preserve">However, this protocol framework may also be used by other organizations and individuals to monitor bees in any given habitat or location. </w:t>
      </w:r>
      <w:r w:rsidRPr="00F213D2">
        <w:t xml:space="preserve">Our goal is to provide </w:t>
      </w:r>
      <w:r w:rsidR="0060385F">
        <w:t>USFWS</w:t>
      </w:r>
      <w:r w:rsidR="0008637F">
        <w:t xml:space="preserve"> land managers</w:t>
      </w:r>
      <w:r w:rsidR="00AA5F13">
        <w:t xml:space="preserve"> </w:t>
      </w:r>
      <w:r w:rsidR="00561342">
        <w:t>(</w:t>
      </w:r>
      <w:r w:rsidR="0008637F">
        <w:t>Ser</w:t>
      </w:r>
      <w:r w:rsidR="00AA5F13">
        <w:t>vi</w:t>
      </w:r>
      <w:r w:rsidR="0008637F">
        <w:t xml:space="preserve">ce lands include </w:t>
      </w:r>
      <w:r w:rsidR="007C7CB1">
        <w:t xml:space="preserve">national wildlife </w:t>
      </w:r>
      <w:r w:rsidR="00561342">
        <w:t xml:space="preserve">refuges, </w:t>
      </w:r>
      <w:r w:rsidR="0099474C">
        <w:t xml:space="preserve">national fish hatcheries, </w:t>
      </w:r>
      <w:r w:rsidR="00561342">
        <w:t xml:space="preserve">wetland management districts, </w:t>
      </w:r>
      <w:r w:rsidR="007C7CB1">
        <w:t xml:space="preserve">conservation areas, </w:t>
      </w:r>
      <w:r w:rsidR="00561342">
        <w:t>leased lands, etc.</w:t>
      </w:r>
      <w:r w:rsidR="007C7CB1">
        <w:t>)</w:t>
      </w:r>
      <w:r w:rsidR="00561342">
        <w:t xml:space="preserve"> </w:t>
      </w:r>
      <w:r w:rsidRPr="00F213D2">
        <w:t xml:space="preserve">with </w:t>
      </w:r>
      <w:r w:rsidR="00A31D6F">
        <w:t xml:space="preserve">techniques for </w:t>
      </w:r>
      <w:r w:rsidR="006E1DCD">
        <w:t xml:space="preserve">developing </w:t>
      </w:r>
      <w:r w:rsidRPr="00F213D2">
        <w:t xml:space="preserve">an initial </w:t>
      </w:r>
      <w:r>
        <w:t xml:space="preserve">baseline </w:t>
      </w:r>
      <w:r w:rsidRPr="00F213D2">
        <w:t>inventory of what bee species are present on their lands and to provide an inexpensive, simple technique for</w:t>
      </w:r>
      <w:r>
        <w:t xml:space="preserve"> monitoring </w:t>
      </w:r>
      <w:r w:rsidRPr="00F213D2">
        <w:t xml:space="preserve">bees </w:t>
      </w:r>
      <w:r>
        <w:t xml:space="preserve">continuously </w:t>
      </w:r>
      <w:r w:rsidR="00014E95">
        <w:t xml:space="preserve">and </w:t>
      </w:r>
      <w:r>
        <w:t>for monitoring and evaluating long-term population trends and management impacts.</w:t>
      </w:r>
      <w:r w:rsidR="00B9109A">
        <w:t xml:space="preserve"> </w:t>
      </w:r>
      <w:r>
        <w:t xml:space="preserve">The latter </w:t>
      </w:r>
      <w:r w:rsidR="00014E95">
        <w:t xml:space="preserve">long-term monitoring </w:t>
      </w:r>
      <w:r>
        <w:t>technique requir</w:t>
      </w:r>
      <w:r w:rsidR="00A87166">
        <w:t>es</w:t>
      </w:r>
      <w:r>
        <w:t xml:space="preserve"> a</w:t>
      </w:r>
      <w:r w:rsidRPr="00F213D2">
        <w:t xml:space="preserve"> </w:t>
      </w:r>
      <w:r>
        <w:t xml:space="preserve">minimal </w:t>
      </w:r>
      <w:r w:rsidRPr="00F213D2">
        <w:t xml:space="preserve">time burden for the individual </w:t>
      </w:r>
      <w:r w:rsidR="00470590">
        <w:t>station</w:t>
      </w:r>
      <w:r w:rsidRPr="00F213D2">
        <w:t xml:space="preserve">, yet </w:t>
      </w:r>
      <w:r w:rsidR="00A87166">
        <w:t xml:space="preserve">can </w:t>
      </w:r>
      <w:r w:rsidRPr="00F213D2">
        <w:t>provid</w:t>
      </w:r>
      <w:r w:rsidR="00A87166">
        <w:t>e</w:t>
      </w:r>
      <w:r w:rsidRPr="00F213D2">
        <w:t xml:space="preserve"> a good statistical sample of changing populations that can be investigated at the </w:t>
      </w:r>
      <w:r w:rsidR="00470590">
        <w:t>station</w:t>
      </w:r>
      <w:r w:rsidRPr="00F213D2">
        <w:t>, region</w:t>
      </w:r>
      <w:r w:rsidR="00014E95">
        <w:t>al</w:t>
      </w:r>
      <w:r w:rsidRPr="00F213D2">
        <w:t xml:space="preserve">, and national levels within </w:t>
      </w:r>
      <w:r>
        <w:t>the USFWS’ jurisdiction,</w:t>
      </w:r>
      <w:r w:rsidRPr="00F213D2">
        <w:t xml:space="preserve"> and compar</w:t>
      </w:r>
      <w:r w:rsidR="00A87166">
        <w:t>ed</w:t>
      </w:r>
      <w:r w:rsidRPr="00F213D2">
        <w:t xml:space="preserve"> to other sites within the United States and Canada</w:t>
      </w:r>
      <w:r w:rsidR="003249D0" w:rsidRPr="00F213D2">
        <w:t xml:space="preserve">. </w:t>
      </w:r>
      <w:r w:rsidRPr="00F213D2">
        <w:t>Th</w:t>
      </w:r>
      <w:r w:rsidR="00394F8F">
        <w:t>is</w:t>
      </w:r>
      <w:r w:rsidRPr="00F213D2">
        <w:t xml:space="preserve"> protocol </w:t>
      </w:r>
      <w:r>
        <w:t xml:space="preserve">framework </w:t>
      </w:r>
      <w:r w:rsidRPr="00F213D2">
        <w:t>was developed in cooperation with the United States Geological Survey (USGS), the US</w:t>
      </w:r>
      <w:r>
        <w:t>FWS</w:t>
      </w:r>
      <w:r w:rsidRPr="00F213D2">
        <w:t>, and a worldwide network of bee researchers who have investigated the techniques and method</w:t>
      </w:r>
      <w:r>
        <w:t>s for</w:t>
      </w:r>
      <w:r w:rsidRPr="00F213D2">
        <w:t xml:space="preserve"> capturing bees and tracking</w:t>
      </w:r>
      <w:r>
        <w:t xml:space="preserve"> population</w:t>
      </w:r>
      <w:r w:rsidRPr="00F213D2">
        <w:t xml:space="preserve"> change</w:t>
      </w:r>
      <w:r>
        <w:t>s</w:t>
      </w:r>
      <w:r w:rsidRPr="00F213D2">
        <w:t>.</w:t>
      </w:r>
      <w:r w:rsidR="00B9109A">
        <w:t xml:space="preserve"> </w:t>
      </w:r>
      <w:r w:rsidRPr="00F213D2">
        <w:t>The protocol</w:t>
      </w:r>
      <w:r>
        <w:t xml:space="preserve"> framework</w:t>
      </w:r>
      <w:r w:rsidRPr="00F213D2">
        <w:t xml:space="preserve"> evolved from </w:t>
      </w:r>
      <w:r w:rsidR="0083719B">
        <w:t xml:space="preserve">field and lab-based </w:t>
      </w:r>
      <w:r w:rsidRPr="00F213D2">
        <w:t xml:space="preserve">investigations at the USGS Bee Inventory and Monitoring Laboratory at </w:t>
      </w:r>
      <w:r>
        <w:t xml:space="preserve">the </w:t>
      </w:r>
      <w:r w:rsidRPr="00F213D2">
        <w:t>Patuxent Wildlife Research Center</w:t>
      </w:r>
      <w:r w:rsidR="006D595B">
        <w:t xml:space="preserve"> in Beltsville, Maryland</w:t>
      </w:r>
      <w:r w:rsidRPr="00F213D2">
        <w:t xml:space="preserve"> starting in 2002</w:t>
      </w:r>
      <w:r>
        <w:t xml:space="preserve"> and was refined by a large number of USFWS, academic, and state groups</w:t>
      </w:r>
      <w:r w:rsidRPr="00F213D2">
        <w:t>.</w:t>
      </w:r>
      <w:r w:rsidR="00B9109A">
        <w:t xml:space="preserve"> </w:t>
      </w:r>
      <w:r w:rsidRPr="00F213D2">
        <w:t xml:space="preserve">It includes a Protocol Introduction and a set of </w:t>
      </w:r>
      <w:r w:rsidR="00BD03F1">
        <w:t>9</w:t>
      </w:r>
      <w:r w:rsidRPr="00F213D2">
        <w:t xml:space="preserve"> S</w:t>
      </w:r>
      <w:r w:rsidR="00644A67">
        <w:t xml:space="preserve">tandard </w:t>
      </w:r>
      <w:r w:rsidRPr="00F213D2">
        <w:t>O</w:t>
      </w:r>
      <w:r w:rsidR="00644A67">
        <w:t xml:space="preserve">perating </w:t>
      </w:r>
      <w:r w:rsidRPr="00F213D2">
        <w:t>P</w:t>
      </w:r>
      <w:r w:rsidR="00644A67">
        <w:t>rocedure</w:t>
      </w:r>
      <w:r w:rsidRPr="00F213D2">
        <w:t>s</w:t>
      </w:r>
      <w:r w:rsidR="00644A67">
        <w:t xml:space="preserve"> or SOPs</w:t>
      </w:r>
      <w:r w:rsidRPr="00F213D2">
        <w:t xml:space="preserve"> and adheres to national standards of protocol content and organization. The </w:t>
      </w:r>
      <w:r w:rsidR="00CD2F31">
        <w:t>P</w:t>
      </w:r>
      <w:r w:rsidRPr="00F213D2">
        <w:t xml:space="preserve">rotocol </w:t>
      </w:r>
      <w:r w:rsidR="00AD37B5">
        <w:t xml:space="preserve">Narrative </w:t>
      </w:r>
      <w:r w:rsidRPr="00F213D2">
        <w:t>describes the history and need for the protocol</w:t>
      </w:r>
      <w:r>
        <w:t xml:space="preserve"> framework</w:t>
      </w:r>
      <w:r w:rsidRPr="00F213D2">
        <w:t xml:space="preserve"> and summarizes the basic elements of objectives, sampling design, field methods, training, data management, analysis, and reporting. The SOPs provide more detail and specific instructions for implementing the protocol</w:t>
      </w:r>
      <w:r>
        <w:t xml:space="preserve"> framework</w:t>
      </w:r>
      <w:r w:rsidR="003249D0" w:rsidRPr="00F213D2">
        <w:t>.</w:t>
      </w:r>
      <w:r w:rsidR="003249D0">
        <w:t xml:space="preserve"> </w:t>
      </w:r>
      <w:r w:rsidRPr="00F213D2">
        <w:t>We welcome use of th</w:t>
      </w:r>
      <w:r>
        <w:t>is</w:t>
      </w:r>
      <w:r w:rsidRPr="00F213D2">
        <w:t xml:space="preserve"> protocol </w:t>
      </w:r>
      <w:r>
        <w:t xml:space="preserve">framework </w:t>
      </w:r>
      <w:r w:rsidRPr="00F213D2">
        <w:t xml:space="preserve">by our partners, as appropriate for their bee </w:t>
      </w:r>
      <w:r w:rsidR="0035263A">
        <w:t xml:space="preserve">inventory and </w:t>
      </w:r>
      <w:r w:rsidRPr="00F213D2">
        <w:t>monitoring objectives.</w:t>
      </w:r>
    </w:p>
    <w:p w14:paraId="011CFA8D" w14:textId="77777777" w:rsidR="00A9328C" w:rsidRDefault="00A9328C"/>
    <w:p w14:paraId="4FC4B53C" w14:textId="77777777" w:rsidR="00855558" w:rsidRDefault="00855558" w:rsidP="00650401">
      <w:pPr>
        <w:rPr>
          <w:b/>
        </w:rPr>
      </w:pPr>
    </w:p>
    <w:p w14:paraId="4869999C" w14:textId="77777777" w:rsidR="00855558" w:rsidRDefault="00855558" w:rsidP="00650401">
      <w:pPr>
        <w:rPr>
          <w:b/>
        </w:rPr>
      </w:pPr>
    </w:p>
    <w:p w14:paraId="1636E0AC" w14:textId="77777777" w:rsidR="00855558" w:rsidRDefault="00855558" w:rsidP="00650401">
      <w:pPr>
        <w:rPr>
          <w:b/>
        </w:rPr>
      </w:pPr>
    </w:p>
    <w:p w14:paraId="5255E8A5" w14:textId="77777777" w:rsidR="004F0FE9" w:rsidRDefault="004F0FE9" w:rsidP="00650401">
      <w:pPr>
        <w:rPr>
          <w:b/>
        </w:rPr>
      </w:pPr>
    </w:p>
    <w:p w14:paraId="2C669F69" w14:textId="77777777" w:rsidR="006146C9" w:rsidRDefault="006146C9" w:rsidP="00650401">
      <w:pPr>
        <w:rPr>
          <w:b/>
        </w:rPr>
      </w:pPr>
    </w:p>
    <w:p w14:paraId="10B29FB3" w14:textId="77777777" w:rsidR="00BD03F1" w:rsidRDefault="00BD03F1" w:rsidP="00650401">
      <w:pPr>
        <w:rPr>
          <w:b/>
        </w:rPr>
      </w:pPr>
    </w:p>
    <w:p w14:paraId="1558D165" w14:textId="77777777" w:rsidR="00B553B8" w:rsidRDefault="00B553B8" w:rsidP="00650401">
      <w:pPr>
        <w:rPr>
          <w:b/>
        </w:rPr>
      </w:pPr>
    </w:p>
    <w:p w14:paraId="723E5D83" w14:textId="77777777" w:rsidR="00855558" w:rsidRDefault="00855558" w:rsidP="00650401">
      <w:pPr>
        <w:rPr>
          <w:b/>
        </w:rPr>
      </w:pPr>
    </w:p>
    <w:p w14:paraId="7C31AE3C" w14:textId="77777777" w:rsidR="00B553B8" w:rsidRDefault="00B553B8" w:rsidP="00650401">
      <w:pPr>
        <w:rPr>
          <w:b/>
        </w:rPr>
      </w:pPr>
    </w:p>
    <w:p w14:paraId="626A303E" w14:textId="77777777" w:rsidR="00B553B8" w:rsidRDefault="00B553B8" w:rsidP="00650401">
      <w:pPr>
        <w:rPr>
          <w:b/>
        </w:rPr>
      </w:pPr>
    </w:p>
    <w:p w14:paraId="6BCE5F0C" w14:textId="77777777" w:rsidR="0024637D" w:rsidRDefault="0024637D" w:rsidP="0024637D">
      <w:pPr>
        <w:rPr>
          <w:b/>
          <w:i/>
          <w:color w:val="E36C0A" w:themeColor="accent6" w:themeShade="BF"/>
        </w:rPr>
      </w:pPr>
    </w:p>
    <w:p w14:paraId="672137CF" w14:textId="77777777" w:rsidR="00650401" w:rsidRPr="006146C9" w:rsidRDefault="00650401" w:rsidP="006146C9">
      <w:pPr>
        <w:rPr>
          <w:b/>
          <w:color w:val="E36C0A" w:themeColor="accent6" w:themeShade="BF"/>
        </w:rPr>
      </w:pPr>
      <w:r w:rsidRPr="006146C9">
        <w:rPr>
          <w:b/>
        </w:rPr>
        <w:t xml:space="preserve">Suggested citation: </w:t>
      </w:r>
    </w:p>
    <w:p w14:paraId="0066E222" w14:textId="490DFF94" w:rsidR="00396A8C" w:rsidRDefault="00396A8C" w:rsidP="006146C9">
      <w:r>
        <w:t>Droege, S</w:t>
      </w:r>
      <w:r w:rsidR="00424717">
        <w:t>,</w:t>
      </w:r>
      <w:r>
        <w:t xml:space="preserve"> </w:t>
      </w:r>
      <w:r w:rsidR="00215CF2">
        <w:t xml:space="preserve">JD </w:t>
      </w:r>
      <w:r w:rsidR="002F6B7C" w:rsidRPr="002F6B7C">
        <w:t>Engler</w:t>
      </w:r>
      <w:r w:rsidR="007C2AD6">
        <w:t xml:space="preserve">, </w:t>
      </w:r>
      <w:r w:rsidR="00215CF2">
        <w:t xml:space="preserve">E </w:t>
      </w:r>
      <w:r w:rsidR="004F0FE9" w:rsidRPr="004F0FE9">
        <w:t>Sellers</w:t>
      </w:r>
      <w:r w:rsidR="004F0FE9">
        <w:t xml:space="preserve"> </w:t>
      </w:r>
      <w:r w:rsidR="007C2AD6">
        <w:t xml:space="preserve">and LE O’Brien. </w:t>
      </w:r>
      <w:r w:rsidR="00CC2CBB">
        <w:t>2017</w:t>
      </w:r>
      <w:r w:rsidRPr="00AE2664">
        <w:t xml:space="preserve">. </w:t>
      </w:r>
      <w:r w:rsidR="006566CF">
        <w:t xml:space="preserve">U.S. </w:t>
      </w:r>
      <w:r w:rsidR="002809C5">
        <w:t xml:space="preserve">National </w:t>
      </w:r>
      <w:r>
        <w:t>Protocol Framework for the Inventory and Monitoring of Bees</w:t>
      </w:r>
      <w:r w:rsidR="009008E6">
        <w:t>, Version 2.0</w:t>
      </w:r>
      <w:r>
        <w:t xml:space="preserve">. Inventory and Monitoring, National Wildlife Refuge System, </w:t>
      </w:r>
      <w:r w:rsidRPr="00AE2664">
        <w:t>U.S. F</w:t>
      </w:r>
      <w:r>
        <w:t>ish and Wildlife</w:t>
      </w:r>
      <w:r w:rsidRPr="00AE2664">
        <w:t xml:space="preserve"> Service, </w:t>
      </w:r>
      <w:r>
        <w:t>Fort Collins</w:t>
      </w:r>
      <w:r w:rsidRPr="00AE2664">
        <w:t xml:space="preserve">, </w:t>
      </w:r>
      <w:r>
        <w:t>Colorado</w:t>
      </w:r>
      <w:r w:rsidR="00424717">
        <w:t>.</w:t>
      </w:r>
    </w:p>
    <w:p w14:paraId="05FDF557" w14:textId="77777777" w:rsidR="00666A31" w:rsidRDefault="00666A31" w:rsidP="006146C9"/>
    <w:p w14:paraId="7AB9CCEA" w14:textId="7D11FEDF" w:rsidR="00A9328C" w:rsidRDefault="009E3639" w:rsidP="006146C9">
      <w:r w:rsidRPr="00D525E9">
        <w:t xml:space="preserve">This </w:t>
      </w:r>
      <w:r>
        <w:t>protocol</w:t>
      </w:r>
      <w:r w:rsidR="006146C9">
        <w:t xml:space="preserve"> is available </w:t>
      </w:r>
      <w:r w:rsidRPr="00326007">
        <w:t xml:space="preserve">from </w:t>
      </w:r>
      <w:r w:rsidR="00897930">
        <w:t>the USFWS Service Catalog (</w:t>
      </w:r>
      <w:r>
        <w:t>ServCat</w:t>
      </w:r>
      <w:r w:rsidR="00897930">
        <w:t>)</w:t>
      </w:r>
      <w:r w:rsidR="00EF7EAE">
        <w:t xml:space="preserve">: </w:t>
      </w:r>
      <w:hyperlink r:id="rId18" w:history="1">
        <w:r w:rsidR="009008E6" w:rsidRPr="00D56B00">
          <w:rPr>
            <w:rStyle w:val="Hyperlink"/>
          </w:rPr>
          <w:t>https://ecos.fws.gov/ServCat/Reference/Profile/74109</w:t>
        </w:r>
      </w:hyperlink>
      <w:r w:rsidR="009008E6">
        <w:t xml:space="preserve"> </w:t>
      </w:r>
      <w:r w:rsidR="00EF7EAE">
        <w:t xml:space="preserve"> </w:t>
      </w:r>
      <w:r w:rsidR="00A9328C">
        <w:br w:type="page"/>
      </w:r>
    </w:p>
    <w:p w14:paraId="44F73211" w14:textId="77777777" w:rsidR="008D2126" w:rsidRPr="00666A31" w:rsidRDefault="001C3D4B" w:rsidP="006146C9">
      <w:pPr>
        <w:pStyle w:val="Heading1"/>
      </w:pPr>
      <w:bookmarkStart w:id="4" w:name="_Toc347919086"/>
      <w:bookmarkStart w:id="5" w:name="_Toc477354962"/>
      <w:r w:rsidRPr="00666A31">
        <w:lastRenderedPageBreak/>
        <w:t>Acknowledgments</w:t>
      </w:r>
      <w:bookmarkEnd w:id="4"/>
      <w:bookmarkEnd w:id="5"/>
    </w:p>
    <w:p w14:paraId="5A489003" w14:textId="77777777" w:rsidR="00666A31" w:rsidRDefault="00666A31" w:rsidP="00666A31"/>
    <w:p w14:paraId="2CC9BB20" w14:textId="358C61DF" w:rsidR="00855558" w:rsidRDefault="00644A67" w:rsidP="006146C9">
      <w:pPr>
        <w:rPr>
          <w:rFonts w:ascii="Arial" w:hAnsi="Arial" w:cs="Arial"/>
          <w:b/>
          <w:sz w:val="32"/>
          <w:szCs w:val="32"/>
        </w:rPr>
      </w:pPr>
      <w:r>
        <w:t>The authors acknowledge the numerous and generous contributions of countless researchers, students, and volunteer citizen scientists throughout the U.S. and other countries to the testing and refinement of the techniques and tools described in this protocol</w:t>
      </w:r>
      <w:r w:rsidR="003B7C2A">
        <w:t xml:space="preserve">; </w:t>
      </w:r>
      <w:r w:rsidR="00B51440">
        <w:t>specifically</w:t>
      </w:r>
      <w:r w:rsidR="003B7C2A">
        <w:t xml:space="preserve"> Jim Labonte</w:t>
      </w:r>
      <w:r w:rsidR="00A344C7">
        <w:t>,</w:t>
      </w:r>
      <w:r w:rsidR="00B51440">
        <w:t xml:space="preserve"> </w:t>
      </w:r>
      <w:r w:rsidR="003B7C2A">
        <w:t>Dave Smith</w:t>
      </w:r>
      <w:r w:rsidR="00B51440">
        <w:t xml:space="preserve"> (USFWS)</w:t>
      </w:r>
      <w:r w:rsidR="00A344C7">
        <w:t>, Tracy Zarrillo</w:t>
      </w:r>
      <w:r w:rsidR="00770AF1">
        <w:t xml:space="preserve"> (Connecticut Agricultural Experiment Station)</w:t>
      </w:r>
      <w:r w:rsidR="00A344C7">
        <w:t>, and Zak Gezon</w:t>
      </w:r>
      <w:r w:rsidR="00770AF1">
        <w:t xml:space="preserve"> (Rocky Mountain Biological Laboratory and Dartmouth College)</w:t>
      </w:r>
      <w:r>
        <w:t>.</w:t>
      </w:r>
      <w:r w:rsidR="00B9109A">
        <w:t xml:space="preserve"> </w:t>
      </w:r>
      <w:r w:rsidR="003B7C2A">
        <w:t>We also acknowledge</w:t>
      </w:r>
      <w:r>
        <w:t xml:space="preserve"> </w:t>
      </w:r>
      <w:r w:rsidR="00DC7E42" w:rsidRPr="00A66733">
        <w:t>John Ascher</w:t>
      </w:r>
      <w:r w:rsidR="00770AF1">
        <w:t xml:space="preserve"> (</w:t>
      </w:r>
      <w:r w:rsidR="00450631">
        <w:t xml:space="preserve">National University </w:t>
      </w:r>
      <w:r w:rsidR="009462AD">
        <w:t xml:space="preserve">of </w:t>
      </w:r>
      <w:r w:rsidR="00450631">
        <w:t>Singapore</w:t>
      </w:r>
      <w:r w:rsidR="00770AF1">
        <w:t>)</w:t>
      </w:r>
      <w:r w:rsidR="00DC7E42" w:rsidRPr="00A66733">
        <w:t>, Harold Ikerd</w:t>
      </w:r>
      <w:r w:rsidR="00770AF1">
        <w:t xml:space="preserve"> (USDA Agricultural Research Service)</w:t>
      </w:r>
      <w:r w:rsidR="00DC7E42" w:rsidRPr="00A66733">
        <w:t>, Gretchen LeBuhn</w:t>
      </w:r>
      <w:r w:rsidR="00770AF1">
        <w:t xml:space="preserve"> (San Francisco State University, Department of Biology)</w:t>
      </w:r>
      <w:r w:rsidR="00DC7E42" w:rsidRPr="00A66733">
        <w:t>, Jack Neff</w:t>
      </w:r>
      <w:r w:rsidR="00770AF1">
        <w:t xml:space="preserve"> (</w:t>
      </w:r>
      <w:r w:rsidR="00770AF1" w:rsidRPr="00770AF1">
        <w:t>Central Texas Melittological Institute</w:t>
      </w:r>
      <w:r w:rsidR="00770AF1">
        <w:t>)</w:t>
      </w:r>
      <w:r w:rsidR="00DC7E42" w:rsidRPr="00A66733">
        <w:t xml:space="preserve">, and Karen </w:t>
      </w:r>
      <w:r w:rsidR="00515700">
        <w:t>Wright</w:t>
      </w:r>
      <w:r w:rsidR="00515700" w:rsidRPr="00A66733">
        <w:t xml:space="preserve"> </w:t>
      </w:r>
      <w:r w:rsidR="00770AF1">
        <w:t>(</w:t>
      </w:r>
      <w:r w:rsidR="00450631">
        <w:t>University of New Mexico</w:t>
      </w:r>
      <w:r w:rsidR="00770AF1">
        <w:t xml:space="preserve">) </w:t>
      </w:r>
      <w:r w:rsidR="0083719B">
        <w:t>for their</w:t>
      </w:r>
      <w:r w:rsidR="00DC7E42" w:rsidRPr="00A66733">
        <w:t xml:space="preserve"> valuable additions to th</w:t>
      </w:r>
      <w:r w:rsidR="00DC7E42">
        <w:t>e “Stereo or Dissecting Microscope”</w:t>
      </w:r>
      <w:r w:rsidR="00DC7E42" w:rsidRPr="00A66733">
        <w:t xml:space="preserve"> section.</w:t>
      </w:r>
      <w:r w:rsidR="00855558">
        <w:br w:type="page"/>
      </w:r>
    </w:p>
    <w:p w14:paraId="521C9404" w14:textId="77777777" w:rsidR="00F62D89" w:rsidRPr="00666A31" w:rsidRDefault="009716B0" w:rsidP="006146C9">
      <w:pPr>
        <w:pStyle w:val="Contents"/>
        <w:rPr>
          <w:iCs/>
        </w:rPr>
      </w:pPr>
      <w:r w:rsidRPr="00666A31">
        <w:lastRenderedPageBreak/>
        <w:t>C</w:t>
      </w:r>
      <w:r w:rsidR="00F62D89" w:rsidRPr="00666A31">
        <w:t>ontents</w:t>
      </w:r>
    </w:p>
    <w:p w14:paraId="2D672BAE" w14:textId="77777777" w:rsidR="0051189C" w:rsidRPr="003B7F90" w:rsidRDefault="0051189C" w:rsidP="00C02D93"/>
    <w:p w14:paraId="079161C6" w14:textId="32285109" w:rsidR="00E00F7C" w:rsidRPr="00E00F7C" w:rsidRDefault="006146C9">
      <w:pPr>
        <w:pStyle w:val="TOC1"/>
        <w:tabs>
          <w:tab w:val="right" w:leader="dot" w:pos="9350"/>
        </w:tabs>
        <w:rPr>
          <w:rFonts w:cs="Times New Roman"/>
          <w:b/>
          <w:noProof/>
          <w:szCs w:val="24"/>
        </w:rPr>
      </w:pPr>
      <w:r w:rsidRPr="00E00F7C">
        <w:rPr>
          <w:rFonts w:cs="Times New Roman"/>
          <w:szCs w:val="24"/>
        </w:rPr>
        <w:fldChar w:fldCharType="begin"/>
      </w:r>
      <w:r w:rsidRPr="00E00F7C">
        <w:rPr>
          <w:rFonts w:cs="Times New Roman"/>
          <w:szCs w:val="24"/>
        </w:rPr>
        <w:instrText xml:space="preserve"> TOC \h \z \t "Heading 1,1,Heading 2,2,Heading 3,3" </w:instrText>
      </w:r>
      <w:r w:rsidRPr="00E00F7C">
        <w:rPr>
          <w:rFonts w:cs="Times New Roman"/>
          <w:szCs w:val="24"/>
        </w:rPr>
        <w:fldChar w:fldCharType="separate"/>
      </w:r>
      <w:hyperlink w:anchor="_Toc477354960" w:history="1">
        <w:r w:rsidR="00E00F7C" w:rsidRPr="00E00F7C">
          <w:rPr>
            <w:rStyle w:val="Hyperlink"/>
            <w:rFonts w:cs="Times New Roman"/>
            <w:b/>
            <w:noProof/>
            <w:szCs w:val="24"/>
          </w:rPr>
          <w:t>NWRS Survey Protocol Signature Page</w:t>
        </w:r>
        <w:r w:rsidR="00E00F7C" w:rsidRPr="00E00F7C">
          <w:rPr>
            <w:rFonts w:cs="Times New Roman"/>
            <w:b/>
            <w:noProof/>
            <w:webHidden/>
            <w:szCs w:val="24"/>
          </w:rPr>
          <w:tab/>
        </w:r>
        <w:r w:rsidR="00E00F7C" w:rsidRPr="00E00F7C">
          <w:rPr>
            <w:rFonts w:cs="Times New Roman"/>
            <w:b/>
            <w:noProof/>
            <w:webHidden/>
            <w:szCs w:val="24"/>
          </w:rPr>
          <w:fldChar w:fldCharType="begin"/>
        </w:r>
        <w:r w:rsidR="00E00F7C" w:rsidRPr="00E00F7C">
          <w:rPr>
            <w:rFonts w:cs="Times New Roman"/>
            <w:b/>
            <w:noProof/>
            <w:webHidden/>
            <w:szCs w:val="24"/>
          </w:rPr>
          <w:instrText xml:space="preserve"> PAGEREF _Toc477354960 \h </w:instrText>
        </w:r>
        <w:r w:rsidR="00E00F7C" w:rsidRPr="00E00F7C">
          <w:rPr>
            <w:rFonts w:cs="Times New Roman"/>
            <w:b/>
            <w:noProof/>
            <w:webHidden/>
            <w:szCs w:val="24"/>
          </w:rPr>
        </w:r>
        <w:r w:rsidR="00E00F7C" w:rsidRPr="00E00F7C">
          <w:rPr>
            <w:rFonts w:cs="Times New Roman"/>
            <w:b/>
            <w:noProof/>
            <w:webHidden/>
            <w:szCs w:val="24"/>
          </w:rPr>
          <w:fldChar w:fldCharType="separate"/>
        </w:r>
        <w:r w:rsidR="008F3949">
          <w:rPr>
            <w:rFonts w:cs="Times New Roman"/>
            <w:b/>
            <w:noProof/>
            <w:webHidden/>
            <w:szCs w:val="24"/>
          </w:rPr>
          <w:t>i</w:t>
        </w:r>
        <w:r w:rsidR="00E00F7C" w:rsidRPr="00E00F7C">
          <w:rPr>
            <w:rFonts w:cs="Times New Roman"/>
            <w:b/>
            <w:noProof/>
            <w:webHidden/>
            <w:szCs w:val="24"/>
          </w:rPr>
          <w:fldChar w:fldCharType="end"/>
        </w:r>
      </w:hyperlink>
    </w:p>
    <w:p w14:paraId="6F609642" w14:textId="49C96916" w:rsidR="00E00F7C" w:rsidRPr="00E00F7C" w:rsidRDefault="00237DBC">
      <w:pPr>
        <w:pStyle w:val="TOC1"/>
        <w:tabs>
          <w:tab w:val="right" w:leader="dot" w:pos="9350"/>
        </w:tabs>
        <w:rPr>
          <w:rFonts w:cs="Times New Roman"/>
          <w:b/>
          <w:noProof/>
          <w:szCs w:val="24"/>
        </w:rPr>
      </w:pPr>
      <w:hyperlink w:anchor="_Toc477354961" w:history="1">
        <w:r w:rsidR="00E00F7C" w:rsidRPr="00E00F7C">
          <w:rPr>
            <w:rStyle w:val="Hyperlink"/>
            <w:rFonts w:cs="Times New Roman"/>
            <w:b/>
            <w:noProof/>
            <w:szCs w:val="24"/>
          </w:rPr>
          <w:t>Survey Protocol Summary</w:t>
        </w:r>
        <w:r w:rsidR="00E00F7C" w:rsidRPr="00E00F7C">
          <w:rPr>
            <w:rFonts w:cs="Times New Roman"/>
            <w:b/>
            <w:noProof/>
            <w:webHidden/>
            <w:szCs w:val="24"/>
          </w:rPr>
          <w:tab/>
        </w:r>
        <w:r w:rsidR="00E00F7C" w:rsidRPr="00E00F7C">
          <w:rPr>
            <w:rFonts w:cs="Times New Roman"/>
            <w:b/>
            <w:noProof/>
            <w:webHidden/>
            <w:szCs w:val="24"/>
          </w:rPr>
          <w:fldChar w:fldCharType="begin"/>
        </w:r>
        <w:r w:rsidR="00E00F7C" w:rsidRPr="00E00F7C">
          <w:rPr>
            <w:rFonts w:cs="Times New Roman"/>
            <w:b/>
            <w:noProof/>
            <w:webHidden/>
            <w:szCs w:val="24"/>
          </w:rPr>
          <w:instrText xml:space="preserve"> PAGEREF _Toc477354961 \h </w:instrText>
        </w:r>
        <w:r w:rsidR="00E00F7C" w:rsidRPr="00E00F7C">
          <w:rPr>
            <w:rFonts w:cs="Times New Roman"/>
            <w:b/>
            <w:noProof/>
            <w:webHidden/>
            <w:szCs w:val="24"/>
          </w:rPr>
        </w:r>
        <w:r w:rsidR="00E00F7C" w:rsidRPr="00E00F7C">
          <w:rPr>
            <w:rFonts w:cs="Times New Roman"/>
            <w:b/>
            <w:noProof/>
            <w:webHidden/>
            <w:szCs w:val="24"/>
          </w:rPr>
          <w:fldChar w:fldCharType="separate"/>
        </w:r>
        <w:r w:rsidR="008F3949">
          <w:rPr>
            <w:rFonts w:cs="Times New Roman"/>
            <w:b/>
            <w:noProof/>
            <w:webHidden/>
            <w:szCs w:val="24"/>
          </w:rPr>
          <w:t>ii</w:t>
        </w:r>
        <w:r w:rsidR="00E00F7C" w:rsidRPr="00E00F7C">
          <w:rPr>
            <w:rFonts w:cs="Times New Roman"/>
            <w:b/>
            <w:noProof/>
            <w:webHidden/>
            <w:szCs w:val="24"/>
          </w:rPr>
          <w:fldChar w:fldCharType="end"/>
        </w:r>
      </w:hyperlink>
    </w:p>
    <w:p w14:paraId="67715E0E" w14:textId="1AEB653D" w:rsidR="00E00F7C" w:rsidRPr="00E00F7C" w:rsidRDefault="00237DBC">
      <w:pPr>
        <w:pStyle w:val="TOC1"/>
        <w:tabs>
          <w:tab w:val="right" w:leader="dot" w:pos="9350"/>
        </w:tabs>
        <w:rPr>
          <w:rFonts w:cs="Times New Roman"/>
          <w:b/>
          <w:noProof/>
          <w:szCs w:val="24"/>
        </w:rPr>
      </w:pPr>
      <w:hyperlink w:anchor="_Toc477354962" w:history="1">
        <w:r w:rsidR="00E00F7C" w:rsidRPr="00E00F7C">
          <w:rPr>
            <w:rStyle w:val="Hyperlink"/>
            <w:rFonts w:cs="Times New Roman"/>
            <w:b/>
            <w:noProof/>
            <w:szCs w:val="24"/>
          </w:rPr>
          <w:t>Acknowledgments</w:t>
        </w:r>
        <w:r w:rsidR="00E00F7C" w:rsidRPr="00E00F7C">
          <w:rPr>
            <w:rFonts w:cs="Times New Roman"/>
            <w:b/>
            <w:noProof/>
            <w:webHidden/>
            <w:szCs w:val="24"/>
          </w:rPr>
          <w:tab/>
        </w:r>
        <w:r w:rsidR="00E00F7C" w:rsidRPr="00E00F7C">
          <w:rPr>
            <w:rFonts w:cs="Times New Roman"/>
            <w:b/>
            <w:noProof/>
            <w:webHidden/>
            <w:szCs w:val="24"/>
          </w:rPr>
          <w:fldChar w:fldCharType="begin"/>
        </w:r>
        <w:r w:rsidR="00E00F7C" w:rsidRPr="00E00F7C">
          <w:rPr>
            <w:rFonts w:cs="Times New Roman"/>
            <w:b/>
            <w:noProof/>
            <w:webHidden/>
            <w:szCs w:val="24"/>
          </w:rPr>
          <w:instrText xml:space="preserve"> PAGEREF _Toc477354962 \h </w:instrText>
        </w:r>
        <w:r w:rsidR="00E00F7C" w:rsidRPr="00E00F7C">
          <w:rPr>
            <w:rFonts w:cs="Times New Roman"/>
            <w:b/>
            <w:noProof/>
            <w:webHidden/>
            <w:szCs w:val="24"/>
          </w:rPr>
        </w:r>
        <w:r w:rsidR="00E00F7C" w:rsidRPr="00E00F7C">
          <w:rPr>
            <w:rFonts w:cs="Times New Roman"/>
            <w:b/>
            <w:noProof/>
            <w:webHidden/>
            <w:szCs w:val="24"/>
          </w:rPr>
          <w:fldChar w:fldCharType="separate"/>
        </w:r>
        <w:r w:rsidR="008F3949">
          <w:rPr>
            <w:rFonts w:cs="Times New Roman"/>
            <w:b/>
            <w:noProof/>
            <w:webHidden/>
            <w:szCs w:val="24"/>
          </w:rPr>
          <w:t>iii</w:t>
        </w:r>
        <w:r w:rsidR="00E00F7C" w:rsidRPr="00E00F7C">
          <w:rPr>
            <w:rFonts w:cs="Times New Roman"/>
            <w:b/>
            <w:noProof/>
            <w:webHidden/>
            <w:szCs w:val="24"/>
          </w:rPr>
          <w:fldChar w:fldCharType="end"/>
        </w:r>
      </w:hyperlink>
    </w:p>
    <w:p w14:paraId="03323780" w14:textId="237A0570" w:rsidR="00E00F7C" w:rsidRPr="00E00F7C" w:rsidRDefault="00237DBC">
      <w:pPr>
        <w:pStyle w:val="TOC1"/>
        <w:tabs>
          <w:tab w:val="right" w:leader="dot" w:pos="9350"/>
        </w:tabs>
        <w:rPr>
          <w:rFonts w:cs="Times New Roman"/>
          <w:b/>
          <w:noProof/>
          <w:szCs w:val="24"/>
        </w:rPr>
      </w:pPr>
      <w:hyperlink w:anchor="_Toc477354963" w:history="1">
        <w:r w:rsidR="00E00F7C" w:rsidRPr="00E00F7C">
          <w:rPr>
            <w:rStyle w:val="Hyperlink"/>
            <w:rFonts w:cs="Times New Roman"/>
            <w:b/>
            <w:noProof/>
            <w:szCs w:val="24"/>
          </w:rPr>
          <w:t>List of Figures</w:t>
        </w:r>
        <w:r w:rsidR="00E00F7C" w:rsidRPr="00E00F7C">
          <w:rPr>
            <w:rFonts w:cs="Times New Roman"/>
            <w:b/>
            <w:noProof/>
            <w:webHidden/>
            <w:szCs w:val="24"/>
          </w:rPr>
          <w:tab/>
        </w:r>
        <w:r w:rsidR="00E00F7C" w:rsidRPr="00E00F7C">
          <w:rPr>
            <w:rFonts w:cs="Times New Roman"/>
            <w:b/>
            <w:noProof/>
            <w:webHidden/>
            <w:szCs w:val="24"/>
          </w:rPr>
          <w:fldChar w:fldCharType="begin"/>
        </w:r>
        <w:r w:rsidR="00E00F7C" w:rsidRPr="00E00F7C">
          <w:rPr>
            <w:rFonts w:cs="Times New Roman"/>
            <w:b/>
            <w:noProof/>
            <w:webHidden/>
            <w:szCs w:val="24"/>
          </w:rPr>
          <w:instrText xml:space="preserve"> PAGEREF _Toc477354963 \h </w:instrText>
        </w:r>
        <w:r w:rsidR="00E00F7C" w:rsidRPr="00E00F7C">
          <w:rPr>
            <w:rFonts w:cs="Times New Roman"/>
            <w:b/>
            <w:noProof/>
            <w:webHidden/>
            <w:szCs w:val="24"/>
          </w:rPr>
        </w:r>
        <w:r w:rsidR="00E00F7C" w:rsidRPr="00E00F7C">
          <w:rPr>
            <w:rFonts w:cs="Times New Roman"/>
            <w:b/>
            <w:noProof/>
            <w:webHidden/>
            <w:szCs w:val="24"/>
          </w:rPr>
          <w:fldChar w:fldCharType="separate"/>
        </w:r>
        <w:r w:rsidR="008F3949">
          <w:rPr>
            <w:rFonts w:cs="Times New Roman"/>
            <w:b/>
            <w:noProof/>
            <w:webHidden/>
            <w:szCs w:val="24"/>
          </w:rPr>
          <w:t>v</w:t>
        </w:r>
        <w:r w:rsidR="00E00F7C" w:rsidRPr="00E00F7C">
          <w:rPr>
            <w:rFonts w:cs="Times New Roman"/>
            <w:b/>
            <w:noProof/>
            <w:webHidden/>
            <w:szCs w:val="24"/>
          </w:rPr>
          <w:fldChar w:fldCharType="end"/>
        </w:r>
      </w:hyperlink>
    </w:p>
    <w:p w14:paraId="3887D901" w14:textId="6E161B7B" w:rsidR="00E00F7C" w:rsidRPr="00E00F7C" w:rsidRDefault="00237DBC">
      <w:pPr>
        <w:pStyle w:val="TOC1"/>
        <w:tabs>
          <w:tab w:val="right" w:leader="dot" w:pos="9350"/>
        </w:tabs>
        <w:rPr>
          <w:rFonts w:cs="Times New Roman"/>
          <w:b/>
          <w:noProof/>
          <w:szCs w:val="24"/>
        </w:rPr>
      </w:pPr>
      <w:hyperlink w:anchor="_Toc477354964" w:history="1">
        <w:r w:rsidR="00E00F7C" w:rsidRPr="00E00F7C">
          <w:rPr>
            <w:rStyle w:val="Hyperlink"/>
            <w:rFonts w:cs="Times New Roman"/>
            <w:b/>
            <w:noProof/>
            <w:szCs w:val="24"/>
          </w:rPr>
          <w:t>List of Tables</w:t>
        </w:r>
        <w:r w:rsidR="00E00F7C" w:rsidRPr="00E00F7C">
          <w:rPr>
            <w:rFonts w:cs="Times New Roman"/>
            <w:b/>
            <w:noProof/>
            <w:webHidden/>
            <w:szCs w:val="24"/>
          </w:rPr>
          <w:tab/>
        </w:r>
        <w:r w:rsidR="00E00F7C" w:rsidRPr="00E00F7C">
          <w:rPr>
            <w:rFonts w:cs="Times New Roman"/>
            <w:b/>
            <w:noProof/>
            <w:webHidden/>
            <w:szCs w:val="24"/>
          </w:rPr>
          <w:fldChar w:fldCharType="begin"/>
        </w:r>
        <w:r w:rsidR="00E00F7C" w:rsidRPr="00E00F7C">
          <w:rPr>
            <w:rFonts w:cs="Times New Roman"/>
            <w:b/>
            <w:noProof/>
            <w:webHidden/>
            <w:szCs w:val="24"/>
          </w:rPr>
          <w:instrText xml:space="preserve"> PAGEREF _Toc477354964 \h </w:instrText>
        </w:r>
        <w:r w:rsidR="00E00F7C" w:rsidRPr="00E00F7C">
          <w:rPr>
            <w:rFonts w:cs="Times New Roman"/>
            <w:b/>
            <w:noProof/>
            <w:webHidden/>
            <w:szCs w:val="24"/>
          </w:rPr>
        </w:r>
        <w:r w:rsidR="00E00F7C" w:rsidRPr="00E00F7C">
          <w:rPr>
            <w:rFonts w:cs="Times New Roman"/>
            <w:b/>
            <w:noProof/>
            <w:webHidden/>
            <w:szCs w:val="24"/>
          </w:rPr>
          <w:fldChar w:fldCharType="separate"/>
        </w:r>
        <w:r w:rsidR="008F3949">
          <w:rPr>
            <w:rFonts w:cs="Times New Roman"/>
            <w:b/>
            <w:noProof/>
            <w:webHidden/>
            <w:szCs w:val="24"/>
          </w:rPr>
          <w:t>vi</w:t>
        </w:r>
        <w:r w:rsidR="00E00F7C" w:rsidRPr="00E00F7C">
          <w:rPr>
            <w:rFonts w:cs="Times New Roman"/>
            <w:b/>
            <w:noProof/>
            <w:webHidden/>
            <w:szCs w:val="24"/>
          </w:rPr>
          <w:fldChar w:fldCharType="end"/>
        </w:r>
      </w:hyperlink>
    </w:p>
    <w:p w14:paraId="4E9CDB59" w14:textId="017F375A" w:rsidR="00E00F7C" w:rsidRPr="00E00F7C" w:rsidRDefault="00237DBC">
      <w:pPr>
        <w:pStyle w:val="TOC1"/>
        <w:tabs>
          <w:tab w:val="right" w:leader="dot" w:pos="9350"/>
        </w:tabs>
        <w:rPr>
          <w:rFonts w:cs="Times New Roman"/>
          <w:b/>
          <w:noProof/>
          <w:szCs w:val="24"/>
        </w:rPr>
      </w:pPr>
      <w:hyperlink w:anchor="_Toc477354965" w:history="1">
        <w:r w:rsidR="00E00F7C" w:rsidRPr="00E00F7C">
          <w:rPr>
            <w:rStyle w:val="Hyperlink"/>
            <w:rFonts w:cs="Times New Roman"/>
            <w:b/>
            <w:noProof/>
            <w:szCs w:val="24"/>
          </w:rPr>
          <w:t>Narrative</w:t>
        </w:r>
        <w:r w:rsidR="00E00F7C" w:rsidRPr="00E00F7C">
          <w:rPr>
            <w:rFonts w:cs="Times New Roman"/>
            <w:b/>
            <w:noProof/>
            <w:webHidden/>
            <w:szCs w:val="24"/>
          </w:rPr>
          <w:tab/>
        </w:r>
        <w:r w:rsidR="00E00F7C" w:rsidRPr="00E00F7C">
          <w:rPr>
            <w:rFonts w:cs="Times New Roman"/>
            <w:b/>
            <w:noProof/>
            <w:webHidden/>
            <w:szCs w:val="24"/>
          </w:rPr>
          <w:fldChar w:fldCharType="begin"/>
        </w:r>
        <w:r w:rsidR="00E00F7C" w:rsidRPr="00E00F7C">
          <w:rPr>
            <w:rFonts w:cs="Times New Roman"/>
            <w:b/>
            <w:noProof/>
            <w:webHidden/>
            <w:szCs w:val="24"/>
          </w:rPr>
          <w:instrText xml:space="preserve"> PAGEREF _Toc477354965 \h </w:instrText>
        </w:r>
        <w:r w:rsidR="00E00F7C" w:rsidRPr="00E00F7C">
          <w:rPr>
            <w:rFonts w:cs="Times New Roman"/>
            <w:b/>
            <w:noProof/>
            <w:webHidden/>
            <w:szCs w:val="24"/>
          </w:rPr>
        </w:r>
        <w:r w:rsidR="00E00F7C" w:rsidRPr="00E00F7C">
          <w:rPr>
            <w:rFonts w:cs="Times New Roman"/>
            <w:b/>
            <w:noProof/>
            <w:webHidden/>
            <w:szCs w:val="24"/>
          </w:rPr>
          <w:fldChar w:fldCharType="separate"/>
        </w:r>
        <w:r w:rsidR="008F3949">
          <w:rPr>
            <w:rFonts w:cs="Times New Roman"/>
            <w:b/>
            <w:noProof/>
            <w:webHidden/>
            <w:szCs w:val="24"/>
          </w:rPr>
          <w:t>1</w:t>
        </w:r>
        <w:r w:rsidR="00E00F7C" w:rsidRPr="00E00F7C">
          <w:rPr>
            <w:rFonts w:cs="Times New Roman"/>
            <w:b/>
            <w:noProof/>
            <w:webHidden/>
            <w:szCs w:val="24"/>
          </w:rPr>
          <w:fldChar w:fldCharType="end"/>
        </w:r>
      </w:hyperlink>
    </w:p>
    <w:p w14:paraId="7297C9F5" w14:textId="67332616" w:rsidR="00E00F7C" w:rsidRPr="00E00F7C" w:rsidRDefault="00237DBC">
      <w:pPr>
        <w:pStyle w:val="TOC2"/>
        <w:tabs>
          <w:tab w:val="right" w:leader="dot" w:pos="9350"/>
        </w:tabs>
        <w:rPr>
          <w:rFonts w:cs="Times New Roman"/>
          <w:noProof/>
          <w:szCs w:val="24"/>
        </w:rPr>
      </w:pPr>
      <w:hyperlink w:anchor="_Toc477354966" w:history="1">
        <w:r w:rsidR="00E00F7C" w:rsidRPr="00E00F7C">
          <w:rPr>
            <w:rStyle w:val="Hyperlink"/>
            <w:rFonts w:cs="Times New Roman"/>
            <w:b/>
            <w:noProof/>
            <w:szCs w:val="24"/>
          </w:rPr>
          <w:t>Element 1: Introduction</w:t>
        </w:r>
        <w:r w:rsidR="00E00F7C" w:rsidRPr="00E00F7C">
          <w:rPr>
            <w:rFonts w:cs="Times New Roman"/>
            <w:b/>
            <w:noProof/>
            <w:webHidden/>
            <w:szCs w:val="24"/>
          </w:rPr>
          <w:tab/>
        </w:r>
        <w:r w:rsidR="00E00F7C" w:rsidRPr="00E00F7C">
          <w:rPr>
            <w:rFonts w:cs="Times New Roman"/>
            <w:b/>
            <w:noProof/>
            <w:webHidden/>
            <w:szCs w:val="24"/>
          </w:rPr>
          <w:fldChar w:fldCharType="begin"/>
        </w:r>
        <w:r w:rsidR="00E00F7C" w:rsidRPr="00E00F7C">
          <w:rPr>
            <w:rFonts w:cs="Times New Roman"/>
            <w:b/>
            <w:noProof/>
            <w:webHidden/>
            <w:szCs w:val="24"/>
          </w:rPr>
          <w:instrText xml:space="preserve"> PAGEREF _Toc477354966 \h </w:instrText>
        </w:r>
        <w:r w:rsidR="00E00F7C" w:rsidRPr="00E00F7C">
          <w:rPr>
            <w:rFonts w:cs="Times New Roman"/>
            <w:b/>
            <w:noProof/>
            <w:webHidden/>
            <w:szCs w:val="24"/>
          </w:rPr>
        </w:r>
        <w:r w:rsidR="00E00F7C" w:rsidRPr="00E00F7C">
          <w:rPr>
            <w:rFonts w:cs="Times New Roman"/>
            <w:b/>
            <w:noProof/>
            <w:webHidden/>
            <w:szCs w:val="24"/>
          </w:rPr>
          <w:fldChar w:fldCharType="separate"/>
        </w:r>
        <w:r w:rsidR="008F3949">
          <w:rPr>
            <w:rFonts w:cs="Times New Roman"/>
            <w:b/>
            <w:noProof/>
            <w:webHidden/>
            <w:szCs w:val="24"/>
          </w:rPr>
          <w:t>1</w:t>
        </w:r>
        <w:r w:rsidR="00E00F7C" w:rsidRPr="00E00F7C">
          <w:rPr>
            <w:rFonts w:cs="Times New Roman"/>
            <w:b/>
            <w:noProof/>
            <w:webHidden/>
            <w:szCs w:val="24"/>
          </w:rPr>
          <w:fldChar w:fldCharType="end"/>
        </w:r>
      </w:hyperlink>
    </w:p>
    <w:p w14:paraId="442BBA09" w14:textId="35BFEC4E" w:rsidR="00E00F7C" w:rsidRPr="00E00F7C" w:rsidRDefault="00237DBC">
      <w:pPr>
        <w:pStyle w:val="TOC3"/>
        <w:tabs>
          <w:tab w:val="right" w:leader="dot" w:pos="9350"/>
        </w:tabs>
        <w:rPr>
          <w:rFonts w:ascii="Times New Roman" w:hAnsi="Times New Roman" w:cs="Times New Roman"/>
          <w:noProof/>
          <w:sz w:val="24"/>
          <w:szCs w:val="24"/>
        </w:rPr>
      </w:pPr>
      <w:hyperlink w:anchor="_Toc477354967" w:history="1">
        <w:r w:rsidR="00E00F7C" w:rsidRPr="00E00F7C">
          <w:rPr>
            <w:rStyle w:val="Hyperlink"/>
            <w:rFonts w:ascii="Times New Roman" w:hAnsi="Times New Roman" w:cs="Times New Roman"/>
            <w:noProof/>
            <w:sz w:val="24"/>
            <w:szCs w:val="24"/>
          </w:rPr>
          <w:t>Background</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_Toc477354967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1</w:t>
        </w:r>
        <w:r w:rsidR="00E00F7C" w:rsidRPr="00E00F7C">
          <w:rPr>
            <w:rFonts w:ascii="Times New Roman" w:hAnsi="Times New Roman" w:cs="Times New Roman"/>
            <w:noProof/>
            <w:webHidden/>
            <w:sz w:val="24"/>
            <w:szCs w:val="24"/>
          </w:rPr>
          <w:fldChar w:fldCharType="end"/>
        </w:r>
      </w:hyperlink>
    </w:p>
    <w:p w14:paraId="5C8CB2AD" w14:textId="6D26C0FB" w:rsidR="00E00F7C" w:rsidRPr="00E00F7C" w:rsidRDefault="00237DBC">
      <w:pPr>
        <w:pStyle w:val="TOC3"/>
        <w:tabs>
          <w:tab w:val="right" w:leader="dot" w:pos="9350"/>
        </w:tabs>
        <w:rPr>
          <w:rFonts w:ascii="Times New Roman" w:hAnsi="Times New Roman" w:cs="Times New Roman"/>
          <w:noProof/>
          <w:sz w:val="24"/>
          <w:szCs w:val="24"/>
        </w:rPr>
      </w:pPr>
      <w:hyperlink w:anchor="_Toc477354968" w:history="1">
        <w:r w:rsidR="00E00F7C" w:rsidRPr="00E00F7C">
          <w:rPr>
            <w:rStyle w:val="Hyperlink"/>
            <w:rFonts w:ascii="Times New Roman" w:hAnsi="Times New Roman" w:cs="Times New Roman"/>
            <w:noProof/>
            <w:sz w:val="24"/>
            <w:szCs w:val="24"/>
          </w:rPr>
          <w:t xml:space="preserve">Lethal vs </w:t>
        </w:r>
        <w:r w:rsidR="0080491F">
          <w:rPr>
            <w:rStyle w:val="Hyperlink"/>
            <w:rFonts w:ascii="Times New Roman" w:hAnsi="Times New Roman" w:cs="Times New Roman"/>
            <w:noProof/>
            <w:sz w:val="24"/>
            <w:szCs w:val="24"/>
          </w:rPr>
          <w:t>n</w:t>
        </w:r>
        <w:r w:rsidR="00E00F7C" w:rsidRPr="00E00F7C">
          <w:rPr>
            <w:rStyle w:val="Hyperlink"/>
            <w:rFonts w:ascii="Times New Roman" w:hAnsi="Times New Roman" w:cs="Times New Roman"/>
            <w:noProof/>
            <w:sz w:val="24"/>
            <w:szCs w:val="24"/>
          </w:rPr>
          <w:t xml:space="preserve">on-lethal </w:t>
        </w:r>
        <w:r w:rsidR="0080491F">
          <w:rPr>
            <w:rStyle w:val="Hyperlink"/>
            <w:rFonts w:ascii="Times New Roman" w:hAnsi="Times New Roman" w:cs="Times New Roman"/>
            <w:noProof/>
            <w:sz w:val="24"/>
            <w:szCs w:val="24"/>
          </w:rPr>
          <w:t>techniques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_Toc477354968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2</w:t>
        </w:r>
        <w:r w:rsidR="00E00F7C" w:rsidRPr="00E00F7C">
          <w:rPr>
            <w:rFonts w:ascii="Times New Roman" w:hAnsi="Times New Roman" w:cs="Times New Roman"/>
            <w:noProof/>
            <w:webHidden/>
            <w:sz w:val="24"/>
            <w:szCs w:val="24"/>
          </w:rPr>
          <w:fldChar w:fldCharType="end"/>
        </w:r>
      </w:hyperlink>
    </w:p>
    <w:p w14:paraId="1CAF74A9" w14:textId="7951CA32" w:rsidR="00E00F7C" w:rsidRPr="00E00F7C" w:rsidRDefault="00237DBC">
      <w:pPr>
        <w:pStyle w:val="TOC3"/>
        <w:tabs>
          <w:tab w:val="right" w:leader="dot" w:pos="9350"/>
        </w:tabs>
        <w:rPr>
          <w:rFonts w:ascii="Times New Roman" w:hAnsi="Times New Roman" w:cs="Times New Roman"/>
          <w:noProof/>
          <w:sz w:val="24"/>
          <w:szCs w:val="24"/>
        </w:rPr>
      </w:pPr>
      <w:hyperlink w:anchor="_Toc477354969" w:history="1">
        <w:r w:rsidR="00E00F7C" w:rsidRPr="00E00F7C">
          <w:rPr>
            <w:rStyle w:val="Hyperlink"/>
            <w:rFonts w:ascii="Times New Roman" w:hAnsi="Times New Roman" w:cs="Times New Roman"/>
            <w:noProof/>
            <w:sz w:val="24"/>
            <w:szCs w:val="24"/>
          </w:rPr>
          <w:t>Considerations for using lethal and non-lethal techniques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_Toc477354969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3</w:t>
        </w:r>
        <w:r w:rsidR="00E00F7C" w:rsidRPr="00E00F7C">
          <w:rPr>
            <w:rFonts w:ascii="Times New Roman" w:hAnsi="Times New Roman" w:cs="Times New Roman"/>
            <w:noProof/>
            <w:webHidden/>
            <w:sz w:val="24"/>
            <w:szCs w:val="24"/>
          </w:rPr>
          <w:fldChar w:fldCharType="end"/>
        </w:r>
      </w:hyperlink>
    </w:p>
    <w:p w14:paraId="121B3AC2" w14:textId="40C04DED" w:rsidR="00E00F7C" w:rsidRPr="00E00F7C" w:rsidRDefault="00237DBC">
      <w:pPr>
        <w:pStyle w:val="TOC3"/>
        <w:tabs>
          <w:tab w:val="right" w:leader="dot" w:pos="9350"/>
        </w:tabs>
        <w:rPr>
          <w:rFonts w:ascii="Times New Roman" w:hAnsi="Times New Roman" w:cs="Times New Roman"/>
          <w:noProof/>
          <w:sz w:val="24"/>
          <w:szCs w:val="24"/>
        </w:rPr>
      </w:pPr>
      <w:hyperlink w:anchor="_Toc477354970" w:history="1">
        <w:r w:rsidR="00E00F7C" w:rsidRPr="00E00F7C">
          <w:rPr>
            <w:rStyle w:val="Hyperlink"/>
            <w:rFonts w:ascii="Times New Roman" w:hAnsi="Times New Roman" w:cs="Times New Roman"/>
            <w:noProof/>
            <w:sz w:val="24"/>
            <w:szCs w:val="24"/>
          </w:rPr>
          <w:t>Objectives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_Toc477354970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5</w:t>
        </w:r>
        <w:r w:rsidR="00E00F7C" w:rsidRPr="00E00F7C">
          <w:rPr>
            <w:rFonts w:ascii="Times New Roman" w:hAnsi="Times New Roman" w:cs="Times New Roman"/>
            <w:noProof/>
            <w:webHidden/>
            <w:sz w:val="24"/>
            <w:szCs w:val="24"/>
          </w:rPr>
          <w:fldChar w:fldCharType="end"/>
        </w:r>
      </w:hyperlink>
    </w:p>
    <w:p w14:paraId="39A9E344" w14:textId="2F6B249D" w:rsidR="00E00F7C" w:rsidRPr="00E00F7C" w:rsidRDefault="00237DBC">
      <w:pPr>
        <w:pStyle w:val="TOC3"/>
        <w:tabs>
          <w:tab w:val="right" w:leader="dot" w:pos="9350"/>
        </w:tabs>
        <w:rPr>
          <w:rFonts w:ascii="Times New Roman" w:hAnsi="Times New Roman" w:cs="Times New Roman"/>
          <w:noProof/>
          <w:sz w:val="24"/>
          <w:szCs w:val="24"/>
        </w:rPr>
      </w:pPr>
      <w:hyperlink w:anchor="_Toc477354971" w:history="1">
        <w:r w:rsidR="00E00F7C" w:rsidRPr="00E00F7C">
          <w:rPr>
            <w:rStyle w:val="Hyperlink"/>
            <w:rFonts w:ascii="Times New Roman" w:hAnsi="Times New Roman" w:cs="Times New Roman"/>
            <w:noProof/>
            <w:sz w:val="24"/>
            <w:szCs w:val="24"/>
          </w:rPr>
          <w:t xml:space="preserve">Who </w:t>
        </w:r>
        <w:r w:rsidR="004B687C">
          <w:rPr>
            <w:rStyle w:val="Hyperlink"/>
            <w:rFonts w:ascii="Times New Roman" w:hAnsi="Times New Roman" w:cs="Times New Roman"/>
            <w:noProof/>
            <w:sz w:val="24"/>
            <w:szCs w:val="24"/>
          </w:rPr>
          <w:t>w</w:t>
        </w:r>
        <w:r w:rsidR="00E00F7C" w:rsidRPr="00E00F7C">
          <w:rPr>
            <w:rStyle w:val="Hyperlink"/>
            <w:rFonts w:ascii="Times New Roman" w:hAnsi="Times New Roman" w:cs="Times New Roman"/>
            <w:noProof/>
            <w:sz w:val="24"/>
            <w:szCs w:val="24"/>
          </w:rPr>
          <w:t xml:space="preserve">ill </w:t>
        </w:r>
        <w:r w:rsidR="004B687C">
          <w:rPr>
            <w:rStyle w:val="Hyperlink"/>
            <w:rFonts w:ascii="Times New Roman" w:hAnsi="Times New Roman" w:cs="Times New Roman"/>
            <w:noProof/>
            <w:sz w:val="24"/>
            <w:szCs w:val="24"/>
          </w:rPr>
          <w:t>u</w:t>
        </w:r>
        <w:r w:rsidR="00E00F7C" w:rsidRPr="00E00F7C">
          <w:rPr>
            <w:rStyle w:val="Hyperlink"/>
            <w:rFonts w:ascii="Times New Roman" w:hAnsi="Times New Roman" w:cs="Times New Roman"/>
            <w:noProof/>
            <w:sz w:val="24"/>
            <w:szCs w:val="24"/>
          </w:rPr>
          <w:t xml:space="preserve">se </w:t>
        </w:r>
        <w:r w:rsidR="004B687C">
          <w:rPr>
            <w:rStyle w:val="Hyperlink"/>
            <w:rFonts w:ascii="Times New Roman" w:hAnsi="Times New Roman" w:cs="Times New Roman"/>
            <w:noProof/>
            <w:sz w:val="24"/>
            <w:szCs w:val="24"/>
          </w:rPr>
          <w:t>t</w:t>
        </w:r>
        <w:r w:rsidR="00E00F7C" w:rsidRPr="00E00F7C">
          <w:rPr>
            <w:rStyle w:val="Hyperlink"/>
            <w:rFonts w:ascii="Times New Roman" w:hAnsi="Times New Roman" w:cs="Times New Roman"/>
            <w:noProof/>
            <w:sz w:val="24"/>
            <w:szCs w:val="24"/>
          </w:rPr>
          <w:t>h</w:t>
        </w:r>
        <w:r w:rsidR="004B687C">
          <w:rPr>
            <w:rStyle w:val="Hyperlink"/>
            <w:rFonts w:ascii="Times New Roman" w:hAnsi="Times New Roman" w:cs="Times New Roman"/>
            <w:noProof/>
            <w:sz w:val="24"/>
            <w:szCs w:val="24"/>
          </w:rPr>
          <w:t>is</w:t>
        </w:r>
        <w:r w:rsidR="00E00F7C" w:rsidRPr="00E00F7C">
          <w:rPr>
            <w:rStyle w:val="Hyperlink"/>
            <w:rFonts w:ascii="Times New Roman" w:hAnsi="Times New Roman" w:cs="Times New Roman"/>
            <w:noProof/>
            <w:sz w:val="24"/>
            <w:szCs w:val="24"/>
          </w:rPr>
          <w:t xml:space="preserve"> </w:t>
        </w:r>
        <w:r w:rsidR="004B687C">
          <w:rPr>
            <w:rStyle w:val="Hyperlink"/>
            <w:rFonts w:ascii="Times New Roman" w:hAnsi="Times New Roman" w:cs="Times New Roman"/>
            <w:noProof/>
            <w:sz w:val="24"/>
            <w:szCs w:val="24"/>
          </w:rPr>
          <w:t>p</w:t>
        </w:r>
        <w:r w:rsidR="00E00F7C" w:rsidRPr="00E00F7C">
          <w:rPr>
            <w:rStyle w:val="Hyperlink"/>
            <w:rFonts w:ascii="Times New Roman" w:hAnsi="Times New Roman" w:cs="Times New Roman"/>
            <w:noProof/>
            <w:sz w:val="24"/>
            <w:szCs w:val="24"/>
          </w:rPr>
          <w:t xml:space="preserve">rotocol </w:t>
        </w:r>
        <w:r w:rsidR="004B687C">
          <w:rPr>
            <w:rStyle w:val="Hyperlink"/>
            <w:rFonts w:ascii="Times New Roman" w:hAnsi="Times New Roman" w:cs="Times New Roman"/>
            <w:noProof/>
            <w:sz w:val="24"/>
            <w:szCs w:val="24"/>
          </w:rPr>
          <w:t>f</w:t>
        </w:r>
        <w:r w:rsidR="00E00F7C" w:rsidRPr="00E00F7C">
          <w:rPr>
            <w:rStyle w:val="Hyperlink"/>
            <w:rFonts w:ascii="Times New Roman" w:hAnsi="Times New Roman" w:cs="Times New Roman"/>
            <w:noProof/>
            <w:sz w:val="24"/>
            <w:szCs w:val="24"/>
          </w:rPr>
          <w:t>ramework?</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_Toc477354971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6</w:t>
        </w:r>
        <w:r w:rsidR="00E00F7C" w:rsidRPr="00E00F7C">
          <w:rPr>
            <w:rFonts w:ascii="Times New Roman" w:hAnsi="Times New Roman" w:cs="Times New Roman"/>
            <w:noProof/>
            <w:webHidden/>
            <w:sz w:val="24"/>
            <w:szCs w:val="24"/>
          </w:rPr>
          <w:fldChar w:fldCharType="end"/>
        </w:r>
      </w:hyperlink>
    </w:p>
    <w:p w14:paraId="458089C9" w14:textId="1E88A645" w:rsidR="00E00F7C" w:rsidRPr="00E00F7C" w:rsidRDefault="00237DBC">
      <w:pPr>
        <w:pStyle w:val="TOC2"/>
        <w:tabs>
          <w:tab w:val="right" w:leader="dot" w:pos="9350"/>
        </w:tabs>
        <w:rPr>
          <w:rFonts w:cs="Times New Roman"/>
          <w:noProof/>
          <w:szCs w:val="24"/>
        </w:rPr>
      </w:pPr>
      <w:hyperlink w:anchor="_Toc477354972" w:history="1">
        <w:r w:rsidR="00E00F7C" w:rsidRPr="00E00F7C">
          <w:rPr>
            <w:rStyle w:val="Hyperlink"/>
            <w:rFonts w:cs="Times New Roman"/>
            <w:b/>
            <w:noProof/>
            <w:szCs w:val="24"/>
          </w:rPr>
          <w:t>Element 2: Sampling Design</w:t>
        </w:r>
        <w:r w:rsidR="00E00F7C" w:rsidRPr="00E00F7C">
          <w:rPr>
            <w:rFonts w:cs="Times New Roman"/>
            <w:noProof/>
            <w:webHidden/>
            <w:szCs w:val="24"/>
          </w:rPr>
          <w:tab/>
        </w:r>
        <w:r w:rsidR="00E00F7C" w:rsidRPr="00E00F7C">
          <w:rPr>
            <w:rFonts w:cs="Times New Roman"/>
            <w:noProof/>
            <w:webHidden/>
            <w:szCs w:val="24"/>
          </w:rPr>
          <w:fldChar w:fldCharType="begin"/>
        </w:r>
        <w:r w:rsidR="00E00F7C" w:rsidRPr="00E00F7C">
          <w:rPr>
            <w:rFonts w:cs="Times New Roman"/>
            <w:noProof/>
            <w:webHidden/>
            <w:szCs w:val="24"/>
          </w:rPr>
          <w:instrText xml:space="preserve"> PAGEREF _Toc477354972 \h </w:instrText>
        </w:r>
        <w:r w:rsidR="00E00F7C" w:rsidRPr="00E00F7C">
          <w:rPr>
            <w:rFonts w:cs="Times New Roman"/>
            <w:noProof/>
            <w:webHidden/>
            <w:szCs w:val="24"/>
          </w:rPr>
        </w:r>
        <w:r w:rsidR="00E00F7C" w:rsidRPr="00E00F7C">
          <w:rPr>
            <w:rFonts w:cs="Times New Roman"/>
            <w:noProof/>
            <w:webHidden/>
            <w:szCs w:val="24"/>
          </w:rPr>
          <w:fldChar w:fldCharType="separate"/>
        </w:r>
        <w:r w:rsidR="008F3949">
          <w:rPr>
            <w:rFonts w:cs="Times New Roman"/>
            <w:noProof/>
            <w:webHidden/>
            <w:szCs w:val="24"/>
          </w:rPr>
          <w:t>6</w:t>
        </w:r>
        <w:r w:rsidR="00E00F7C" w:rsidRPr="00E00F7C">
          <w:rPr>
            <w:rFonts w:cs="Times New Roman"/>
            <w:noProof/>
            <w:webHidden/>
            <w:szCs w:val="24"/>
          </w:rPr>
          <w:fldChar w:fldCharType="end"/>
        </w:r>
      </w:hyperlink>
    </w:p>
    <w:p w14:paraId="6F32B4F1" w14:textId="68855F8B" w:rsidR="00E00F7C" w:rsidRPr="00E00F7C" w:rsidRDefault="00237DBC">
      <w:pPr>
        <w:pStyle w:val="TOC3"/>
        <w:tabs>
          <w:tab w:val="right" w:leader="dot" w:pos="9350"/>
        </w:tabs>
        <w:rPr>
          <w:rFonts w:ascii="Times New Roman" w:hAnsi="Times New Roman" w:cs="Times New Roman"/>
          <w:noProof/>
          <w:sz w:val="24"/>
          <w:szCs w:val="24"/>
        </w:rPr>
      </w:pPr>
      <w:hyperlink w:anchor="_Toc477354973" w:history="1">
        <w:r w:rsidR="00E00F7C" w:rsidRPr="00E00F7C">
          <w:rPr>
            <w:rStyle w:val="Hyperlink"/>
            <w:rFonts w:ascii="Times New Roman" w:hAnsi="Times New Roman" w:cs="Times New Roman"/>
            <w:noProof/>
            <w:sz w:val="24"/>
            <w:szCs w:val="24"/>
          </w:rPr>
          <w:t>Sample design: inventory versus monitoring</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_Toc477354973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6</w:t>
        </w:r>
        <w:r w:rsidR="00E00F7C" w:rsidRPr="00E00F7C">
          <w:rPr>
            <w:rFonts w:ascii="Times New Roman" w:hAnsi="Times New Roman" w:cs="Times New Roman"/>
            <w:noProof/>
            <w:webHidden/>
            <w:sz w:val="24"/>
            <w:szCs w:val="24"/>
          </w:rPr>
          <w:fldChar w:fldCharType="end"/>
        </w:r>
      </w:hyperlink>
    </w:p>
    <w:p w14:paraId="075461FD" w14:textId="371A1303" w:rsidR="00E00F7C" w:rsidRPr="00E00F7C" w:rsidRDefault="00237DBC">
      <w:pPr>
        <w:pStyle w:val="TOC3"/>
        <w:tabs>
          <w:tab w:val="right" w:leader="dot" w:pos="9350"/>
        </w:tabs>
        <w:rPr>
          <w:rFonts w:ascii="Times New Roman" w:hAnsi="Times New Roman" w:cs="Times New Roman"/>
          <w:noProof/>
          <w:sz w:val="24"/>
          <w:szCs w:val="24"/>
        </w:rPr>
      </w:pPr>
      <w:hyperlink w:anchor="_Toc477354974" w:history="1">
        <w:r w:rsidR="00E00F7C" w:rsidRPr="00E00F7C">
          <w:rPr>
            <w:rStyle w:val="Hyperlink"/>
            <w:rFonts w:ascii="Times New Roman" w:hAnsi="Times New Roman" w:cs="Times New Roman"/>
            <w:noProof/>
            <w:sz w:val="24"/>
            <w:szCs w:val="24"/>
          </w:rPr>
          <w:t>Design considerations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_Toc477354974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7</w:t>
        </w:r>
        <w:r w:rsidR="00E00F7C" w:rsidRPr="00E00F7C">
          <w:rPr>
            <w:rFonts w:ascii="Times New Roman" w:hAnsi="Times New Roman" w:cs="Times New Roman"/>
            <w:noProof/>
            <w:webHidden/>
            <w:sz w:val="24"/>
            <w:szCs w:val="24"/>
          </w:rPr>
          <w:fldChar w:fldCharType="end"/>
        </w:r>
      </w:hyperlink>
    </w:p>
    <w:p w14:paraId="4B3FD1B2" w14:textId="572E9DE2" w:rsidR="00E00F7C" w:rsidRPr="00E00F7C" w:rsidRDefault="00237DBC">
      <w:pPr>
        <w:pStyle w:val="TOC3"/>
        <w:tabs>
          <w:tab w:val="right" w:leader="dot" w:pos="9350"/>
        </w:tabs>
        <w:rPr>
          <w:rFonts w:ascii="Times New Roman" w:hAnsi="Times New Roman" w:cs="Times New Roman"/>
          <w:noProof/>
          <w:sz w:val="24"/>
          <w:szCs w:val="24"/>
        </w:rPr>
      </w:pPr>
      <w:hyperlink w:anchor="_Toc477354975" w:history="1">
        <w:r w:rsidR="00E00F7C" w:rsidRPr="00E00F7C">
          <w:rPr>
            <w:rStyle w:val="Hyperlink"/>
            <w:rFonts w:ascii="Times New Roman" w:hAnsi="Times New Roman" w:cs="Times New Roman"/>
            <w:noProof/>
            <w:sz w:val="24"/>
            <w:szCs w:val="24"/>
          </w:rPr>
          <w:t>Sampling units, sample frame, and target universe</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_Toc477354975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10</w:t>
        </w:r>
        <w:r w:rsidR="00E00F7C" w:rsidRPr="00E00F7C">
          <w:rPr>
            <w:rFonts w:ascii="Times New Roman" w:hAnsi="Times New Roman" w:cs="Times New Roman"/>
            <w:noProof/>
            <w:webHidden/>
            <w:sz w:val="24"/>
            <w:szCs w:val="24"/>
          </w:rPr>
          <w:fldChar w:fldCharType="end"/>
        </w:r>
      </w:hyperlink>
    </w:p>
    <w:p w14:paraId="6A5C68A3" w14:textId="0ED142B6" w:rsidR="00E00F7C" w:rsidRPr="00E00F7C" w:rsidRDefault="00237DBC">
      <w:pPr>
        <w:pStyle w:val="TOC3"/>
        <w:tabs>
          <w:tab w:val="right" w:leader="dot" w:pos="9350"/>
        </w:tabs>
        <w:rPr>
          <w:rFonts w:ascii="Times New Roman" w:hAnsi="Times New Roman" w:cs="Times New Roman"/>
          <w:noProof/>
          <w:sz w:val="24"/>
          <w:szCs w:val="24"/>
        </w:rPr>
      </w:pPr>
      <w:hyperlink w:anchor="_Toc477354976" w:history="1">
        <w:r w:rsidR="00E00F7C" w:rsidRPr="00E00F7C">
          <w:rPr>
            <w:rStyle w:val="Hyperlink"/>
            <w:rFonts w:ascii="Times New Roman" w:hAnsi="Times New Roman" w:cs="Times New Roman"/>
            <w:noProof/>
            <w:sz w:val="24"/>
            <w:szCs w:val="24"/>
          </w:rPr>
          <w:t>Sample selection and size</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_Toc477354976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11</w:t>
        </w:r>
        <w:r w:rsidR="00E00F7C" w:rsidRPr="00E00F7C">
          <w:rPr>
            <w:rFonts w:ascii="Times New Roman" w:hAnsi="Times New Roman" w:cs="Times New Roman"/>
            <w:noProof/>
            <w:webHidden/>
            <w:sz w:val="24"/>
            <w:szCs w:val="24"/>
          </w:rPr>
          <w:fldChar w:fldCharType="end"/>
        </w:r>
      </w:hyperlink>
    </w:p>
    <w:p w14:paraId="76272049" w14:textId="5F8F643A" w:rsidR="00E00F7C" w:rsidRPr="00E00F7C" w:rsidRDefault="00237DBC">
      <w:pPr>
        <w:pStyle w:val="TOC3"/>
        <w:tabs>
          <w:tab w:val="right" w:leader="dot" w:pos="9350"/>
        </w:tabs>
        <w:rPr>
          <w:rFonts w:ascii="Times New Roman" w:hAnsi="Times New Roman" w:cs="Times New Roman"/>
          <w:noProof/>
          <w:sz w:val="24"/>
          <w:szCs w:val="24"/>
        </w:rPr>
      </w:pPr>
      <w:hyperlink w:anchor="_Toc477354977" w:history="1">
        <w:r w:rsidR="00E00F7C" w:rsidRPr="00E00F7C">
          <w:rPr>
            <w:rStyle w:val="Hyperlink"/>
            <w:rFonts w:ascii="Times New Roman" w:hAnsi="Times New Roman" w:cs="Times New Roman"/>
            <w:noProof/>
            <w:sz w:val="24"/>
            <w:szCs w:val="24"/>
          </w:rPr>
          <w:t>Survey timing and schedule</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_Toc477354977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11</w:t>
        </w:r>
        <w:r w:rsidR="00E00F7C" w:rsidRPr="00E00F7C">
          <w:rPr>
            <w:rFonts w:ascii="Times New Roman" w:hAnsi="Times New Roman" w:cs="Times New Roman"/>
            <w:noProof/>
            <w:webHidden/>
            <w:sz w:val="24"/>
            <w:szCs w:val="24"/>
          </w:rPr>
          <w:fldChar w:fldCharType="end"/>
        </w:r>
      </w:hyperlink>
    </w:p>
    <w:p w14:paraId="560E8003" w14:textId="5BDCBAC8" w:rsidR="00E00F7C" w:rsidRPr="00E00F7C" w:rsidRDefault="00237DBC">
      <w:pPr>
        <w:pStyle w:val="TOC3"/>
        <w:tabs>
          <w:tab w:val="right" w:leader="dot" w:pos="9350"/>
        </w:tabs>
        <w:rPr>
          <w:rFonts w:ascii="Times New Roman" w:hAnsi="Times New Roman" w:cs="Times New Roman"/>
          <w:noProof/>
          <w:sz w:val="24"/>
          <w:szCs w:val="24"/>
        </w:rPr>
      </w:pPr>
      <w:hyperlink w:anchor="_Toc477354978" w:history="1">
        <w:r w:rsidR="00E00F7C" w:rsidRPr="00E00F7C">
          <w:rPr>
            <w:rStyle w:val="Hyperlink"/>
            <w:rFonts w:ascii="Times New Roman" w:hAnsi="Times New Roman" w:cs="Times New Roman"/>
            <w:noProof/>
            <w:sz w:val="24"/>
            <w:szCs w:val="24"/>
          </w:rPr>
          <w:t>Sources of error</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_Toc477354978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13</w:t>
        </w:r>
        <w:r w:rsidR="00E00F7C" w:rsidRPr="00E00F7C">
          <w:rPr>
            <w:rFonts w:ascii="Times New Roman" w:hAnsi="Times New Roman" w:cs="Times New Roman"/>
            <w:noProof/>
            <w:webHidden/>
            <w:sz w:val="24"/>
            <w:szCs w:val="24"/>
          </w:rPr>
          <w:fldChar w:fldCharType="end"/>
        </w:r>
      </w:hyperlink>
    </w:p>
    <w:p w14:paraId="0551D7B9" w14:textId="301B7653" w:rsidR="00E00F7C" w:rsidRPr="00E00F7C" w:rsidRDefault="00237DBC">
      <w:pPr>
        <w:pStyle w:val="TOC2"/>
        <w:tabs>
          <w:tab w:val="right" w:leader="dot" w:pos="9350"/>
        </w:tabs>
        <w:rPr>
          <w:rFonts w:cs="Times New Roman"/>
          <w:noProof/>
          <w:szCs w:val="24"/>
        </w:rPr>
      </w:pPr>
      <w:hyperlink w:anchor="_Toc477354979" w:history="1">
        <w:r w:rsidR="00E00F7C" w:rsidRPr="00E00F7C">
          <w:rPr>
            <w:rStyle w:val="Hyperlink"/>
            <w:rFonts w:cs="Times New Roman"/>
            <w:b/>
            <w:noProof/>
            <w:szCs w:val="24"/>
          </w:rPr>
          <w:t>Element 3: Field Methods and Sample Processing</w:t>
        </w:r>
        <w:r w:rsidR="00E00F7C" w:rsidRPr="00E00F7C">
          <w:rPr>
            <w:rFonts w:cs="Times New Roman"/>
            <w:noProof/>
            <w:webHidden/>
            <w:szCs w:val="24"/>
          </w:rPr>
          <w:tab/>
        </w:r>
        <w:r w:rsidR="00E00F7C" w:rsidRPr="00E00F7C">
          <w:rPr>
            <w:rFonts w:cs="Times New Roman"/>
            <w:noProof/>
            <w:webHidden/>
            <w:szCs w:val="24"/>
          </w:rPr>
          <w:fldChar w:fldCharType="begin"/>
        </w:r>
        <w:r w:rsidR="00E00F7C" w:rsidRPr="00E00F7C">
          <w:rPr>
            <w:rFonts w:cs="Times New Roman"/>
            <w:noProof/>
            <w:webHidden/>
            <w:szCs w:val="24"/>
          </w:rPr>
          <w:instrText xml:space="preserve"> PAGEREF _Toc477354979 \h </w:instrText>
        </w:r>
        <w:r w:rsidR="00E00F7C" w:rsidRPr="00E00F7C">
          <w:rPr>
            <w:rFonts w:cs="Times New Roman"/>
            <w:noProof/>
            <w:webHidden/>
            <w:szCs w:val="24"/>
          </w:rPr>
        </w:r>
        <w:r w:rsidR="00E00F7C" w:rsidRPr="00E00F7C">
          <w:rPr>
            <w:rFonts w:cs="Times New Roman"/>
            <w:noProof/>
            <w:webHidden/>
            <w:szCs w:val="24"/>
          </w:rPr>
          <w:fldChar w:fldCharType="separate"/>
        </w:r>
        <w:r w:rsidR="008F3949">
          <w:rPr>
            <w:rFonts w:cs="Times New Roman"/>
            <w:noProof/>
            <w:webHidden/>
            <w:szCs w:val="24"/>
          </w:rPr>
          <w:t>13</w:t>
        </w:r>
        <w:r w:rsidR="00E00F7C" w:rsidRPr="00E00F7C">
          <w:rPr>
            <w:rFonts w:cs="Times New Roman"/>
            <w:noProof/>
            <w:webHidden/>
            <w:szCs w:val="24"/>
          </w:rPr>
          <w:fldChar w:fldCharType="end"/>
        </w:r>
      </w:hyperlink>
    </w:p>
    <w:p w14:paraId="2FCD8583" w14:textId="4EF675D8" w:rsidR="00E00F7C" w:rsidRPr="00E00F7C" w:rsidRDefault="00237DBC">
      <w:pPr>
        <w:pStyle w:val="TOC3"/>
        <w:tabs>
          <w:tab w:val="right" w:leader="dot" w:pos="9350"/>
        </w:tabs>
        <w:rPr>
          <w:rFonts w:ascii="Times New Roman" w:hAnsi="Times New Roman" w:cs="Times New Roman"/>
          <w:noProof/>
          <w:sz w:val="24"/>
          <w:szCs w:val="24"/>
        </w:rPr>
      </w:pPr>
      <w:hyperlink w:anchor="_Toc477354980" w:history="1">
        <w:r w:rsidR="00E00F7C" w:rsidRPr="00E00F7C">
          <w:rPr>
            <w:rStyle w:val="Hyperlink"/>
            <w:rFonts w:ascii="Times New Roman" w:hAnsi="Times New Roman" w:cs="Times New Roman"/>
            <w:noProof/>
            <w:sz w:val="24"/>
            <w:szCs w:val="24"/>
          </w:rPr>
          <w:t>Establishment of sampling units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_Toc477354980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13</w:t>
        </w:r>
        <w:r w:rsidR="00E00F7C" w:rsidRPr="00E00F7C">
          <w:rPr>
            <w:rFonts w:ascii="Times New Roman" w:hAnsi="Times New Roman" w:cs="Times New Roman"/>
            <w:noProof/>
            <w:webHidden/>
            <w:sz w:val="24"/>
            <w:szCs w:val="24"/>
          </w:rPr>
          <w:fldChar w:fldCharType="end"/>
        </w:r>
      </w:hyperlink>
    </w:p>
    <w:p w14:paraId="7A87B9FE" w14:textId="022DC09A" w:rsidR="00E00F7C" w:rsidRPr="00E00F7C" w:rsidRDefault="00237DBC">
      <w:pPr>
        <w:pStyle w:val="TOC3"/>
        <w:tabs>
          <w:tab w:val="right" w:leader="dot" w:pos="9350"/>
        </w:tabs>
        <w:rPr>
          <w:rFonts w:ascii="Times New Roman" w:hAnsi="Times New Roman" w:cs="Times New Roman"/>
          <w:noProof/>
          <w:sz w:val="24"/>
          <w:szCs w:val="24"/>
        </w:rPr>
      </w:pPr>
      <w:hyperlink w:anchor="_Toc477354981" w:history="1">
        <w:r w:rsidR="00E00F7C" w:rsidRPr="00E00F7C">
          <w:rPr>
            <w:rStyle w:val="Hyperlink"/>
            <w:rFonts w:ascii="Times New Roman" w:hAnsi="Times New Roman" w:cs="Times New Roman"/>
            <w:noProof/>
            <w:sz w:val="24"/>
            <w:szCs w:val="24"/>
          </w:rPr>
          <w:t>Equipment</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_Toc477354981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14</w:t>
        </w:r>
        <w:r w:rsidR="00E00F7C" w:rsidRPr="00E00F7C">
          <w:rPr>
            <w:rFonts w:ascii="Times New Roman" w:hAnsi="Times New Roman" w:cs="Times New Roman"/>
            <w:noProof/>
            <w:webHidden/>
            <w:sz w:val="24"/>
            <w:szCs w:val="24"/>
          </w:rPr>
          <w:fldChar w:fldCharType="end"/>
        </w:r>
      </w:hyperlink>
    </w:p>
    <w:p w14:paraId="43F74972" w14:textId="6E2A58F2" w:rsidR="00E00F7C" w:rsidRPr="00E00F7C" w:rsidRDefault="00237DBC">
      <w:pPr>
        <w:pStyle w:val="TOC3"/>
        <w:tabs>
          <w:tab w:val="right" w:leader="dot" w:pos="9350"/>
        </w:tabs>
        <w:rPr>
          <w:rFonts w:ascii="Times New Roman" w:hAnsi="Times New Roman" w:cs="Times New Roman"/>
          <w:noProof/>
          <w:sz w:val="24"/>
          <w:szCs w:val="24"/>
        </w:rPr>
      </w:pPr>
      <w:hyperlink w:anchor="_Toc477354982" w:history="1">
        <w:r w:rsidR="00E00F7C" w:rsidRPr="00E00F7C">
          <w:rPr>
            <w:rStyle w:val="Hyperlink"/>
            <w:rFonts w:ascii="Times New Roman" w:hAnsi="Times New Roman" w:cs="Times New Roman"/>
            <w:noProof/>
            <w:sz w:val="24"/>
            <w:szCs w:val="24"/>
          </w:rPr>
          <w:t>Data collection procedures (field, lab)</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_Toc477354982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14</w:t>
        </w:r>
        <w:r w:rsidR="00E00F7C" w:rsidRPr="00E00F7C">
          <w:rPr>
            <w:rFonts w:ascii="Times New Roman" w:hAnsi="Times New Roman" w:cs="Times New Roman"/>
            <w:noProof/>
            <w:webHidden/>
            <w:sz w:val="24"/>
            <w:szCs w:val="24"/>
          </w:rPr>
          <w:fldChar w:fldCharType="end"/>
        </w:r>
      </w:hyperlink>
    </w:p>
    <w:p w14:paraId="00C98424" w14:textId="24F312FA" w:rsidR="00E00F7C" w:rsidRPr="00E00F7C" w:rsidRDefault="00237DBC">
      <w:pPr>
        <w:pStyle w:val="TOC3"/>
        <w:tabs>
          <w:tab w:val="right" w:leader="dot" w:pos="9350"/>
        </w:tabs>
        <w:rPr>
          <w:rFonts w:ascii="Times New Roman" w:hAnsi="Times New Roman" w:cs="Times New Roman"/>
          <w:noProof/>
          <w:sz w:val="24"/>
          <w:szCs w:val="24"/>
        </w:rPr>
      </w:pPr>
      <w:hyperlink w:anchor="_Toc477354983" w:history="1">
        <w:r w:rsidR="00E00F7C" w:rsidRPr="00E00F7C">
          <w:rPr>
            <w:rStyle w:val="Hyperlink"/>
            <w:rFonts w:ascii="Times New Roman" w:hAnsi="Times New Roman" w:cs="Times New Roman"/>
            <w:noProof/>
            <w:sz w:val="24"/>
            <w:szCs w:val="24"/>
          </w:rPr>
          <w:t>Processing of collected materials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_Toc477354983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14</w:t>
        </w:r>
        <w:r w:rsidR="00E00F7C" w:rsidRPr="00E00F7C">
          <w:rPr>
            <w:rFonts w:ascii="Times New Roman" w:hAnsi="Times New Roman" w:cs="Times New Roman"/>
            <w:noProof/>
            <w:webHidden/>
            <w:sz w:val="24"/>
            <w:szCs w:val="24"/>
          </w:rPr>
          <w:fldChar w:fldCharType="end"/>
        </w:r>
      </w:hyperlink>
    </w:p>
    <w:p w14:paraId="4DDF17DE" w14:textId="26A010E7" w:rsidR="00E00F7C" w:rsidRPr="00E00F7C" w:rsidRDefault="00237DBC">
      <w:pPr>
        <w:pStyle w:val="TOC3"/>
        <w:tabs>
          <w:tab w:val="right" w:leader="dot" w:pos="9350"/>
        </w:tabs>
        <w:rPr>
          <w:rFonts w:ascii="Times New Roman" w:hAnsi="Times New Roman" w:cs="Times New Roman"/>
          <w:noProof/>
          <w:sz w:val="24"/>
          <w:szCs w:val="24"/>
        </w:rPr>
      </w:pPr>
      <w:hyperlink w:anchor="_Toc477354984" w:history="1">
        <w:r w:rsidR="00E00F7C" w:rsidRPr="00E00F7C">
          <w:rPr>
            <w:rStyle w:val="Hyperlink"/>
            <w:rFonts w:ascii="Times New Roman" w:hAnsi="Times New Roman" w:cs="Times New Roman"/>
            <w:noProof/>
            <w:sz w:val="24"/>
            <w:szCs w:val="24"/>
          </w:rPr>
          <w:t>End-of-season procedures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_Toc477354984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15</w:t>
        </w:r>
        <w:r w:rsidR="00E00F7C" w:rsidRPr="00E00F7C">
          <w:rPr>
            <w:rFonts w:ascii="Times New Roman" w:hAnsi="Times New Roman" w:cs="Times New Roman"/>
            <w:noProof/>
            <w:webHidden/>
            <w:sz w:val="24"/>
            <w:szCs w:val="24"/>
          </w:rPr>
          <w:fldChar w:fldCharType="end"/>
        </w:r>
      </w:hyperlink>
    </w:p>
    <w:p w14:paraId="02A381BC" w14:textId="141AE2DE" w:rsidR="00E00F7C" w:rsidRPr="00E00F7C" w:rsidRDefault="00237DBC">
      <w:pPr>
        <w:pStyle w:val="TOC2"/>
        <w:tabs>
          <w:tab w:val="right" w:leader="dot" w:pos="9350"/>
        </w:tabs>
        <w:rPr>
          <w:rFonts w:cs="Times New Roman"/>
          <w:noProof/>
          <w:szCs w:val="24"/>
        </w:rPr>
      </w:pPr>
      <w:hyperlink w:anchor="_Toc477354985" w:history="1">
        <w:r w:rsidR="00E00F7C" w:rsidRPr="00E00F7C">
          <w:rPr>
            <w:rStyle w:val="Hyperlink"/>
            <w:rFonts w:cs="Times New Roman"/>
            <w:b/>
            <w:noProof/>
            <w:szCs w:val="24"/>
          </w:rPr>
          <w:t>Element 4: Data Management and Analysis</w:t>
        </w:r>
        <w:r w:rsidR="00E00F7C" w:rsidRPr="00E00F7C">
          <w:rPr>
            <w:rFonts w:cs="Times New Roman"/>
            <w:noProof/>
            <w:webHidden/>
            <w:szCs w:val="24"/>
          </w:rPr>
          <w:tab/>
        </w:r>
        <w:r w:rsidR="00E00F7C" w:rsidRPr="00E00F7C">
          <w:rPr>
            <w:rFonts w:cs="Times New Roman"/>
            <w:noProof/>
            <w:webHidden/>
            <w:szCs w:val="24"/>
          </w:rPr>
          <w:fldChar w:fldCharType="begin"/>
        </w:r>
        <w:r w:rsidR="00E00F7C" w:rsidRPr="00E00F7C">
          <w:rPr>
            <w:rFonts w:cs="Times New Roman"/>
            <w:noProof/>
            <w:webHidden/>
            <w:szCs w:val="24"/>
          </w:rPr>
          <w:instrText xml:space="preserve"> PAGEREF _Toc477354985 \h </w:instrText>
        </w:r>
        <w:r w:rsidR="00E00F7C" w:rsidRPr="00E00F7C">
          <w:rPr>
            <w:rFonts w:cs="Times New Roman"/>
            <w:noProof/>
            <w:webHidden/>
            <w:szCs w:val="24"/>
          </w:rPr>
        </w:r>
        <w:r w:rsidR="00E00F7C" w:rsidRPr="00E00F7C">
          <w:rPr>
            <w:rFonts w:cs="Times New Roman"/>
            <w:noProof/>
            <w:webHidden/>
            <w:szCs w:val="24"/>
          </w:rPr>
          <w:fldChar w:fldCharType="separate"/>
        </w:r>
        <w:r w:rsidR="008F3949">
          <w:rPr>
            <w:rFonts w:cs="Times New Roman"/>
            <w:noProof/>
            <w:webHidden/>
            <w:szCs w:val="24"/>
          </w:rPr>
          <w:t>15</w:t>
        </w:r>
        <w:r w:rsidR="00E00F7C" w:rsidRPr="00E00F7C">
          <w:rPr>
            <w:rFonts w:cs="Times New Roman"/>
            <w:noProof/>
            <w:webHidden/>
            <w:szCs w:val="24"/>
          </w:rPr>
          <w:fldChar w:fldCharType="end"/>
        </w:r>
      </w:hyperlink>
    </w:p>
    <w:p w14:paraId="55B4BF52" w14:textId="6E5FEA50" w:rsidR="00E00F7C" w:rsidRPr="00E00F7C" w:rsidRDefault="00237DBC">
      <w:pPr>
        <w:pStyle w:val="TOC3"/>
        <w:tabs>
          <w:tab w:val="right" w:leader="dot" w:pos="9350"/>
        </w:tabs>
        <w:rPr>
          <w:rFonts w:ascii="Times New Roman" w:hAnsi="Times New Roman" w:cs="Times New Roman"/>
          <w:noProof/>
          <w:sz w:val="24"/>
          <w:szCs w:val="24"/>
        </w:rPr>
      </w:pPr>
      <w:hyperlink w:anchor="_Toc477354986" w:history="1">
        <w:r w:rsidR="00E00F7C" w:rsidRPr="00E00F7C">
          <w:rPr>
            <w:rStyle w:val="Hyperlink"/>
            <w:rFonts w:ascii="Times New Roman" w:hAnsi="Times New Roman" w:cs="Times New Roman"/>
            <w:noProof/>
            <w:sz w:val="24"/>
            <w:szCs w:val="24"/>
          </w:rPr>
          <w:t>Bee identification</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_Toc477354986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15</w:t>
        </w:r>
        <w:r w:rsidR="00E00F7C" w:rsidRPr="00E00F7C">
          <w:rPr>
            <w:rFonts w:ascii="Times New Roman" w:hAnsi="Times New Roman" w:cs="Times New Roman"/>
            <w:noProof/>
            <w:webHidden/>
            <w:sz w:val="24"/>
            <w:szCs w:val="24"/>
          </w:rPr>
          <w:fldChar w:fldCharType="end"/>
        </w:r>
      </w:hyperlink>
    </w:p>
    <w:p w14:paraId="121C8536" w14:textId="7BE7D3D6" w:rsidR="00E00F7C" w:rsidRPr="00E00F7C" w:rsidRDefault="00237DBC">
      <w:pPr>
        <w:pStyle w:val="TOC3"/>
        <w:tabs>
          <w:tab w:val="right" w:leader="dot" w:pos="9350"/>
        </w:tabs>
        <w:rPr>
          <w:rFonts w:ascii="Times New Roman" w:hAnsi="Times New Roman" w:cs="Times New Roman"/>
          <w:noProof/>
          <w:sz w:val="24"/>
          <w:szCs w:val="24"/>
        </w:rPr>
      </w:pPr>
      <w:hyperlink w:anchor="_Toc477354987" w:history="1">
        <w:r w:rsidR="00E00F7C" w:rsidRPr="00E00F7C">
          <w:rPr>
            <w:rStyle w:val="Hyperlink"/>
            <w:rFonts w:ascii="Times New Roman" w:hAnsi="Times New Roman" w:cs="Times New Roman"/>
            <w:noProof/>
            <w:sz w:val="24"/>
            <w:szCs w:val="24"/>
          </w:rPr>
          <w:t>Data entry, verification and editing</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_Toc477354987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16</w:t>
        </w:r>
        <w:r w:rsidR="00E00F7C" w:rsidRPr="00E00F7C">
          <w:rPr>
            <w:rFonts w:ascii="Times New Roman" w:hAnsi="Times New Roman" w:cs="Times New Roman"/>
            <w:noProof/>
            <w:webHidden/>
            <w:sz w:val="24"/>
            <w:szCs w:val="24"/>
          </w:rPr>
          <w:fldChar w:fldCharType="end"/>
        </w:r>
      </w:hyperlink>
    </w:p>
    <w:p w14:paraId="6B2F199E" w14:textId="65EFE7FA" w:rsidR="00E00F7C" w:rsidRPr="00E00F7C" w:rsidRDefault="00237DBC">
      <w:pPr>
        <w:pStyle w:val="TOC3"/>
        <w:tabs>
          <w:tab w:val="right" w:leader="dot" w:pos="9350"/>
        </w:tabs>
        <w:rPr>
          <w:rFonts w:ascii="Times New Roman" w:hAnsi="Times New Roman" w:cs="Times New Roman"/>
          <w:noProof/>
          <w:sz w:val="24"/>
          <w:szCs w:val="24"/>
        </w:rPr>
      </w:pPr>
      <w:hyperlink w:anchor="_Toc477354988" w:history="1">
        <w:r w:rsidR="00E00F7C" w:rsidRPr="00E00F7C">
          <w:rPr>
            <w:rStyle w:val="Hyperlink"/>
            <w:rFonts w:ascii="Times New Roman" w:hAnsi="Times New Roman" w:cs="Times New Roman"/>
            <w:noProof/>
            <w:sz w:val="24"/>
            <w:szCs w:val="24"/>
          </w:rPr>
          <w:t>Data security and archiving</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_Toc477354988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16</w:t>
        </w:r>
        <w:r w:rsidR="00E00F7C" w:rsidRPr="00E00F7C">
          <w:rPr>
            <w:rFonts w:ascii="Times New Roman" w:hAnsi="Times New Roman" w:cs="Times New Roman"/>
            <w:noProof/>
            <w:webHidden/>
            <w:sz w:val="24"/>
            <w:szCs w:val="24"/>
          </w:rPr>
          <w:fldChar w:fldCharType="end"/>
        </w:r>
      </w:hyperlink>
    </w:p>
    <w:p w14:paraId="08F6BAA9" w14:textId="0981C55F" w:rsidR="00E00F7C" w:rsidRDefault="00237DBC">
      <w:pPr>
        <w:pStyle w:val="TOC3"/>
        <w:tabs>
          <w:tab w:val="right" w:leader="dot" w:pos="9350"/>
        </w:tabs>
        <w:rPr>
          <w:rFonts w:ascii="Times New Roman" w:hAnsi="Times New Roman" w:cs="Times New Roman"/>
          <w:noProof/>
          <w:sz w:val="24"/>
          <w:szCs w:val="24"/>
        </w:rPr>
      </w:pPr>
      <w:hyperlink w:anchor="_Toc477354989" w:history="1">
        <w:r w:rsidR="00E00F7C" w:rsidRPr="00E00F7C">
          <w:rPr>
            <w:rStyle w:val="Hyperlink"/>
            <w:rFonts w:ascii="Times New Roman" w:hAnsi="Times New Roman" w:cs="Times New Roman"/>
            <w:noProof/>
            <w:sz w:val="24"/>
            <w:szCs w:val="24"/>
          </w:rPr>
          <w:t>Analysis methods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_Toc477354989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17</w:t>
        </w:r>
        <w:r w:rsidR="00E00F7C" w:rsidRPr="00E00F7C">
          <w:rPr>
            <w:rFonts w:ascii="Times New Roman" w:hAnsi="Times New Roman" w:cs="Times New Roman"/>
            <w:noProof/>
            <w:webHidden/>
            <w:sz w:val="24"/>
            <w:szCs w:val="24"/>
          </w:rPr>
          <w:fldChar w:fldCharType="end"/>
        </w:r>
      </w:hyperlink>
    </w:p>
    <w:p w14:paraId="481B5FC6" w14:textId="77777777" w:rsidR="00F50256" w:rsidRPr="00F50256" w:rsidRDefault="00F50256" w:rsidP="00F50256">
      <w:pPr>
        <w:rPr>
          <w:noProof/>
        </w:rPr>
      </w:pPr>
    </w:p>
    <w:p w14:paraId="7C63AD66" w14:textId="68C10C43" w:rsidR="00E00F7C" w:rsidRPr="00E00F7C" w:rsidRDefault="00237DBC">
      <w:pPr>
        <w:pStyle w:val="TOC2"/>
        <w:tabs>
          <w:tab w:val="right" w:leader="dot" w:pos="9350"/>
        </w:tabs>
        <w:rPr>
          <w:rFonts w:cs="Times New Roman"/>
          <w:noProof/>
          <w:szCs w:val="24"/>
        </w:rPr>
      </w:pPr>
      <w:hyperlink w:anchor="_Toc477354990" w:history="1">
        <w:r w:rsidR="00E00F7C" w:rsidRPr="00E00F7C">
          <w:rPr>
            <w:rStyle w:val="Hyperlink"/>
            <w:rFonts w:cs="Times New Roman"/>
            <w:b/>
            <w:noProof/>
            <w:szCs w:val="24"/>
          </w:rPr>
          <w:t>Element 5: Reporting</w:t>
        </w:r>
        <w:r w:rsidR="00E00F7C" w:rsidRPr="00E00F7C">
          <w:rPr>
            <w:rFonts w:cs="Times New Roman"/>
            <w:noProof/>
            <w:webHidden/>
            <w:szCs w:val="24"/>
          </w:rPr>
          <w:tab/>
        </w:r>
        <w:r w:rsidR="00E00F7C" w:rsidRPr="00E00F7C">
          <w:rPr>
            <w:rFonts w:cs="Times New Roman"/>
            <w:noProof/>
            <w:webHidden/>
            <w:szCs w:val="24"/>
          </w:rPr>
          <w:fldChar w:fldCharType="begin"/>
        </w:r>
        <w:r w:rsidR="00E00F7C" w:rsidRPr="00E00F7C">
          <w:rPr>
            <w:rFonts w:cs="Times New Roman"/>
            <w:noProof/>
            <w:webHidden/>
            <w:szCs w:val="24"/>
          </w:rPr>
          <w:instrText xml:space="preserve"> PAGEREF _Toc477354990 \h </w:instrText>
        </w:r>
        <w:r w:rsidR="00E00F7C" w:rsidRPr="00E00F7C">
          <w:rPr>
            <w:rFonts w:cs="Times New Roman"/>
            <w:noProof/>
            <w:webHidden/>
            <w:szCs w:val="24"/>
          </w:rPr>
        </w:r>
        <w:r w:rsidR="00E00F7C" w:rsidRPr="00E00F7C">
          <w:rPr>
            <w:rFonts w:cs="Times New Roman"/>
            <w:noProof/>
            <w:webHidden/>
            <w:szCs w:val="24"/>
          </w:rPr>
          <w:fldChar w:fldCharType="separate"/>
        </w:r>
        <w:r w:rsidR="008F3949">
          <w:rPr>
            <w:rFonts w:cs="Times New Roman"/>
            <w:noProof/>
            <w:webHidden/>
            <w:szCs w:val="24"/>
          </w:rPr>
          <w:t>17</w:t>
        </w:r>
        <w:r w:rsidR="00E00F7C" w:rsidRPr="00E00F7C">
          <w:rPr>
            <w:rFonts w:cs="Times New Roman"/>
            <w:noProof/>
            <w:webHidden/>
            <w:szCs w:val="24"/>
          </w:rPr>
          <w:fldChar w:fldCharType="end"/>
        </w:r>
      </w:hyperlink>
    </w:p>
    <w:p w14:paraId="17001140" w14:textId="15B688B4" w:rsidR="00E00F7C" w:rsidRPr="00E00F7C" w:rsidRDefault="00237DBC">
      <w:pPr>
        <w:pStyle w:val="TOC3"/>
        <w:tabs>
          <w:tab w:val="right" w:leader="dot" w:pos="9350"/>
        </w:tabs>
        <w:rPr>
          <w:rFonts w:ascii="Times New Roman" w:hAnsi="Times New Roman" w:cs="Times New Roman"/>
          <w:noProof/>
          <w:sz w:val="24"/>
          <w:szCs w:val="24"/>
        </w:rPr>
      </w:pPr>
      <w:hyperlink w:anchor="_Toc477354991" w:history="1">
        <w:r w:rsidR="00E00F7C" w:rsidRPr="00E00F7C">
          <w:rPr>
            <w:rStyle w:val="Hyperlink"/>
            <w:rFonts w:ascii="Times New Roman" w:hAnsi="Times New Roman" w:cs="Times New Roman"/>
            <w:noProof/>
            <w:sz w:val="24"/>
            <w:szCs w:val="24"/>
          </w:rPr>
          <w:t>Objectives and methods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_Toc477354991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17</w:t>
        </w:r>
        <w:r w:rsidR="00E00F7C" w:rsidRPr="00E00F7C">
          <w:rPr>
            <w:rFonts w:ascii="Times New Roman" w:hAnsi="Times New Roman" w:cs="Times New Roman"/>
            <w:noProof/>
            <w:webHidden/>
            <w:sz w:val="24"/>
            <w:szCs w:val="24"/>
          </w:rPr>
          <w:fldChar w:fldCharType="end"/>
        </w:r>
      </w:hyperlink>
    </w:p>
    <w:p w14:paraId="78A28D01" w14:textId="7A8218A6" w:rsidR="00E00F7C" w:rsidRPr="00E00F7C" w:rsidRDefault="00237DBC">
      <w:pPr>
        <w:pStyle w:val="TOC3"/>
        <w:tabs>
          <w:tab w:val="right" w:leader="dot" w:pos="9350"/>
        </w:tabs>
        <w:rPr>
          <w:rFonts w:ascii="Times New Roman" w:hAnsi="Times New Roman" w:cs="Times New Roman"/>
          <w:noProof/>
          <w:sz w:val="24"/>
          <w:szCs w:val="24"/>
        </w:rPr>
      </w:pPr>
      <w:hyperlink w:anchor="_Toc477354992" w:history="1">
        <w:r w:rsidR="00E00F7C" w:rsidRPr="00E00F7C">
          <w:rPr>
            <w:rStyle w:val="Hyperlink"/>
            <w:rFonts w:ascii="Times New Roman" w:hAnsi="Times New Roman" w:cs="Times New Roman"/>
            <w:noProof/>
            <w:sz w:val="24"/>
            <w:szCs w:val="24"/>
          </w:rPr>
          <w:t>Implications and application</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_Toc477354992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17</w:t>
        </w:r>
        <w:r w:rsidR="00E00F7C" w:rsidRPr="00E00F7C">
          <w:rPr>
            <w:rFonts w:ascii="Times New Roman" w:hAnsi="Times New Roman" w:cs="Times New Roman"/>
            <w:noProof/>
            <w:webHidden/>
            <w:sz w:val="24"/>
            <w:szCs w:val="24"/>
          </w:rPr>
          <w:fldChar w:fldCharType="end"/>
        </w:r>
      </w:hyperlink>
    </w:p>
    <w:p w14:paraId="0F084784" w14:textId="256F710C" w:rsidR="00E00F7C" w:rsidRPr="00E00F7C" w:rsidRDefault="00237DBC">
      <w:pPr>
        <w:pStyle w:val="TOC3"/>
        <w:tabs>
          <w:tab w:val="right" w:leader="dot" w:pos="9350"/>
        </w:tabs>
        <w:rPr>
          <w:rFonts w:ascii="Times New Roman" w:hAnsi="Times New Roman" w:cs="Times New Roman"/>
          <w:noProof/>
          <w:sz w:val="24"/>
          <w:szCs w:val="24"/>
        </w:rPr>
      </w:pPr>
      <w:hyperlink w:anchor="_Toc477354993" w:history="1">
        <w:r w:rsidR="00E00F7C" w:rsidRPr="00E00F7C">
          <w:rPr>
            <w:rStyle w:val="Hyperlink"/>
            <w:rFonts w:ascii="Times New Roman" w:hAnsi="Times New Roman" w:cs="Times New Roman"/>
            <w:noProof/>
            <w:sz w:val="24"/>
            <w:szCs w:val="24"/>
          </w:rPr>
          <w:t>Reporting schedule</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_Toc477354993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18</w:t>
        </w:r>
        <w:r w:rsidR="00E00F7C" w:rsidRPr="00E00F7C">
          <w:rPr>
            <w:rFonts w:ascii="Times New Roman" w:hAnsi="Times New Roman" w:cs="Times New Roman"/>
            <w:noProof/>
            <w:webHidden/>
            <w:sz w:val="24"/>
            <w:szCs w:val="24"/>
          </w:rPr>
          <w:fldChar w:fldCharType="end"/>
        </w:r>
      </w:hyperlink>
    </w:p>
    <w:p w14:paraId="4BAC58DC" w14:textId="46C43736" w:rsidR="00E00F7C" w:rsidRPr="00E00F7C" w:rsidRDefault="00237DBC">
      <w:pPr>
        <w:pStyle w:val="TOC3"/>
        <w:tabs>
          <w:tab w:val="right" w:leader="dot" w:pos="9350"/>
        </w:tabs>
        <w:rPr>
          <w:rFonts w:ascii="Times New Roman" w:hAnsi="Times New Roman" w:cs="Times New Roman"/>
          <w:noProof/>
          <w:sz w:val="24"/>
          <w:szCs w:val="24"/>
        </w:rPr>
      </w:pPr>
      <w:hyperlink w:anchor="_Toc477354994" w:history="1">
        <w:r w:rsidR="00E00F7C" w:rsidRPr="00E00F7C">
          <w:rPr>
            <w:rStyle w:val="Hyperlink"/>
            <w:rFonts w:ascii="Times New Roman" w:hAnsi="Times New Roman" w:cs="Times New Roman"/>
            <w:noProof/>
            <w:sz w:val="24"/>
            <w:szCs w:val="24"/>
          </w:rPr>
          <w:t>Report archiving</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_Toc477354994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18</w:t>
        </w:r>
        <w:r w:rsidR="00E00F7C" w:rsidRPr="00E00F7C">
          <w:rPr>
            <w:rFonts w:ascii="Times New Roman" w:hAnsi="Times New Roman" w:cs="Times New Roman"/>
            <w:noProof/>
            <w:webHidden/>
            <w:sz w:val="24"/>
            <w:szCs w:val="24"/>
          </w:rPr>
          <w:fldChar w:fldCharType="end"/>
        </w:r>
      </w:hyperlink>
    </w:p>
    <w:p w14:paraId="2DD9DBD2" w14:textId="0DF1D256" w:rsidR="00E00F7C" w:rsidRPr="00E00F7C" w:rsidRDefault="00237DBC">
      <w:pPr>
        <w:pStyle w:val="TOC2"/>
        <w:tabs>
          <w:tab w:val="right" w:leader="dot" w:pos="9350"/>
        </w:tabs>
        <w:rPr>
          <w:rFonts w:cs="Times New Roman"/>
          <w:noProof/>
          <w:szCs w:val="24"/>
        </w:rPr>
      </w:pPr>
      <w:hyperlink w:anchor="_Toc477354995" w:history="1">
        <w:r w:rsidR="00E00F7C" w:rsidRPr="00E00F7C">
          <w:rPr>
            <w:rStyle w:val="Hyperlink"/>
            <w:rFonts w:cs="Times New Roman"/>
            <w:b/>
            <w:noProof/>
            <w:szCs w:val="24"/>
          </w:rPr>
          <w:t>Element 6: Personnel Requirements and Training</w:t>
        </w:r>
        <w:r w:rsidR="00E00F7C" w:rsidRPr="00E00F7C">
          <w:rPr>
            <w:rFonts w:cs="Times New Roman"/>
            <w:noProof/>
            <w:webHidden/>
            <w:szCs w:val="24"/>
          </w:rPr>
          <w:tab/>
        </w:r>
        <w:r w:rsidR="00E00F7C" w:rsidRPr="00E00F7C">
          <w:rPr>
            <w:rFonts w:cs="Times New Roman"/>
            <w:noProof/>
            <w:webHidden/>
            <w:szCs w:val="24"/>
          </w:rPr>
          <w:fldChar w:fldCharType="begin"/>
        </w:r>
        <w:r w:rsidR="00E00F7C" w:rsidRPr="00E00F7C">
          <w:rPr>
            <w:rFonts w:cs="Times New Roman"/>
            <w:noProof/>
            <w:webHidden/>
            <w:szCs w:val="24"/>
          </w:rPr>
          <w:instrText xml:space="preserve"> PAGEREF _Toc477354995 \h </w:instrText>
        </w:r>
        <w:r w:rsidR="00E00F7C" w:rsidRPr="00E00F7C">
          <w:rPr>
            <w:rFonts w:cs="Times New Roman"/>
            <w:noProof/>
            <w:webHidden/>
            <w:szCs w:val="24"/>
          </w:rPr>
        </w:r>
        <w:r w:rsidR="00E00F7C" w:rsidRPr="00E00F7C">
          <w:rPr>
            <w:rFonts w:cs="Times New Roman"/>
            <w:noProof/>
            <w:webHidden/>
            <w:szCs w:val="24"/>
          </w:rPr>
          <w:fldChar w:fldCharType="separate"/>
        </w:r>
        <w:r w:rsidR="008F3949">
          <w:rPr>
            <w:rFonts w:cs="Times New Roman"/>
            <w:noProof/>
            <w:webHidden/>
            <w:szCs w:val="24"/>
          </w:rPr>
          <w:t>18</w:t>
        </w:r>
        <w:r w:rsidR="00E00F7C" w:rsidRPr="00E00F7C">
          <w:rPr>
            <w:rFonts w:cs="Times New Roman"/>
            <w:noProof/>
            <w:webHidden/>
            <w:szCs w:val="24"/>
          </w:rPr>
          <w:fldChar w:fldCharType="end"/>
        </w:r>
      </w:hyperlink>
    </w:p>
    <w:p w14:paraId="19D2D059" w14:textId="57B34626" w:rsidR="00E00F7C" w:rsidRPr="00E00F7C" w:rsidRDefault="00237DBC">
      <w:pPr>
        <w:pStyle w:val="TOC3"/>
        <w:tabs>
          <w:tab w:val="right" w:leader="dot" w:pos="9350"/>
        </w:tabs>
        <w:rPr>
          <w:rFonts w:ascii="Times New Roman" w:hAnsi="Times New Roman" w:cs="Times New Roman"/>
          <w:noProof/>
          <w:sz w:val="24"/>
          <w:szCs w:val="24"/>
        </w:rPr>
      </w:pPr>
      <w:hyperlink w:anchor="_Toc477354996" w:history="1">
        <w:r w:rsidR="00E00F7C" w:rsidRPr="00E00F7C">
          <w:rPr>
            <w:rStyle w:val="Hyperlink"/>
            <w:rFonts w:ascii="Times New Roman" w:hAnsi="Times New Roman" w:cs="Times New Roman"/>
            <w:noProof/>
            <w:sz w:val="24"/>
            <w:szCs w:val="24"/>
          </w:rPr>
          <w:t>Roles and responsibilities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_Toc477354996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18</w:t>
        </w:r>
        <w:r w:rsidR="00E00F7C" w:rsidRPr="00E00F7C">
          <w:rPr>
            <w:rFonts w:ascii="Times New Roman" w:hAnsi="Times New Roman" w:cs="Times New Roman"/>
            <w:noProof/>
            <w:webHidden/>
            <w:sz w:val="24"/>
            <w:szCs w:val="24"/>
          </w:rPr>
          <w:fldChar w:fldCharType="end"/>
        </w:r>
      </w:hyperlink>
    </w:p>
    <w:p w14:paraId="478F9DA1" w14:textId="5BB0E75E" w:rsidR="00E00F7C" w:rsidRPr="00E00F7C" w:rsidRDefault="00237DBC">
      <w:pPr>
        <w:pStyle w:val="TOC3"/>
        <w:tabs>
          <w:tab w:val="right" w:leader="dot" w:pos="9350"/>
        </w:tabs>
        <w:rPr>
          <w:rFonts w:ascii="Times New Roman" w:hAnsi="Times New Roman" w:cs="Times New Roman"/>
          <w:noProof/>
          <w:sz w:val="24"/>
          <w:szCs w:val="24"/>
        </w:rPr>
      </w:pPr>
      <w:hyperlink w:anchor="_Toc477354997" w:history="1">
        <w:r w:rsidR="00E00F7C" w:rsidRPr="00E00F7C">
          <w:rPr>
            <w:rStyle w:val="Hyperlink"/>
            <w:rFonts w:ascii="Times New Roman" w:hAnsi="Times New Roman" w:cs="Times New Roman"/>
            <w:noProof/>
            <w:sz w:val="24"/>
            <w:szCs w:val="24"/>
          </w:rPr>
          <w:t>Qualifications</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_Toc477354997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20</w:t>
        </w:r>
        <w:r w:rsidR="00E00F7C" w:rsidRPr="00E00F7C">
          <w:rPr>
            <w:rFonts w:ascii="Times New Roman" w:hAnsi="Times New Roman" w:cs="Times New Roman"/>
            <w:noProof/>
            <w:webHidden/>
            <w:sz w:val="24"/>
            <w:szCs w:val="24"/>
          </w:rPr>
          <w:fldChar w:fldCharType="end"/>
        </w:r>
      </w:hyperlink>
    </w:p>
    <w:p w14:paraId="6B9F0546" w14:textId="10ED042B" w:rsidR="00E00F7C" w:rsidRPr="00E00F7C" w:rsidRDefault="00237DBC">
      <w:pPr>
        <w:pStyle w:val="TOC3"/>
        <w:tabs>
          <w:tab w:val="right" w:leader="dot" w:pos="9350"/>
        </w:tabs>
        <w:rPr>
          <w:rFonts w:ascii="Times New Roman" w:hAnsi="Times New Roman" w:cs="Times New Roman"/>
          <w:noProof/>
          <w:sz w:val="24"/>
          <w:szCs w:val="24"/>
        </w:rPr>
      </w:pPr>
      <w:hyperlink w:anchor="_Toc477354998" w:history="1">
        <w:r w:rsidR="00E00F7C" w:rsidRPr="00E00F7C">
          <w:rPr>
            <w:rStyle w:val="Hyperlink"/>
            <w:rFonts w:ascii="Times New Roman" w:hAnsi="Times New Roman" w:cs="Times New Roman"/>
            <w:noProof/>
            <w:sz w:val="24"/>
            <w:szCs w:val="24"/>
          </w:rPr>
          <w:t>Training</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_Toc477354998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21</w:t>
        </w:r>
        <w:r w:rsidR="00E00F7C" w:rsidRPr="00E00F7C">
          <w:rPr>
            <w:rFonts w:ascii="Times New Roman" w:hAnsi="Times New Roman" w:cs="Times New Roman"/>
            <w:noProof/>
            <w:webHidden/>
            <w:sz w:val="24"/>
            <w:szCs w:val="24"/>
          </w:rPr>
          <w:fldChar w:fldCharType="end"/>
        </w:r>
      </w:hyperlink>
    </w:p>
    <w:p w14:paraId="4E9A3BD3" w14:textId="409A05A8" w:rsidR="00E00F7C" w:rsidRPr="00E00F7C" w:rsidRDefault="00237DBC">
      <w:pPr>
        <w:pStyle w:val="TOC2"/>
        <w:tabs>
          <w:tab w:val="right" w:leader="dot" w:pos="9350"/>
        </w:tabs>
        <w:rPr>
          <w:rFonts w:cs="Times New Roman"/>
          <w:noProof/>
          <w:szCs w:val="24"/>
        </w:rPr>
      </w:pPr>
      <w:hyperlink w:anchor="_Toc477354999" w:history="1">
        <w:r w:rsidR="00E00F7C" w:rsidRPr="00E00F7C">
          <w:rPr>
            <w:rStyle w:val="Hyperlink"/>
            <w:rFonts w:cs="Times New Roman"/>
            <w:b/>
            <w:noProof/>
            <w:szCs w:val="24"/>
          </w:rPr>
          <w:t>Element 7: Operational Requirements</w:t>
        </w:r>
        <w:r w:rsidR="00E00F7C" w:rsidRPr="00E00F7C">
          <w:rPr>
            <w:rFonts w:cs="Times New Roman"/>
            <w:noProof/>
            <w:webHidden/>
            <w:szCs w:val="24"/>
          </w:rPr>
          <w:tab/>
        </w:r>
        <w:r w:rsidR="00E00F7C" w:rsidRPr="00E00F7C">
          <w:rPr>
            <w:rFonts w:cs="Times New Roman"/>
            <w:noProof/>
            <w:webHidden/>
            <w:szCs w:val="24"/>
          </w:rPr>
          <w:fldChar w:fldCharType="begin"/>
        </w:r>
        <w:r w:rsidR="00E00F7C" w:rsidRPr="00E00F7C">
          <w:rPr>
            <w:rFonts w:cs="Times New Roman"/>
            <w:noProof/>
            <w:webHidden/>
            <w:szCs w:val="24"/>
          </w:rPr>
          <w:instrText xml:space="preserve"> PAGEREF _Toc477354999 \h </w:instrText>
        </w:r>
        <w:r w:rsidR="00E00F7C" w:rsidRPr="00E00F7C">
          <w:rPr>
            <w:rFonts w:cs="Times New Roman"/>
            <w:noProof/>
            <w:webHidden/>
            <w:szCs w:val="24"/>
          </w:rPr>
        </w:r>
        <w:r w:rsidR="00E00F7C" w:rsidRPr="00E00F7C">
          <w:rPr>
            <w:rFonts w:cs="Times New Roman"/>
            <w:noProof/>
            <w:webHidden/>
            <w:szCs w:val="24"/>
          </w:rPr>
          <w:fldChar w:fldCharType="separate"/>
        </w:r>
        <w:r w:rsidR="008F3949">
          <w:rPr>
            <w:rFonts w:cs="Times New Roman"/>
            <w:noProof/>
            <w:webHidden/>
            <w:szCs w:val="24"/>
          </w:rPr>
          <w:t>21</w:t>
        </w:r>
        <w:r w:rsidR="00E00F7C" w:rsidRPr="00E00F7C">
          <w:rPr>
            <w:rFonts w:cs="Times New Roman"/>
            <w:noProof/>
            <w:webHidden/>
            <w:szCs w:val="24"/>
          </w:rPr>
          <w:fldChar w:fldCharType="end"/>
        </w:r>
      </w:hyperlink>
    </w:p>
    <w:p w14:paraId="0DF5EEFD" w14:textId="02F864C5" w:rsidR="00E00F7C" w:rsidRPr="00E00F7C" w:rsidRDefault="00237DBC">
      <w:pPr>
        <w:pStyle w:val="TOC3"/>
        <w:tabs>
          <w:tab w:val="right" w:leader="dot" w:pos="9350"/>
        </w:tabs>
        <w:rPr>
          <w:rFonts w:ascii="Times New Roman" w:hAnsi="Times New Roman" w:cs="Times New Roman"/>
          <w:noProof/>
          <w:sz w:val="24"/>
          <w:szCs w:val="24"/>
        </w:rPr>
      </w:pPr>
      <w:hyperlink w:anchor="_Toc477355000" w:history="1">
        <w:r w:rsidR="00E00F7C" w:rsidRPr="00E00F7C">
          <w:rPr>
            <w:rStyle w:val="Hyperlink"/>
            <w:rFonts w:ascii="Times New Roman" w:hAnsi="Times New Roman" w:cs="Times New Roman"/>
            <w:noProof/>
            <w:sz w:val="24"/>
            <w:szCs w:val="24"/>
          </w:rPr>
          <w:t>Budget</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_Toc477355000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21</w:t>
        </w:r>
        <w:r w:rsidR="00E00F7C" w:rsidRPr="00E00F7C">
          <w:rPr>
            <w:rFonts w:ascii="Times New Roman" w:hAnsi="Times New Roman" w:cs="Times New Roman"/>
            <w:noProof/>
            <w:webHidden/>
            <w:sz w:val="24"/>
            <w:szCs w:val="24"/>
          </w:rPr>
          <w:fldChar w:fldCharType="end"/>
        </w:r>
      </w:hyperlink>
    </w:p>
    <w:p w14:paraId="2EDE1184" w14:textId="0176FCFA" w:rsidR="00E00F7C" w:rsidRPr="00E00F7C" w:rsidRDefault="00237DBC">
      <w:pPr>
        <w:pStyle w:val="TOC3"/>
        <w:tabs>
          <w:tab w:val="right" w:leader="dot" w:pos="9350"/>
        </w:tabs>
        <w:rPr>
          <w:rFonts w:ascii="Times New Roman" w:hAnsi="Times New Roman" w:cs="Times New Roman"/>
          <w:noProof/>
          <w:sz w:val="24"/>
          <w:szCs w:val="24"/>
        </w:rPr>
      </w:pPr>
      <w:hyperlink w:anchor="_Toc477355001" w:history="1">
        <w:r w:rsidR="00E00F7C" w:rsidRPr="00E00F7C">
          <w:rPr>
            <w:rStyle w:val="Hyperlink"/>
            <w:rFonts w:ascii="Times New Roman" w:hAnsi="Times New Roman" w:cs="Times New Roman"/>
            <w:noProof/>
            <w:sz w:val="24"/>
            <w:szCs w:val="24"/>
          </w:rPr>
          <w:t>Staff time</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_Toc477355001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22</w:t>
        </w:r>
        <w:r w:rsidR="00E00F7C" w:rsidRPr="00E00F7C">
          <w:rPr>
            <w:rFonts w:ascii="Times New Roman" w:hAnsi="Times New Roman" w:cs="Times New Roman"/>
            <w:noProof/>
            <w:webHidden/>
            <w:sz w:val="24"/>
            <w:szCs w:val="24"/>
          </w:rPr>
          <w:fldChar w:fldCharType="end"/>
        </w:r>
      </w:hyperlink>
    </w:p>
    <w:p w14:paraId="1852B1DF" w14:textId="50885278" w:rsidR="00E00F7C" w:rsidRPr="00E00F7C" w:rsidRDefault="00237DBC">
      <w:pPr>
        <w:pStyle w:val="TOC3"/>
        <w:tabs>
          <w:tab w:val="right" w:leader="dot" w:pos="9350"/>
        </w:tabs>
        <w:rPr>
          <w:rFonts w:ascii="Times New Roman" w:hAnsi="Times New Roman" w:cs="Times New Roman"/>
          <w:noProof/>
          <w:sz w:val="24"/>
          <w:szCs w:val="24"/>
        </w:rPr>
      </w:pPr>
      <w:hyperlink w:anchor="_Toc477355002" w:history="1">
        <w:r w:rsidR="00E00F7C" w:rsidRPr="00E00F7C">
          <w:rPr>
            <w:rStyle w:val="Hyperlink"/>
            <w:rFonts w:ascii="Times New Roman" w:hAnsi="Times New Roman" w:cs="Times New Roman"/>
            <w:noProof/>
            <w:sz w:val="24"/>
            <w:szCs w:val="24"/>
          </w:rPr>
          <w:t>Coordination</w:t>
        </w:r>
        <w:r w:rsidR="00E00F7C" w:rsidRPr="00E00F7C">
          <w:rPr>
            <w:rFonts w:ascii="Times New Roman" w:hAnsi="Times New Roman" w:cs="Times New Roman"/>
            <w:noProof/>
            <w:webHidden/>
            <w:sz w:val="24"/>
            <w:szCs w:val="24"/>
          </w:rPr>
          <w:tab/>
        </w:r>
        <w:r w:rsidR="00E00F7C" w:rsidRPr="00E00F7C">
          <w:rPr>
            <w:rFonts w:ascii="Times New Roman" w:hAnsi="Times New Roman" w:cs="Times New Roman"/>
            <w:noProof/>
            <w:webHidden/>
            <w:sz w:val="24"/>
            <w:szCs w:val="24"/>
          </w:rPr>
          <w:fldChar w:fldCharType="begin"/>
        </w:r>
        <w:r w:rsidR="00E00F7C" w:rsidRPr="00E00F7C">
          <w:rPr>
            <w:rFonts w:ascii="Times New Roman" w:hAnsi="Times New Roman" w:cs="Times New Roman"/>
            <w:noProof/>
            <w:webHidden/>
            <w:sz w:val="24"/>
            <w:szCs w:val="24"/>
          </w:rPr>
          <w:instrText xml:space="preserve"> PAGEREF _Toc477355002 \h </w:instrText>
        </w:r>
        <w:r w:rsidR="00E00F7C" w:rsidRPr="00E00F7C">
          <w:rPr>
            <w:rFonts w:ascii="Times New Roman" w:hAnsi="Times New Roman" w:cs="Times New Roman"/>
            <w:noProof/>
            <w:webHidden/>
            <w:sz w:val="24"/>
            <w:szCs w:val="24"/>
          </w:rPr>
        </w:r>
        <w:r w:rsidR="00E00F7C" w:rsidRPr="00E00F7C">
          <w:rPr>
            <w:rFonts w:ascii="Times New Roman" w:hAnsi="Times New Roman" w:cs="Times New Roman"/>
            <w:noProof/>
            <w:webHidden/>
            <w:sz w:val="24"/>
            <w:szCs w:val="24"/>
          </w:rPr>
          <w:fldChar w:fldCharType="separate"/>
        </w:r>
        <w:r w:rsidR="008F3949">
          <w:rPr>
            <w:rFonts w:ascii="Times New Roman" w:hAnsi="Times New Roman" w:cs="Times New Roman"/>
            <w:noProof/>
            <w:webHidden/>
            <w:sz w:val="24"/>
            <w:szCs w:val="24"/>
          </w:rPr>
          <w:t>23</w:t>
        </w:r>
        <w:r w:rsidR="00E00F7C" w:rsidRPr="00E00F7C">
          <w:rPr>
            <w:rFonts w:ascii="Times New Roman" w:hAnsi="Times New Roman" w:cs="Times New Roman"/>
            <w:noProof/>
            <w:webHidden/>
            <w:sz w:val="24"/>
            <w:szCs w:val="24"/>
          </w:rPr>
          <w:fldChar w:fldCharType="end"/>
        </w:r>
      </w:hyperlink>
    </w:p>
    <w:p w14:paraId="377E8557" w14:textId="48775ED9" w:rsidR="00E00F7C" w:rsidRPr="00E00F7C" w:rsidRDefault="00237DBC">
      <w:pPr>
        <w:pStyle w:val="TOC2"/>
        <w:tabs>
          <w:tab w:val="right" w:leader="dot" w:pos="9350"/>
        </w:tabs>
        <w:rPr>
          <w:rFonts w:cs="Times New Roman"/>
          <w:noProof/>
          <w:szCs w:val="24"/>
        </w:rPr>
      </w:pPr>
      <w:hyperlink w:anchor="_Toc477355003" w:history="1">
        <w:r w:rsidR="00E00F7C" w:rsidRPr="00E00F7C">
          <w:rPr>
            <w:rStyle w:val="Hyperlink"/>
            <w:rFonts w:cs="Times New Roman"/>
            <w:b/>
            <w:noProof/>
            <w:szCs w:val="24"/>
          </w:rPr>
          <w:t>Element 8: References</w:t>
        </w:r>
        <w:r w:rsidR="00E00F7C" w:rsidRPr="00E00F7C">
          <w:rPr>
            <w:rFonts w:cs="Times New Roman"/>
            <w:noProof/>
            <w:webHidden/>
            <w:szCs w:val="24"/>
          </w:rPr>
          <w:tab/>
        </w:r>
        <w:r w:rsidR="00E00F7C" w:rsidRPr="00E00F7C">
          <w:rPr>
            <w:rFonts w:cs="Times New Roman"/>
            <w:noProof/>
            <w:webHidden/>
            <w:szCs w:val="24"/>
          </w:rPr>
          <w:fldChar w:fldCharType="begin"/>
        </w:r>
        <w:r w:rsidR="00E00F7C" w:rsidRPr="00E00F7C">
          <w:rPr>
            <w:rFonts w:cs="Times New Roman"/>
            <w:noProof/>
            <w:webHidden/>
            <w:szCs w:val="24"/>
          </w:rPr>
          <w:instrText xml:space="preserve"> PAGEREF _Toc477355003 \h </w:instrText>
        </w:r>
        <w:r w:rsidR="00E00F7C" w:rsidRPr="00E00F7C">
          <w:rPr>
            <w:rFonts w:cs="Times New Roman"/>
            <w:noProof/>
            <w:webHidden/>
            <w:szCs w:val="24"/>
          </w:rPr>
        </w:r>
        <w:r w:rsidR="00E00F7C" w:rsidRPr="00E00F7C">
          <w:rPr>
            <w:rFonts w:cs="Times New Roman"/>
            <w:noProof/>
            <w:webHidden/>
            <w:szCs w:val="24"/>
          </w:rPr>
          <w:fldChar w:fldCharType="separate"/>
        </w:r>
        <w:r w:rsidR="008F3949">
          <w:rPr>
            <w:rFonts w:cs="Times New Roman"/>
            <w:noProof/>
            <w:webHidden/>
            <w:szCs w:val="24"/>
          </w:rPr>
          <w:t>23</w:t>
        </w:r>
        <w:r w:rsidR="00E00F7C" w:rsidRPr="00E00F7C">
          <w:rPr>
            <w:rFonts w:cs="Times New Roman"/>
            <w:noProof/>
            <w:webHidden/>
            <w:szCs w:val="24"/>
          </w:rPr>
          <w:fldChar w:fldCharType="end"/>
        </w:r>
      </w:hyperlink>
    </w:p>
    <w:p w14:paraId="0BCE1F78" w14:textId="0CB67AEF" w:rsidR="00E00F7C" w:rsidRPr="00E00F7C" w:rsidRDefault="00237DBC">
      <w:pPr>
        <w:pStyle w:val="TOC1"/>
        <w:tabs>
          <w:tab w:val="right" w:leader="dot" w:pos="9350"/>
        </w:tabs>
        <w:rPr>
          <w:rFonts w:cs="Times New Roman"/>
          <w:noProof/>
          <w:szCs w:val="24"/>
        </w:rPr>
      </w:pPr>
      <w:hyperlink w:anchor="_Toc477355004" w:history="1">
        <w:r w:rsidR="00E00F7C" w:rsidRPr="00E00F7C">
          <w:rPr>
            <w:rStyle w:val="Hyperlink"/>
            <w:rFonts w:cs="Times New Roman"/>
            <w:b/>
            <w:noProof/>
            <w:szCs w:val="24"/>
          </w:rPr>
          <w:t>SOP 1:</w:t>
        </w:r>
        <w:r w:rsidR="00E00F7C" w:rsidRPr="00E00F7C">
          <w:rPr>
            <w:rStyle w:val="Hyperlink"/>
            <w:rFonts w:cs="Times New Roman"/>
            <w:noProof/>
            <w:szCs w:val="24"/>
          </w:rPr>
          <w:t xml:space="preserve"> Sampling Design</w:t>
        </w:r>
        <w:r w:rsidR="00E00F7C" w:rsidRPr="00E00F7C">
          <w:rPr>
            <w:rFonts w:cs="Times New Roman"/>
            <w:noProof/>
            <w:webHidden/>
            <w:szCs w:val="24"/>
          </w:rPr>
          <w:tab/>
        </w:r>
        <w:r w:rsidR="00E00F7C" w:rsidRPr="00E00F7C">
          <w:rPr>
            <w:rFonts w:cs="Times New Roman"/>
            <w:noProof/>
            <w:webHidden/>
            <w:szCs w:val="24"/>
          </w:rPr>
          <w:fldChar w:fldCharType="begin"/>
        </w:r>
        <w:r w:rsidR="00E00F7C" w:rsidRPr="00E00F7C">
          <w:rPr>
            <w:rFonts w:cs="Times New Roman"/>
            <w:noProof/>
            <w:webHidden/>
            <w:szCs w:val="24"/>
          </w:rPr>
          <w:instrText xml:space="preserve"> PAGEREF _Toc477355004 \h </w:instrText>
        </w:r>
        <w:r w:rsidR="00E00F7C" w:rsidRPr="00E00F7C">
          <w:rPr>
            <w:rFonts w:cs="Times New Roman"/>
            <w:noProof/>
            <w:webHidden/>
            <w:szCs w:val="24"/>
          </w:rPr>
        </w:r>
        <w:r w:rsidR="00E00F7C" w:rsidRPr="00E00F7C">
          <w:rPr>
            <w:rFonts w:cs="Times New Roman"/>
            <w:noProof/>
            <w:webHidden/>
            <w:szCs w:val="24"/>
          </w:rPr>
          <w:fldChar w:fldCharType="separate"/>
        </w:r>
        <w:r w:rsidR="008F3949">
          <w:rPr>
            <w:rFonts w:cs="Times New Roman"/>
            <w:noProof/>
            <w:webHidden/>
            <w:szCs w:val="24"/>
          </w:rPr>
          <w:t>29</w:t>
        </w:r>
        <w:r w:rsidR="00E00F7C" w:rsidRPr="00E00F7C">
          <w:rPr>
            <w:rFonts w:cs="Times New Roman"/>
            <w:noProof/>
            <w:webHidden/>
            <w:szCs w:val="24"/>
          </w:rPr>
          <w:fldChar w:fldCharType="end"/>
        </w:r>
      </w:hyperlink>
    </w:p>
    <w:p w14:paraId="7D99EF4B" w14:textId="1B49FE60" w:rsidR="00E00F7C" w:rsidRPr="00E00F7C" w:rsidRDefault="00237DBC">
      <w:pPr>
        <w:pStyle w:val="TOC1"/>
        <w:tabs>
          <w:tab w:val="right" w:leader="dot" w:pos="9350"/>
        </w:tabs>
        <w:rPr>
          <w:rFonts w:cs="Times New Roman"/>
          <w:noProof/>
          <w:szCs w:val="24"/>
        </w:rPr>
      </w:pPr>
      <w:hyperlink w:anchor="_Toc477355005" w:history="1">
        <w:r w:rsidR="00E00F7C" w:rsidRPr="00E00F7C">
          <w:rPr>
            <w:rStyle w:val="Hyperlink"/>
            <w:rFonts w:cs="Times New Roman"/>
            <w:b/>
            <w:noProof/>
            <w:szCs w:val="24"/>
          </w:rPr>
          <w:t xml:space="preserve">SOP 2: </w:t>
        </w:r>
        <w:r w:rsidR="00E00F7C" w:rsidRPr="00E00F7C">
          <w:rPr>
            <w:rStyle w:val="Hyperlink"/>
            <w:rFonts w:cs="Times New Roman"/>
            <w:noProof/>
            <w:szCs w:val="24"/>
          </w:rPr>
          <w:t>Equipment and Preparation</w:t>
        </w:r>
        <w:r w:rsidR="00E00F7C" w:rsidRPr="00E00F7C">
          <w:rPr>
            <w:rFonts w:cs="Times New Roman"/>
            <w:noProof/>
            <w:webHidden/>
            <w:szCs w:val="24"/>
          </w:rPr>
          <w:tab/>
        </w:r>
        <w:r w:rsidR="00E00F7C" w:rsidRPr="00E00F7C">
          <w:rPr>
            <w:rFonts w:cs="Times New Roman"/>
            <w:noProof/>
            <w:webHidden/>
            <w:szCs w:val="24"/>
          </w:rPr>
          <w:fldChar w:fldCharType="begin"/>
        </w:r>
        <w:r w:rsidR="00E00F7C" w:rsidRPr="00E00F7C">
          <w:rPr>
            <w:rFonts w:cs="Times New Roman"/>
            <w:noProof/>
            <w:webHidden/>
            <w:szCs w:val="24"/>
          </w:rPr>
          <w:instrText xml:space="preserve"> PAGEREF _Toc477355005 \h </w:instrText>
        </w:r>
        <w:r w:rsidR="00E00F7C" w:rsidRPr="00E00F7C">
          <w:rPr>
            <w:rFonts w:cs="Times New Roman"/>
            <w:noProof/>
            <w:webHidden/>
            <w:szCs w:val="24"/>
          </w:rPr>
        </w:r>
        <w:r w:rsidR="00E00F7C" w:rsidRPr="00E00F7C">
          <w:rPr>
            <w:rFonts w:cs="Times New Roman"/>
            <w:noProof/>
            <w:webHidden/>
            <w:szCs w:val="24"/>
          </w:rPr>
          <w:fldChar w:fldCharType="separate"/>
        </w:r>
        <w:r w:rsidR="008F3949">
          <w:rPr>
            <w:rFonts w:cs="Times New Roman"/>
            <w:noProof/>
            <w:webHidden/>
            <w:szCs w:val="24"/>
          </w:rPr>
          <w:t>31</w:t>
        </w:r>
        <w:r w:rsidR="00E00F7C" w:rsidRPr="00E00F7C">
          <w:rPr>
            <w:rFonts w:cs="Times New Roman"/>
            <w:noProof/>
            <w:webHidden/>
            <w:szCs w:val="24"/>
          </w:rPr>
          <w:fldChar w:fldCharType="end"/>
        </w:r>
      </w:hyperlink>
    </w:p>
    <w:p w14:paraId="157E1300" w14:textId="7270EC8B" w:rsidR="00E00F7C" w:rsidRPr="00E00F7C" w:rsidRDefault="00237DBC">
      <w:pPr>
        <w:pStyle w:val="TOC1"/>
        <w:tabs>
          <w:tab w:val="right" w:leader="dot" w:pos="9350"/>
        </w:tabs>
        <w:rPr>
          <w:rFonts w:cs="Times New Roman"/>
          <w:noProof/>
          <w:szCs w:val="24"/>
        </w:rPr>
      </w:pPr>
      <w:hyperlink w:anchor="_Toc477355006" w:history="1">
        <w:r w:rsidR="00E00F7C" w:rsidRPr="00E00F7C">
          <w:rPr>
            <w:rStyle w:val="Hyperlink"/>
            <w:rFonts w:cs="Times New Roman"/>
            <w:b/>
            <w:noProof/>
            <w:szCs w:val="24"/>
          </w:rPr>
          <w:t>SOP 3:</w:t>
        </w:r>
        <w:r w:rsidR="00E00F7C" w:rsidRPr="00E00F7C">
          <w:rPr>
            <w:rStyle w:val="Hyperlink"/>
            <w:rFonts w:cs="Times New Roman"/>
            <w:noProof/>
            <w:szCs w:val="24"/>
          </w:rPr>
          <w:t xml:space="preserve"> Setting Up Bee Bowls for Short-Term Sampling Periods</w:t>
        </w:r>
        <w:r w:rsidR="00E00F7C" w:rsidRPr="00E00F7C">
          <w:rPr>
            <w:rFonts w:cs="Times New Roman"/>
            <w:noProof/>
            <w:webHidden/>
            <w:szCs w:val="24"/>
          </w:rPr>
          <w:tab/>
        </w:r>
        <w:r w:rsidR="00E00F7C" w:rsidRPr="00E00F7C">
          <w:rPr>
            <w:rFonts w:cs="Times New Roman"/>
            <w:noProof/>
            <w:webHidden/>
            <w:szCs w:val="24"/>
          </w:rPr>
          <w:fldChar w:fldCharType="begin"/>
        </w:r>
        <w:r w:rsidR="00E00F7C" w:rsidRPr="00E00F7C">
          <w:rPr>
            <w:rFonts w:cs="Times New Roman"/>
            <w:noProof/>
            <w:webHidden/>
            <w:szCs w:val="24"/>
          </w:rPr>
          <w:instrText xml:space="preserve"> PAGEREF _Toc477355006 \h </w:instrText>
        </w:r>
        <w:r w:rsidR="00E00F7C" w:rsidRPr="00E00F7C">
          <w:rPr>
            <w:rFonts w:cs="Times New Roman"/>
            <w:noProof/>
            <w:webHidden/>
            <w:szCs w:val="24"/>
          </w:rPr>
        </w:r>
        <w:r w:rsidR="00E00F7C" w:rsidRPr="00E00F7C">
          <w:rPr>
            <w:rFonts w:cs="Times New Roman"/>
            <w:noProof/>
            <w:webHidden/>
            <w:szCs w:val="24"/>
          </w:rPr>
          <w:fldChar w:fldCharType="separate"/>
        </w:r>
        <w:r w:rsidR="008F3949">
          <w:rPr>
            <w:rFonts w:cs="Times New Roman"/>
            <w:noProof/>
            <w:webHidden/>
            <w:szCs w:val="24"/>
          </w:rPr>
          <w:t>45</w:t>
        </w:r>
        <w:r w:rsidR="00E00F7C" w:rsidRPr="00E00F7C">
          <w:rPr>
            <w:rFonts w:cs="Times New Roman"/>
            <w:noProof/>
            <w:webHidden/>
            <w:szCs w:val="24"/>
          </w:rPr>
          <w:fldChar w:fldCharType="end"/>
        </w:r>
      </w:hyperlink>
    </w:p>
    <w:p w14:paraId="20AB9921" w14:textId="0F8BA898" w:rsidR="00E00F7C" w:rsidRPr="00E00F7C" w:rsidRDefault="00237DBC">
      <w:pPr>
        <w:pStyle w:val="TOC1"/>
        <w:tabs>
          <w:tab w:val="right" w:leader="dot" w:pos="9350"/>
        </w:tabs>
        <w:rPr>
          <w:rFonts w:cs="Times New Roman"/>
          <w:noProof/>
          <w:szCs w:val="24"/>
        </w:rPr>
      </w:pPr>
      <w:hyperlink w:anchor="_Toc477355007" w:history="1">
        <w:r w:rsidR="00E00F7C" w:rsidRPr="00E00F7C">
          <w:rPr>
            <w:rStyle w:val="Hyperlink"/>
            <w:rFonts w:cs="Times New Roman"/>
            <w:b/>
            <w:noProof/>
            <w:szCs w:val="24"/>
          </w:rPr>
          <w:t>SOP 4:</w:t>
        </w:r>
        <w:r w:rsidR="00E00F7C" w:rsidRPr="00E00F7C">
          <w:rPr>
            <w:rStyle w:val="Hyperlink"/>
            <w:rFonts w:cs="Times New Roman"/>
            <w:noProof/>
            <w:szCs w:val="24"/>
          </w:rPr>
          <w:t xml:space="preserve"> Setting Up Glycol Traps for Long-Term Sampling Periods</w:t>
        </w:r>
        <w:r w:rsidR="00E00F7C" w:rsidRPr="00E00F7C">
          <w:rPr>
            <w:rFonts w:cs="Times New Roman"/>
            <w:noProof/>
            <w:webHidden/>
            <w:szCs w:val="24"/>
          </w:rPr>
          <w:tab/>
        </w:r>
        <w:r w:rsidR="00E00F7C" w:rsidRPr="00E00F7C">
          <w:rPr>
            <w:rFonts w:cs="Times New Roman"/>
            <w:noProof/>
            <w:webHidden/>
            <w:szCs w:val="24"/>
          </w:rPr>
          <w:fldChar w:fldCharType="begin"/>
        </w:r>
        <w:r w:rsidR="00E00F7C" w:rsidRPr="00E00F7C">
          <w:rPr>
            <w:rFonts w:cs="Times New Roman"/>
            <w:noProof/>
            <w:webHidden/>
            <w:szCs w:val="24"/>
          </w:rPr>
          <w:instrText xml:space="preserve"> PAGEREF _Toc477355007 \h </w:instrText>
        </w:r>
        <w:r w:rsidR="00E00F7C" w:rsidRPr="00E00F7C">
          <w:rPr>
            <w:rFonts w:cs="Times New Roman"/>
            <w:noProof/>
            <w:webHidden/>
            <w:szCs w:val="24"/>
          </w:rPr>
        </w:r>
        <w:r w:rsidR="00E00F7C" w:rsidRPr="00E00F7C">
          <w:rPr>
            <w:rFonts w:cs="Times New Roman"/>
            <w:noProof/>
            <w:webHidden/>
            <w:szCs w:val="24"/>
          </w:rPr>
          <w:fldChar w:fldCharType="separate"/>
        </w:r>
        <w:r w:rsidR="008F3949">
          <w:rPr>
            <w:rFonts w:cs="Times New Roman"/>
            <w:noProof/>
            <w:webHidden/>
            <w:szCs w:val="24"/>
          </w:rPr>
          <w:t>50</w:t>
        </w:r>
        <w:r w:rsidR="00E00F7C" w:rsidRPr="00E00F7C">
          <w:rPr>
            <w:rFonts w:cs="Times New Roman"/>
            <w:noProof/>
            <w:webHidden/>
            <w:szCs w:val="24"/>
          </w:rPr>
          <w:fldChar w:fldCharType="end"/>
        </w:r>
      </w:hyperlink>
    </w:p>
    <w:p w14:paraId="721E4E51" w14:textId="61C4FC4F" w:rsidR="00E00F7C" w:rsidRPr="00E00F7C" w:rsidRDefault="00237DBC">
      <w:pPr>
        <w:pStyle w:val="TOC1"/>
        <w:tabs>
          <w:tab w:val="right" w:leader="dot" w:pos="9350"/>
        </w:tabs>
        <w:rPr>
          <w:rFonts w:cs="Times New Roman"/>
          <w:noProof/>
          <w:szCs w:val="24"/>
        </w:rPr>
      </w:pPr>
      <w:hyperlink w:anchor="_Toc477355008" w:history="1">
        <w:r w:rsidR="00E00F7C" w:rsidRPr="00E00F7C">
          <w:rPr>
            <w:rStyle w:val="Hyperlink"/>
            <w:rFonts w:cs="Times New Roman"/>
            <w:b/>
            <w:noProof/>
            <w:szCs w:val="24"/>
          </w:rPr>
          <w:t xml:space="preserve">SOP 5: </w:t>
        </w:r>
        <w:r w:rsidR="00E00F7C" w:rsidRPr="00E00F7C">
          <w:rPr>
            <w:rStyle w:val="Hyperlink"/>
            <w:rFonts w:cs="Times New Roman"/>
            <w:noProof/>
            <w:szCs w:val="24"/>
          </w:rPr>
          <w:t>Storing, Shipping and Pinning Collected Bee Specimens</w:t>
        </w:r>
        <w:r w:rsidR="00E00F7C" w:rsidRPr="00E00F7C">
          <w:rPr>
            <w:rFonts w:cs="Times New Roman"/>
            <w:noProof/>
            <w:webHidden/>
            <w:szCs w:val="24"/>
          </w:rPr>
          <w:tab/>
        </w:r>
        <w:r w:rsidR="00E00F7C" w:rsidRPr="00E00F7C">
          <w:rPr>
            <w:rFonts w:cs="Times New Roman"/>
            <w:noProof/>
            <w:webHidden/>
            <w:szCs w:val="24"/>
          </w:rPr>
          <w:fldChar w:fldCharType="begin"/>
        </w:r>
        <w:r w:rsidR="00E00F7C" w:rsidRPr="00E00F7C">
          <w:rPr>
            <w:rFonts w:cs="Times New Roman"/>
            <w:noProof/>
            <w:webHidden/>
            <w:szCs w:val="24"/>
          </w:rPr>
          <w:instrText xml:space="preserve"> PAGEREF _Toc477355008 \h </w:instrText>
        </w:r>
        <w:r w:rsidR="00E00F7C" w:rsidRPr="00E00F7C">
          <w:rPr>
            <w:rFonts w:cs="Times New Roman"/>
            <w:noProof/>
            <w:webHidden/>
            <w:szCs w:val="24"/>
          </w:rPr>
        </w:r>
        <w:r w:rsidR="00E00F7C" w:rsidRPr="00E00F7C">
          <w:rPr>
            <w:rFonts w:cs="Times New Roman"/>
            <w:noProof/>
            <w:webHidden/>
            <w:szCs w:val="24"/>
          </w:rPr>
          <w:fldChar w:fldCharType="separate"/>
        </w:r>
        <w:r w:rsidR="008F3949">
          <w:rPr>
            <w:rFonts w:cs="Times New Roman"/>
            <w:noProof/>
            <w:webHidden/>
            <w:szCs w:val="24"/>
          </w:rPr>
          <w:t>53</w:t>
        </w:r>
        <w:r w:rsidR="00E00F7C" w:rsidRPr="00E00F7C">
          <w:rPr>
            <w:rFonts w:cs="Times New Roman"/>
            <w:noProof/>
            <w:webHidden/>
            <w:szCs w:val="24"/>
          </w:rPr>
          <w:fldChar w:fldCharType="end"/>
        </w:r>
      </w:hyperlink>
    </w:p>
    <w:p w14:paraId="0FAF76A2" w14:textId="626AE80F" w:rsidR="00E00F7C" w:rsidRPr="00E00F7C" w:rsidRDefault="00237DBC">
      <w:pPr>
        <w:pStyle w:val="TOC1"/>
        <w:tabs>
          <w:tab w:val="right" w:leader="dot" w:pos="9350"/>
        </w:tabs>
        <w:rPr>
          <w:rFonts w:cs="Times New Roman"/>
          <w:noProof/>
          <w:szCs w:val="24"/>
        </w:rPr>
      </w:pPr>
      <w:hyperlink w:anchor="_Toc477355009" w:history="1">
        <w:r w:rsidR="00E00F7C" w:rsidRPr="00E00F7C">
          <w:rPr>
            <w:rStyle w:val="Hyperlink"/>
            <w:rFonts w:cs="Times New Roman"/>
            <w:b/>
            <w:noProof/>
            <w:szCs w:val="24"/>
          </w:rPr>
          <w:t xml:space="preserve">SOP 6: </w:t>
        </w:r>
        <w:r w:rsidR="00E00F7C" w:rsidRPr="00E00F7C">
          <w:rPr>
            <w:rStyle w:val="Hyperlink"/>
            <w:rFonts w:cs="Times New Roman"/>
            <w:noProof/>
            <w:szCs w:val="24"/>
          </w:rPr>
          <w:t>Identifying Collected Bees</w:t>
        </w:r>
        <w:r w:rsidR="00E00F7C" w:rsidRPr="00E00F7C">
          <w:rPr>
            <w:rFonts w:cs="Times New Roman"/>
            <w:noProof/>
            <w:webHidden/>
            <w:szCs w:val="24"/>
          </w:rPr>
          <w:tab/>
        </w:r>
        <w:r w:rsidR="00E00F7C" w:rsidRPr="00E00F7C">
          <w:rPr>
            <w:rFonts w:cs="Times New Roman"/>
            <w:noProof/>
            <w:webHidden/>
            <w:szCs w:val="24"/>
          </w:rPr>
          <w:fldChar w:fldCharType="begin"/>
        </w:r>
        <w:r w:rsidR="00E00F7C" w:rsidRPr="00E00F7C">
          <w:rPr>
            <w:rFonts w:cs="Times New Roman"/>
            <w:noProof/>
            <w:webHidden/>
            <w:szCs w:val="24"/>
          </w:rPr>
          <w:instrText xml:space="preserve"> PAGEREF _Toc477355009 \h </w:instrText>
        </w:r>
        <w:r w:rsidR="00E00F7C" w:rsidRPr="00E00F7C">
          <w:rPr>
            <w:rFonts w:cs="Times New Roman"/>
            <w:noProof/>
            <w:webHidden/>
            <w:szCs w:val="24"/>
          </w:rPr>
        </w:r>
        <w:r w:rsidR="00E00F7C" w:rsidRPr="00E00F7C">
          <w:rPr>
            <w:rFonts w:cs="Times New Roman"/>
            <w:noProof/>
            <w:webHidden/>
            <w:szCs w:val="24"/>
          </w:rPr>
          <w:fldChar w:fldCharType="separate"/>
        </w:r>
        <w:r w:rsidR="008F3949">
          <w:rPr>
            <w:rFonts w:cs="Times New Roman"/>
            <w:noProof/>
            <w:webHidden/>
            <w:szCs w:val="24"/>
          </w:rPr>
          <w:t>62</w:t>
        </w:r>
        <w:r w:rsidR="00E00F7C" w:rsidRPr="00E00F7C">
          <w:rPr>
            <w:rFonts w:cs="Times New Roman"/>
            <w:noProof/>
            <w:webHidden/>
            <w:szCs w:val="24"/>
          </w:rPr>
          <w:fldChar w:fldCharType="end"/>
        </w:r>
      </w:hyperlink>
    </w:p>
    <w:p w14:paraId="5966EC68" w14:textId="085C6114" w:rsidR="00E00F7C" w:rsidRPr="00E00F7C" w:rsidRDefault="00237DBC">
      <w:pPr>
        <w:pStyle w:val="TOC1"/>
        <w:tabs>
          <w:tab w:val="right" w:leader="dot" w:pos="9350"/>
        </w:tabs>
        <w:rPr>
          <w:rFonts w:cs="Times New Roman"/>
          <w:noProof/>
          <w:szCs w:val="24"/>
        </w:rPr>
      </w:pPr>
      <w:hyperlink w:anchor="_Toc477355010" w:history="1">
        <w:r w:rsidR="00E00F7C" w:rsidRPr="00E00F7C">
          <w:rPr>
            <w:rStyle w:val="Hyperlink"/>
            <w:rFonts w:cs="Times New Roman"/>
            <w:b/>
            <w:noProof/>
            <w:szCs w:val="24"/>
          </w:rPr>
          <w:t xml:space="preserve">SOP 7: </w:t>
        </w:r>
        <w:r w:rsidR="00E00F7C" w:rsidRPr="00E00F7C">
          <w:rPr>
            <w:rStyle w:val="Hyperlink"/>
            <w:rFonts w:cs="Times New Roman"/>
            <w:noProof/>
            <w:szCs w:val="24"/>
          </w:rPr>
          <w:t>Netting and Non-lethal Techniques</w:t>
        </w:r>
        <w:r w:rsidR="00E00F7C" w:rsidRPr="00E00F7C">
          <w:rPr>
            <w:rFonts w:cs="Times New Roman"/>
            <w:noProof/>
            <w:webHidden/>
            <w:szCs w:val="24"/>
          </w:rPr>
          <w:tab/>
        </w:r>
        <w:r w:rsidR="00E00F7C" w:rsidRPr="00E00F7C">
          <w:rPr>
            <w:rFonts w:cs="Times New Roman"/>
            <w:noProof/>
            <w:webHidden/>
            <w:szCs w:val="24"/>
          </w:rPr>
          <w:fldChar w:fldCharType="begin"/>
        </w:r>
        <w:r w:rsidR="00E00F7C" w:rsidRPr="00E00F7C">
          <w:rPr>
            <w:rFonts w:cs="Times New Roman"/>
            <w:noProof/>
            <w:webHidden/>
            <w:szCs w:val="24"/>
          </w:rPr>
          <w:instrText xml:space="preserve"> PAGEREF _Toc477355010 \h </w:instrText>
        </w:r>
        <w:r w:rsidR="00E00F7C" w:rsidRPr="00E00F7C">
          <w:rPr>
            <w:rFonts w:cs="Times New Roman"/>
            <w:noProof/>
            <w:webHidden/>
            <w:szCs w:val="24"/>
          </w:rPr>
        </w:r>
        <w:r w:rsidR="00E00F7C" w:rsidRPr="00E00F7C">
          <w:rPr>
            <w:rFonts w:cs="Times New Roman"/>
            <w:noProof/>
            <w:webHidden/>
            <w:szCs w:val="24"/>
          </w:rPr>
          <w:fldChar w:fldCharType="separate"/>
        </w:r>
        <w:r w:rsidR="008F3949">
          <w:rPr>
            <w:rFonts w:cs="Times New Roman"/>
            <w:noProof/>
            <w:webHidden/>
            <w:szCs w:val="24"/>
          </w:rPr>
          <w:t>70</w:t>
        </w:r>
        <w:r w:rsidR="00E00F7C" w:rsidRPr="00E00F7C">
          <w:rPr>
            <w:rFonts w:cs="Times New Roman"/>
            <w:noProof/>
            <w:webHidden/>
            <w:szCs w:val="24"/>
          </w:rPr>
          <w:fldChar w:fldCharType="end"/>
        </w:r>
      </w:hyperlink>
    </w:p>
    <w:p w14:paraId="71AD4586" w14:textId="498E9F5D" w:rsidR="00E00F7C" w:rsidRPr="00E00F7C" w:rsidRDefault="00237DBC">
      <w:pPr>
        <w:pStyle w:val="TOC1"/>
        <w:tabs>
          <w:tab w:val="right" w:leader="dot" w:pos="9350"/>
        </w:tabs>
        <w:rPr>
          <w:rFonts w:cs="Times New Roman"/>
          <w:noProof/>
          <w:szCs w:val="24"/>
        </w:rPr>
      </w:pPr>
      <w:hyperlink w:anchor="_Toc477355012" w:history="1">
        <w:r w:rsidR="00E00F7C" w:rsidRPr="00E00F7C">
          <w:rPr>
            <w:rStyle w:val="Hyperlink"/>
            <w:rFonts w:cs="Times New Roman"/>
            <w:b/>
            <w:noProof/>
            <w:szCs w:val="24"/>
          </w:rPr>
          <w:t>SOP 8:</w:t>
        </w:r>
        <w:r w:rsidR="00E00F7C" w:rsidRPr="00E00F7C">
          <w:rPr>
            <w:rStyle w:val="Hyperlink"/>
            <w:rFonts w:cs="Times New Roman"/>
            <w:noProof/>
            <w:szCs w:val="24"/>
          </w:rPr>
          <w:t xml:space="preserve"> Data Collection and Management</w:t>
        </w:r>
        <w:r w:rsidR="00E00F7C" w:rsidRPr="00E00F7C">
          <w:rPr>
            <w:rFonts w:cs="Times New Roman"/>
            <w:noProof/>
            <w:webHidden/>
            <w:szCs w:val="24"/>
          </w:rPr>
          <w:tab/>
        </w:r>
        <w:r w:rsidR="00E00F7C" w:rsidRPr="00E00F7C">
          <w:rPr>
            <w:rFonts w:cs="Times New Roman"/>
            <w:noProof/>
            <w:webHidden/>
            <w:szCs w:val="24"/>
          </w:rPr>
          <w:fldChar w:fldCharType="begin"/>
        </w:r>
        <w:r w:rsidR="00E00F7C" w:rsidRPr="00E00F7C">
          <w:rPr>
            <w:rFonts w:cs="Times New Roman"/>
            <w:noProof/>
            <w:webHidden/>
            <w:szCs w:val="24"/>
          </w:rPr>
          <w:instrText xml:space="preserve"> PAGEREF _Toc477355012 \h </w:instrText>
        </w:r>
        <w:r w:rsidR="00E00F7C" w:rsidRPr="00E00F7C">
          <w:rPr>
            <w:rFonts w:cs="Times New Roman"/>
            <w:noProof/>
            <w:webHidden/>
            <w:szCs w:val="24"/>
          </w:rPr>
        </w:r>
        <w:r w:rsidR="00E00F7C" w:rsidRPr="00E00F7C">
          <w:rPr>
            <w:rFonts w:cs="Times New Roman"/>
            <w:noProof/>
            <w:webHidden/>
            <w:szCs w:val="24"/>
          </w:rPr>
          <w:fldChar w:fldCharType="separate"/>
        </w:r>
        <w:r w:rsidR="008F3949">
          <w:rPr>
            <w:rFonts w:cs="Times New Roman"/>
            <w:noProof/>
            <w:webHidden/>
            <w:szCs w:val="24"/>
          </w:rPr>
          <w:t>80</w:t>
        </w:r>
        <w:r w:rsidR="00E00F7C" w:rsidRPr="00E00F7C">
          <w:rPr>
            <w:rFonts w:cs="Times New Roman"/>
            <w:noProof/>
            <w:webHidden/>
            <w:szCs w:val="24"/>
          </w:rPr>
          <w:fldChar w:fldCharType="end"/>
        </w:r>
      </w:hyperlink>
    </w:p>
    <w:p w14:paraId="1F510B96" w14:textId="73C59316" w:rsidR="00E00F7C" w:rsidRPr="00E00F7C" w:rsidRDefault="00237DBC">
      <w:pPr>
        <w:pStyle w:val="TOC1"/>
        <w:tabs>
          <w:tab w:val="right" w:leader="dot" w:pos="9350"/>
        </w:tabs>
        <w:rPr>
          <w:rFonts w:cs="Times New Roman"/>
          <w:noProof/>
          <w:szCs w:val="24"/>
        </w:rPr>
      </w:pPr>
      <w:hyperlink w:anchor="_Toc477355013" w:history="1">
        <w:r w:rsidR="00E00F7C" w:rsidRPr="00E00F7C">
          <w:rPr>
            <w:rStyle w:val="Hyperlink"/>
            <w:rFonts w:cs="Times New Roman"/>
            <w:b/>
            <w:noProof/>
            <w:szCs w:val="24"/>
          </w:rPr>
          <w:t>SOP 9:</w:t>
        </w:r>
        <w:r w:rsidR="00E00F7C" w:rsidRPr="00E00F7C">
          <w:rPr>
            <w:rStyle w:val="Hyperlink"/>
            <w:rFonts w:cs="Times New Roman"/>
            <w:noProof/>
            <w:szCs w:val="24"/>
          </w:rPr>
          <w:t xml:space="preserve"> Associating Vegetation Classes with Survey Locations</w:t>
        </w:r>
        <w:r w:rsidR="00E00F7C" w:rsidRPr="00E00F7C">
          <w:rPr>
            <w:rFonts w:cs="Times New Roman"/>
            <w:noProof/>
            <w:webHidden/>
            <w:szCs w:val="24"/>
          </w:rPr>
          <w:tab/>
        </w:r>
        <w:r w:rsidR="00E00F7C" w:rsidRPr="00E00F7C">
          <w:rPr>
            <w:rFonts w:cs="Times New Roman"/>
            <w:noProof/>
            <w:webHidden/>
            <w:szCs w:val="24"/>
          </w:rPr>
          <w:fldChar w:fldCharType="begin"/>
        </w:r>
        <w:r w:rsidR="00E00F7C" w:rsidRPr="00E00F7C">
          <w:rPr>
            <w:rFonts w:cs="Times New Roman"/>
            <w:noProof/>
            <w:webHidden/>
            <w:szCs w:val="24"/>
          </w:rPr>
          <w:instrText xml:space="preserve"> PAGEREF _Toc477355013 \h </w:instrText>
        </w:r>
        <w:r w:rsidR="00E00F7C" w:rsidRPr="00E00F7C">
          <w:rPr>
            <w:rFonts w:cs="Times New Roman"/>
            <w:noProof/>
            <w:webHidden/>
            <w:szCs w:val="24"/>
          </w:rPr>
        </w:r>
        <w:r w:rsidR="00E00F7C" w:rsidRPr="00E00F7C">
          <w:rPr>
            <w:rFonts w:cs="Times New Roman"/>
            <w:noProof/>
            <w:webHidden/>
            <w:szCs w:val="24"/>
          </w:rPr>
          <w:fldChar w:fldCharType="separate"/>
        </w:r>
        <w:r w:rsidR="008F3949">
          <w:rPr>
            <w:rFonts w:cs="Times New Roman"/>
            <w:noProof/>
            <w:webHidden/>
            <w:szCs w:val="24"/>
          </w:rPr>
          <w:t>87</w:t>
        </w:r>
        <w:r w:rsidR="00E00F7C" w:rsidRPr="00E00F7C">
          <w:rPr>
            <w:rFonts w:cs="Times New Roman"/>
            <w:noProof/>
            <w:webHidden/>
            <w:szCs w:val="24"/>
          </w:rPr>
          <w:fldChar w:fldCharType="end"/>
        </w:r>
      </w:hyperlink>
    </w:p>
    <w:p w14:paraId="49AE966D" w14:textId="77777777" w:rsidR="00431A32" w:rsidRDefault="006146C9" w:rsidP="000F23AA">
      <w:pPr>
        <w:rPr>
          <w:rFonts w:cs="Times New Roman"/>
          <w:szCs w:val="24"/>
        </w:rPr>
      </w:pPr>
      <w:r w:rsidRPr="00E00F7C">
        <w:rPr>
          <w:rFonts w:cs="Times New Roman"/>
          <w:szCs w:val="24"/>
        </w:rPr>
        <w:fldChar w:fldCharType="end"/>
      </w:r>
    </w:p>
    <w:p w14:paraId="66403418" w14:textId="77777777" w:rsidR="00F50256" w:rsidRPr="000F23AA" w:rsidRDefault="00F50256" w:rsidP="000F23AA">
      <w:pPr>
        <w:rPr>
          <w:rFonts w:cs="Times New Roman"/>
          <w:szCs w:val="24"/>
        </w:rPr>
      </w:pPr>
    </w:p>
    <w:p w14:paraId="49CDAD49" w14:textId="77777777" w:rsidR="008E6066" w:rsidRDefault="008E6066" w:rsidP="00431A32">
      <w:pPr>
        <w:pStyle w:val="Heading1"/>
      </w:pPr>
      <w:bookmarkStart w:id="6" w:name="_Toc477354963"/>
      <w:r w:rsidRPr="008E6066">
        <w:t>List of Figures</w:t>
      </w:r>
      <w:bookmarkEnd w:id="6"/>
    </w:p>
    <w:p w14:paraId="727DB39E" w14:textId="77777777" w:rsidR="007F36A8" w:rsidRPr="00431A32" w:rsidRDefault="007F36A8" w:rsidP="003D0CCF">
      <w:pPr>
        <w:rPr>
          <w:rFonts w:ascii="Arial" w:hAnsi="Arial" w:cs="Arial"/>
          <w:b/>
          <w:sz w:val="16"/>
          <w:szCs w:val="16"/>
        </w:rPr>
      </w:pPr>
    </w:p>
    <w:p w14:paraId="5A6DB9FC" w14:textId="60264A91" w:rsidR="00F36D80" w:rsidRDefault="007F36A8" w:rsidP="00F36D80">
      <w:pPr>
        <w:pStyle w:val="TableofFigures"/>
        <w:tabs>
          <w:tab w:val="right" w:leader="dot" w:pos="9350"/>
        </w:tabs>
        <w:spacing w:after="120"/>
        <w:rPr>
          <w:rFonts w:asciiTheme="minorHAnsi" w:hAnsiTheme="minorHAnsi"/>
          <w:noProof/>
          <w:sz w:val="22"/>
        </w:rPr>
      </w:pPr>
      <w:r>
        <w:rPr>
          <w:rFonts w:ascii="Arial" w:hAnsi="Arial" w:cs="Arial"/>
          <w:b/>
          <w:sz w:val="32"/>
          <w:szCs w:val="32"/>
        </w:rPr>
        <w:fldChar w:fldCharType="begin"/>
      </w:r>
      <w:r>
        <w:rPr>
          <w:rFonts w:ascii="Arial" w:hAnsi="Arial" w:cs="Arial"/>
          <w:b/>
          <w:sz w:val="32"/>
          <w:szCs w:val="32"/>
        </w:rPr>
        <w:instrText xml:space="preserve"> TOC \h \z \t "Figure Caption" \c </w:instrText>
      </w:r>
      <w:r>
        <w:rPr>
          <w:rFonts w:ascii="Arial" w:hAnsi="Arial" w:cs="Arial"/>
          <w:b/>
          <w:sz w:val="32"/>
          <w:szCs w:val="32"/>
        </w:rPr>
        <w:fldChar w:fldCharType="separate"/>
      </w:r>
      <w:hyperlink w:anchor="_Toc454190413" w:history="1">
        <w:r w:rsidR="00F36D80" w:rsidRPr="00272878">
          <w:rPr>
            <w:rStyle w:val="Hyperlink"/>
            <w:b/>
            <w:noProof/>
          </w:rPr>
          <w:t>Figure SOP 2.1.</w:t>
        </w:r>
        <w:r w:rsidR="00F36D80" w:rsidRPr="00272878">
          <w:rPr>
            <w:rStyle w:val="Hyperlink"/>
            <w:noProof/>
          </w:rPr>
          <w:t xml:space="preserve"> “Net spoon” for removing bee specimens from traps/bowls.</w:t>
        </w:r>
        <w:r w:rsidR="00F36D80">
          <w:rPr>
            <w:noProof/>
            <w:webHidden/>
          </w:rPr>
          <w:tab/>
        </w:r>
        <w:r w:rsidR="00F36D80">
          <w:rPr>
            <w:noProof/>
            <w:webHidden/>
          </w:rPr>
          <w:fldChar w:fldCharType="begin"/>
        </w:r>
        <w:r w:rsidR="00F36D80">
          <w:rPr>
            <w:noProof/>
            <w:webHidden/>
          </w:rPr>
          <w:instrText xml:space="preserve"> PAGEREF _Toc454190413 \h </w:instrText>
        </w:r>
        <w:r w:rsidR="00F36D80">
          <w:rPr>
            <w:noProof/>
            <w:webHidden/>
          </w:rPr>
        </w:r>
        <w:r w:rsidR="00F36D80">
          <w:rPr>
            <w:noProof/>
            <w:webHidden/>
          </w:rPr>
          <w:fldChar w:fldCharType="separate"/>
        </w:r>
        <w:r w:rsidR="008F3949">
          <w:rPr>
            <w:noProof/>
            <w:webHidden/>
          </w:rPr>
          <w:t>35</w:t>
        </w:r>
        <w:r w:rsidR="00F36D80">
          <w:rPr>
            <w:noProof/>
            <w:webHidden/>
          </w:rPr>
          <w:fldChar w:fldCharType="end"/>
        </w:r>
      </w:hyperlink>
    </w:p>
    <w:p w14:paraId="3E84D29C" w14:textId="15626933" w:rsidR="00F36D80" w:rsidRDefault="00237DBC" w:rsidP="00F36D80">
      <w:pPr>
        <w:pStyle w:val="TableofFigures"/>
        <w:tabs>
          <w:tab w:val="right" w:leader="dot" w:pos="9350"/>
        </w:tabs>
        <w:spacing w:after="120"/>
        <w:rPr>
          <w:rFonts w:asciiTheme="minorHAnsi" w:hAnsiTheme="minorHAnsi"/>
          <w:noProof/>
          <w:sz w:val="22"/>
        </w:rPr>
      </w:pPr>
      <w:hyperlink w:anchor="_Toc454190414" w:history="1">
        <w:r w:rsidR="00F36D80" w:rsidRPr="00272878">
          <w:rPr>
            <w:rStyle w:val="Hyperlink"/>
            <w:b/>
            <w:noProof/>
          </w:rPr>
          <w:t>Figure SOP 2.2.</w:t>
        </w:r>
        <w:r w:rsidR="00F36D80" w:rsidRPr="00272878">
          <w:rPr>
            <w:rStyle w:val="Hyperlink"/>
            <w:noProof/>
          </w:rPr>
          <w:t xml:space="preserve"> Sample pre-formatted ‘wet label’.</w:t>
        </w:r>
        <w:r w:rsidR="00F36D80">
          <w:rPr>
            <w:noProof/>
            <w:webHidden/>
          </w:rPr>
          <w:tab/>
        </w:r>
        <w:r w:rsidR="00F36D80">
          <w:rPr>
            <w:noProof/>
            <w:webHidden/>
          </w:rPr>
          <w:fldChar w:fldCharType="begin"/>
        </w:r>
        <w:r w:rsidR="00F36D80">
          <w:rPr>
            <w:noProof/>
            <w:webHidden/>
          </w:rPr>
          <w:instrText xml:space="preserve"> PAGEREF _Toc454190414 \h </w:instrText>
        </w:r>
        <w:r w:rsidR="00F36D80">
          <w:rPr>
            <w:noProof/>
            <w:webHidden/>
          </w:rPr>
        </w:r>
        <w:r w:rsidR="00F36D80">
          <w:rPr>
            <w:noProof/>
            <w:webHidden/>
          </w:rPr>
          <w:fldChar w:fldCharType="separate"/>
        </w:r>
        <w:r w:rsidR="008F3949">
          <w:rPr>
            <w:noProof/>
            <w:webHidden/>
          </w:rPr>
          <w:t>36</w:t>
        </w:r>
        <w:r w:rsidR="00F36D80">
          <w:rPr>
            <w:noProof/>
            <w:webHidden/>
          </w:rPr>
          <w:fldChar w:fldCharType="end"/>
        </w:r>
      </w:hyperlink>
    </w:p>
    <w:p w14:paraId="08909141" w14:textId="41BA24F9" w:rsidR="00F36D80" w:rsidRDefault="00237DBC" w:rsidP="00F36D80">
      <w:pPr>
        <w:pStyle w:val="TableofFigures"/>
        <w:tabs>
          <w:tab w:val="right" w:leader="dot" w:pos="9350"/>
        </w:tabs>
        <w:spacing w:after="120"/>
        <w:rPr>
          <w:rFonts w:asciiTheme="minorHAnsi" w:hAnsiTheme="minorHAnsi"/>
          <w:noProof/>
          <w:sz w:val="22"/>
        </w:rPr>
      </w:pPr>
      <w:hyperlink w:anchor="_Toc454190415" w:history="1">
        <w:r w:rsidR="00F36D80" w:rsidRPr="00272878">
          <w:rPr>
            <w:rStyle w:val="Hyperlink"/>
            <w:b/>
            <w:noProof/>
          </w:rPr>
          <w:t>Figure SOP 4.1.</w:t>
        </w:r>
        <w:r w:rsidR="00F36D80" w:rsidRPr="00272878">
          <w:rPr>
            <w:rStyle w:val="Hyperlink"/>
            <w:noProof/>
          </w:rPr>
          <w:t xml:space="preserve"> Elevated propylene glycol trap for long-term sampling.</w:t>
        </w:r>
        <w:r w:rsidR="00F36D80">
          <w:rPr>
            <w:noProof/>
            <w:webHidden/>
          </w:rPr>
          <w:tab/>
        </w:r>
        <w:r w:rsidR="00F36D80">
          <w:rPr>
            <w:noProof/>
            <w:webHidden/>
          </w:rPr>
          <w:fldChar w:fldCharType="begin"/>
        </w:r>
        <w:r w:rsidR="00F36D80">
          <w:rPr>
            <w:noProof/>
            <w:webHidden/>
          </w:rPr>
          <w:instrText xml:space="preserve"> PAGEREF _Toc454190415 \h </w:instrText>
        </w:r>
        <w:r w:rsidR="00F36D80">
          <w:rPr>
            <w:noProof/>
            <w:webHidden/>
          </w:rPr>
        </w:r>
        <w:r w:rsidR="00F36D80">
          <w:rPr>
            <w:noProof/>
            <w:webHidden/>
          </w:rPr>
          <w:fldChar w:fldCharType="separate"/>
        </w:r>
        <w:r w:rsidR="008F3949">
          <w:rPr>
            <w:noProof/>
            <w:webHidden/>
          </w:rPr>
          <w:t>50</w:t>
        </w:r>
        <w:r w:rsidR="00F36D80">
          <w:rPr>
            <w:noProof/>
            <w:webHidden/>
          </w:rPr>
          <w:fldChar w:fldCharType="end"/>
        </w:r>
      </w:hyperlink>
    </w:p>
    <w:p w14:paraId="2D211147" w14:textId="5070507D" w:rsidR="00F36D80" w:rsidRDefault="00237DBC" w:rsidP="00F36D80">
      <w:pPr>
        <w:pStyle w:val="TableofFigures"/>
        <w:tabs>
          <w:tab w:val="right" w:leader="dot" w:pos="9350"/>
        </w:tabs>
        <w:spacing w:after="120"/>
        <w:rPr>
          <w:rFonts w:asciiTheme="minorHAnsi" w:hAnsiTheme="minorHAnsi"/>
          <w:noProof/>
          <w:sz w:val="22"/>
        </w:rPr>
      </w:pPr>
      <w:hyperlink w:anchor="_Toc454190416" w:history="1">
        <w:r w:rsidR="00F36D80" w:rsidRPr="00272878">
          <w:rPr>
            <w:rStyle w:val="Hyperlink"/>
            <w:b/>
            <w:noProof/>
          </w:rPr>
          <w:t xml:space="preserve">Figure SOP </w:t>
        </w:r>
        <w:r w:rsidR="008F3949">
          <w:rPr>
            <w:rStyle w:val="Hyperlink"/>
            <w:b/>
            <w:noProof/>
          </w:rPr>
          <w:t>6</w:t>
        </w:r>
        <w:r w:rsidR="00F36D80" w:rsidRPr="00272878">
          <w:rPr>
            <w:rStyle w:val="Hyperlink"/>
            <w:b/>
            <w:noProof/>
          </w:rPr>
          <w:t>.1.</w:t>
        </w:r>
        <w:r w:rsidR="00F36D80" w:rsidRPr="00272878">
          <w:rPr>
            <w:rStyle w:val="Hyperlink"/>
            <w:noProof/>
          </w:rPr>
          <w:t xml:space="preserve"> Discover Life bee guide.</w:t>
        </w:r>
        <w:r w:rsidR="00F36D80">
          <w:rPr>
            <w:noProof/>
            <w:webHidden/>
          </w:rPr>
          <w:tab/>
        </w:r>
        <w:r w:rsidR="00F36D80">
          <w:rPr>
            <w:noProof/>
            <w:webHidden/>
          </w:rPr>
          <w:fldChar w:fldCharType="begin"/>
        </w:r>
        <w:r w:rsidR="00F36D80">
          <w:rPr>
            <w:noProof/>
            <w:webHidden/>
          </w:rPr>
          <w:instrText xml:space="preserve"> PAGEREF _Toc454190416 \h </w:instrText>
        </w:r>
        <w:r w:rsidR="00F36D80">
          <w:rPr>
            <w:noProof/>
            <w:webHidden/>
          </w:rPr>
        </w:r>
        <w:r w:rsidR="00F36D80">
          <w:rPr>
            <w:noProof/>
            <w:webHidden/>
          </w:rPr>
          <w:fldChar w:fldCharType="separate"/>
        </w:r>
        <w:r w:rsidR="008F3949">
          <w:rPr>
            <w:noProof/>
            <w:webHidden/>
          </w:rPr>
          <w:t>65</w:t>
        </w:r>
        <w:r w:rsidR="00F36D80">
          <w:rPr>
            <w:noProof/>
            <w:webHidden/>
          </w:rPr>
          <w:fldChar w:fldCharType="end"/>
        </w:r>
      </w:hyperlink>
    </w:p>
    <w:p w14:paraId="68A0A024" w14:textId="6C6771D4" w:rsidR="00F36D80" w:rsidRDefault="00237DBC" w:rsidP="00F36D80">
      <w:pPr>
        <w:pStyle w:val="TableofFigures"/>
        <w:tabs>
          <w:tab w:val="right" w:leader="dot" w:pos="9350"/>
        </w:tabs>
        <w:spacing w:after="120"/>
        <w:rPr>
          <w:rFonts w:asciiTheme="minorHAnsi" w:hAnsiTheme="minorHAnsi"/>
          <w:noProof/>
          <w:sz w:val="22"/>
        </w:rPr>
      </w:pPr>
      <w:hyperlink w:anchor="_Toc454190417" w:history="1">
        <w:r w:rsidR="00F36D80" w:rsidRPr="00272878">
          <w:rPr>
            <w:rStyle w:val="Hyperlink"/>
            <w:b/>
            <w:noProof/>
          </w:rPr>
          <w:t xml:space="preserve">Figure SOP </w:t>
        </w:r>
        <w:r w:rsidR="008F3949">
          <w:rPr>
            <w:rStyle w:val="Hyperlink"/>
            <w:b/>
            <w:noProof/>
          </w:rPr>
          <w:t>8</w:t>
        </w:r>
        <w:r w:rsidR="00F36D80" w:rsidRPr="00272878">
          <w:rPr>
            <w:rStyle w:val="Hyperlink"/>
            <w:b/>
            <w:noProof/>
          </w:rPr>
          <w:t xml:space="preserve">.1. </w:t>
        </w:r>
        <w:r w:rsidR="00F36D80" w:rsidRPr="00272878">
          <w:rPr>
            <w:rStyle w:val="Hyperlink"/>
            <w:noProof/>
          </w:rPr>
          <w:t>NWRS Bee Database.</w:t>
        </w:r>
        <w:r w:rsidR="00F36D80">
          <w:rPr>
            <w:noProof/>
            <w:webHidden/>
          </w:rPr>
          <w:tab/>
        </w:r>
        <w:r w:rsidR="00F36D80">
          <w:rPr>
            <w:noProof/>
            <w:webHidden/>
          </w:rPr>
          <w:fldChar w:fldCharType="begin"/>
        </w:r>
        <w:r w:rsidR="00F36D80">
          <w:rPr>
            <w:noProof/>
            <w:webHidden/>
          </w:rPr>
          <w:instrText xml:space="preserve"> PAGEREF _Toc454190417 \h </w:instrText>
        </w:r>
        <w:r w:rsidR="00F36D80">
          <w:rPr>
            <w:noProof/>
            <w:webHidden/>
          </w:rPr>
        </w:r>
        <w:r w:rsidR="00F36D80">
          <w:rPr>
            <w:noProof/>
            <w:webHidden/>
          </w:rPr>
          <w:fldChar w:fldCharType="separate"/>
        </w:r>
        <w:r w:rsidR="008F3949">
          <w:rPr>
            <w:noProof/>
            <w:webHidden/>
          </w:rPr>
          <w:t>82</w:t>
        </w:r>
        <w:r w:rsidR="00F36D80">
          <w:rPr>
            <w:noProof/>
            <w:webHidden/>
          </w:rPr>
          <w:fldChar w:fldCharType="end"/>
        </w:r>
      </w:hyperlink>
    </w:p>
    <w:p w14:paraId="752C6CA0" w14:textId="686F94C8" w:rsidR="00F36D80" w:rsidRDefault="00237DBC" w:rsidP="00F36D80">
      <w:pPr>
        <w:pStyle w:val="TableofFigures"/>
        <w:tabs>
          <w:tab w:val="right" w:leader="dot" w:pos="9350"/>
        </w:tabs>
        <w:spacing w:after="120"/>
        <w:rPr>
          <w:rFonts w:asciiTheme="minorHAnsi" w:hAnsiTheme="minorHAnsi"/>
          <w:noProof/>
          <w:sz w:val="22"/>
        </w:rPr>
      </w:pPr>
      <w:hyperlink w:anchor="_Toc454190418" w:history="1">
        <w:r w:rsidR="00F36D80">
          <w:rPr>
            <w:rStyle w:val="Hyperlink"/>
            <w:rFonts w:cs="Times New Roman"/>
            <w:b/>
            <w:noProof/>
          </w:rPr>
          <w:t xml:space="preserve">Figure SOP </w:t>
        </w:r>
        <w:r w:rsidR="008F3949">
          <w:rPr>
            <w:rStyle w:val="Hyperlink"/>
            <w:rFonts w:cs="Times New Roman"/>
            <w:b/>
            <w:noProof/>
          </w:rPr>
          <w:t>8</w:t>
        </w:r>
        <w:r w:rsidR="00F36D80">
          <w:rPr>
            <w:rStyle w:val="Hyperlink"/>
            <w:rFonts w:cs="Times New Roman"/>
            <w:b/>
            <w:noProof/>
          </w:rPr>
          <w:t>.2.</w:t>
        </w:r>
        <w:r w:rsidR="00F36D80" w:rsidRPr="00F36D80">
          <w:rPr>
            <w:rStyle w:val="Hyperlink"/>
            <w:rFonts w:cs="Times New Roman"/>
            <w:noProof/>
          </w:rPr>
          <w:t xml:space="preserve"> NWRS Bee Survey Data Sheet</w:t>
        </w:r>
        <w:r w:rsidR="00F36D80">
          <w:rPr>
            <w:rStyle w:val="Hyperlink"/>
            <w:rFonts w:cs="Times New Roman"/>
            <w:noProof/>
          </w:rPr>
          <w:t>s</w:t>
        </w:r>
        <w:r w:rsidR="00F36D80">
          <w:rPr>
            <w:noProof/>
            <w:webHidden/>
          </w:rPr>
          <w:tab/>
        </w:r>
        <w:r w:rsidR="00F36D80">
          <w:rPr>
            <w:noProof/>
            <w:webHidden/>
          </w:rPr>
          <w:fldChar w:fldCharType="begin"/>
        </w:r>
        <w:r w:rsidR="00F36D80">
          <w:rPr>
            <w:noProof/>
            <w:webHidden/>
          </w:rPr>
          <w:instrText xml:space="preserve"> PAGEREF _Toc454190418 \h </w:instrText>
        </w:r>
        <w:r w:rsidR="00F36D80">
          <w:rPr>
            <w:noProof/>
            <w:webHidden/>
          </w:rPr>
        </w:r>
        <w:r w:rsidR="00F36D80">
          <w:rPr>
            <w:noProof/>
            <w:webHidden/>
          </w:rPr>
          <w:fldChar w:fldCharType="separate"/>
        </w:r>
        <w:r w:rsidR="008F3949">
          <w:rPr>
            <w:noProof/>
            <w:webHidden/>
          </w:rPr>
          <w:t>91</w:t>
        </w:r>
        <w:r w:rsidR="00F36D80">
          <w:rPr>
            <w:noProof/>
            <w:webHidden/>
          </w:rPr>
          <w:fldChar w:fldCharType="end"/>
        </w:r>
      </w:hyperlink>
    </w:p>
    <w:p w14:paraId="44A118EF" w14:textId="77777777" w:rsidR="008E6066" w:rsidRDefault="007F36A8" w:rsidP="006B553A">
      <w:pPr>
        <w:spacing w:after="100"/>
        <w:rPr>
          <w:rFonts w:ascii="Arial" w:hAnsi="Arial" w:cs="Arial"/>
          <w:b/>
          <w:sz w:val="32"/>
          <w:szCs w:val="32"/>
        </w:rPr>
      </w:pPr>
      <w:r>
        <w:rPr>
          <w:rFonts w:ascii="Arial" w:hAnsi="Arial" w:cs="Arial"/>
          <w:b/>
          <w:sz w:val="32"/>
          <w:szCs w:val="32"/>
        </w:rPr>
        <w:fldChar w:fldCharType="end"/>
      </w:r>
    </w:p>
    <w:p w14:paraId="734665A8" w14:textId="77777777" w:rsidR="00BE7C1F" w:rsidRDefault="008E6066" w:rsidP="00431A32">
      <w:pPr>
        <w:pStyle w:val="Heading1"/>
      </w:pPr>
      <w:bookmarkStart w:id="7" w:name="_Toc477354964"/>
      <w:r w:rsidRPr="008E6066">
        <w:lastRenderedPageBreak/>
        <w:t>List of Tables</w:t>
      </w:r>
      <w:bookmarkEnd w:id="7"/>
    </w:p>
    <w:p w14:paraId="6EB6E041" w14:textId="77777777" w:rsidR="00BE7C1F" w:rsidRPr="00431A32" w:rsidRDefault="00BE7C1F" w:rsidP="003D0CCF">
      <w:pPr>
        <w:rPr>
          <w:rFonts w:ascii="Arial" w:hAnsi="Arial" w:cs="Arial"/>
          <w:b/>
          <w:sz w:val="16"/>
          <w:szCs w:val="16"/>
        </w:rPr>
      </w:pPr>
    </w:p>
    <w:p w14:paraId="5E301FE8" w14:textId="5D65530E" w:rsidR="000F23AA" w:rsidRDefault="0023014E">
      <w:pPr>
        <w:pStyle w:val="TOC1"/>
        <w:tabs>
          <w:tab w:val="right" w:leader="dot" w:pos="9350"/>
        </w:tabs>
        <w:rPr>
          <w:rFonts w:asciiTheme="minorHAnsi" w:hAnsiTheme="minorHAnsi"/>
          <w:noProof/>
          <w:sz w:val="22"/>
        </w:rPr>
      </w:pPr>
      <w:r>
        <w:fldChar w:fldCharType="begin"/>
      </w:r>
      <w:r>
        <w:instrText xml:space="preserve"> TOC \h \z \t "Table Title,1" </w:instrText>
      </w:r>
      <w:r>
        <w:fldChar w:fldCharType="separate"/>
      </w:r>
      <w:hyperlink w:anchor="_Toc446531808" w:history="1">
        <w:r w:rsidR="000F23AA" w:rsidRPr="000F23AA">
          <w:rPr>
            <w:rStyle w:val="Hyperlink"/>
            <w:b/>
            <w:noProof/>
          </w:rPr>
          <w:t>Table 1.</w:t>
        </w:r>
        <w:r w:rsidR="000F23AA" w:rsidRPr="00D01BD4">
          <w:rPr>
            <w:rStyle w:val="Hyperlink"/>
            <w:noProof/>
          </w:rPr>
          <w:t xml:space="preserve"> Key Considerations for a Bee Survey, with Rationale</w:t>
        </w:r>
        <w:r w:rsidR="000F23AA">
          <w:rPr>
            <w:noProof/>
            <w:webHidden/>
          </w:rPr>
          <w:tab/>
        </w:r>
        <w:r w:rsidR="000F23AA">
          <w:rPr>
            <w:noProof/>
            <w:webHidden/>
          </w:rPr>
          <w:fldChar w:fldCharType="begin"/>
        </w:r>
        <w:r w:rsidR="000F23AA">
          <w:rPr>
            <w:noProof/>
            <w:webHidden/>
          </w:rPr>
          <w:instrText xml:space="preserve"> PAGEREF _Toc446531808 \h </w:instrText>
        </w:r>
        <w:r w:rsidR="000F23AA">
          <w:rPr>
            <w:noProof/>
            <w:webHidden/>
          </w:rPr>
        </w:r>
        <w:r w:rsidR="000F23AA">
          <w:rPr>
            <w:noProof/>
            <w:webHidden/>
          </w:rPr>
          <w:fldChar w:fldCharType="separate"/>
        </w:r>
        <w:r w:rsidR="00B05E11">
          <w:rPr>
            <w:noProof/>
            <w:webHidden/>
          </w:rPr>
          <w:t>8</w:t>
        </w:r>
        <w:r w:rsidR="000F23AA">
          <w:rPr>
            <w:noProof/>
            <w:webHidden/>
          </w:rPr>
          <w:fldChar w:fldCharType="end"/>
        </w:r>
      </w:hyperlink>
    </w:p>
    <w:p w14:paraId="7744EA8F" w14:textId="5CBC17A8" w:rsidR="000F23AA" w:rsidRDefault="00237DBC">
      <w:pPr>
        <w:pStyle w:val="TOC1"/>
        <w:tabs>
          <w:tab w:val="right" w:leader="dot" w:pos="9350"/>
        </w:tabs>
        <w:rPr>
          <w:rFonts w:asciiTheme="minorHAnsi" w:hAnsiTheme="minorHAnsi"/>
          <w:noProof/>
          <w:sz w:val="22"/>
        </w:rPr>
      </w:pPr>
      <w:hyperlink w:anchor="_Toc446531809" w:history="1">
        <w:r w:rsidR="000F23AA" w:rsidRPr="000F23AA">
          <w:rPr>
            <w:rStyle w:val="Hyperlink"/>
            <w:b/>
            <w:noProof/>
          </w:rPr>
          <w:t>Table 2.</w:t>
        </w:r>
        <w:r w:rsidR="000F23AA" w:rsidRPr="00D01BD4">
          <w:rPr>
            <w:rStyle w:val="Hyperlink"/>
            <w:noProof/>
          </w:rPr>
          <w:t xml:space="preserve"> Example Budget Estimating the Annual Costs</w:t>
        </w:r>
        <w:r w:rsidR="000F23AA">
          <w:rPr>
            <w:noProof/>
            <w:webHidden/>
          </w:rPr>
          <w:tab/>
        </w:r>
        <w:r w:rsidR="000F23AA">
          <w:rPr>
            <w:noProof/>
            <w:webHidden/>
          </w:rPr>
          <w:fldChar w:fldCharType="begin"/>
        </w:r>
        <w:r w:rsidR="000F23AA">
          <w:rPr>
            <w:noProof/>
            <w:webHidden/>
          </w:rPr>
          <w:instrText xml:space="preserve"> PAGEREF _Toc446531809 \h </w:instrText>
        </w:r>
        <w:r w:rsidR="000F23AA">
          <w:rPr>
            <w:noProof/>
            <w:webHidden/>
          </w:rPr>
        </w:r>
        <w:r w:rsidR="000F23AA">
          <w:rPr>
            <w:noProof/>
            <w:webHidden/>
          </w:rPr>
          <w:fldChar w:fldCharType="separate"/>
        </w:r>
        <w:r w:rsidR="00B05E11">
          <w:rPr>
            <w:noProof/>
            <w:webHidden/>
          </w:rPr>
          <w:t>22</w:t>
        </w:r>
        <w:r w:rsidR="000F23AA">
          <w:rPr>
            <w:noProof/>
            <w:webHidden/>
          </w:rPr>
          <w:fldChar w:fldCharType="end"/>
        </w:r>
      </w:hyperlink>
    </w:p>
    <w:p w14:paraId="29E763A4" w14:textId="16D6C471" w:rsidR="000F23AA" w:rsidRDefault="00237DBC">
      <w:pPr>
        <w:pStyle w:val="TOC1"/>
        <w:tabs>
          <w:tab w:val="right" w:leader="dot" w:pos="9350"/>
        </w:tabs>
        <w:rPr>
          <w:rFonts w:asciiTheme="minorHAnsi" w:hAnsiTheme="minorHAnsi"/>
          <w:noProof/>
          <w:sz w:val="22"/>
        </w:rPr>
      </w:pPr>
      <w:hyperlink w:anchor="_Toc446531810" w:history="1">
        <w:r w:rsidR="000F23AA" w:rsidRPr="000F23AA">
          <w:rPr>
            <w:rStyle w:val="Hyperlink"/>
            <w:rFonts w:eastAsia="Times New Roman"/>
            <w:b/>
            <w:noProof/>
          </w:rPr>
          <w:t xml:space="preserve">Table </w:t>
        </w:r>
        <w:r w:rsidR="00F521D3">
          <w:rPr>
            <w:rStyle w:val="Hyperlink"/>
            <w:rFonts w:eastAsia="Times New Roman"/>
            <w:b/>
            <w:noProof/>
          </w:rPr>
          <w:t xml:space="preserve">SOP </w:t>
        </w:r>
        <w:r w:rsidR="008F3949">
          <w:rPr>
            <w:rStyle w:val="Hyperlink"/>
            <w:rFonts w:eastAsia="Times New Roman"/>
            <w:b/>
            <w:noProof/>
          </w:rPr>
          <w:t>9</w:t>
        </w:r>
        <w:r w:rsidR="000F23AA" w:rsidRPr="000F23AA">
          <w:rPr>
            <w:rStyle w:val="Hyperlink"/>
            <w:rFonts w:eastAsia="Times New Roman"/>
            <w:b/>
            <w:noProof/>
          </w:rPr>
          <w:t>.1.</w:t>
        </w:r>
        <w:r w:rsidR="000F23AA" w:rsidRPr="00D01BD4">
          <w:rPr>
            <w:rStyle w:val="Hyperlink"/>
            <w:rFonts w:eastAsia="Times New Roman"/>
            <w:noProof/>
          </w:rPr>
          <w:t xml:space="preserve">  Fields to be added to wildlife survey data sheets or databases.</w:t>
        </w:r>
        <w:r w:rsidR="000F23AA">
          <w:rPr>
            <w:noProof/>
            <w:webHidden/>
          </w:rPr>
          <w:tab/>
        </w:r>
        <w:r w:rsidR="000F23AA">
          <w:rPr>
            <w:noProof/>
            <w:webHidden/>
          </w:rPr>
          <w:fldChar w:fldCharType="begin"/>
        </w:r>
        <w:r w:rsidR="000F23AA">
          <w:rPr>
            <w:noProof/>
            <w:webHidden/>
          </w:rPr>
          <w:instrText xml:space="preserve"> PAGEREF _Toc446531810 \h </w:instrText>
        </w:r>
        <w:r w:rsidR="000F23AA">
          <w:rPr>
            <w:noProof/>
            <w:webHidden/>
          </w:rPr>
        </w:r>
        <w:r w:rsidR="000F23AA">
          <w:rPr>
            <w:noProof/>
            <w:webHidden/>
          </w:rPr>
          <w:fldChar w:fldCharType="separate"/>
        </w:r>
        <w:r w:rsidR="00B05E11">
          <w:rPr>
            <w:noProof/>
            <w:webHidden/>
          </w:rPr>
          <w:t>88</w:t>
        </w:r>
        <w:r w:rsidR="000F23AA">
          <w:rPr>
            <w:noProof/>
            <w:webHidden/>
          </w:rPr>
          <w:fldChar w:fldCharType="end"/>
        </w:r>
      </w:hyperlink>
    </w:p>
    <w:p w14:paraId="2CE64F70" w14:textId="223BDB10" w:rsidR="000F23AA" w:rsidRDefault="00237DBC">
      <w:pPr>
        <w:pStyle w:val="TOC1"/>
        <w:tabs>
          <w:tab w:val="right" w:leader="dot" w:pos="9350"/>
        </w:tabs>
        <w:rPr>
          <w:rFonts w:asciiTheme="minorHAnsi" w:hAnsiTheme="minorHAnsi"/>
          <w:noProof/>
          <w:sz w:val="22"/>
        </w:rPr>
      </w:pPr>
      <w:hyperlink w:anchor="_Toc446531811" w:history="1">
        <w:r w:rsidR="000F23AA" w:rsidRPr="000F23AA">
          <w:rPr>
            <w:rStyle w:val="Hyperlink"/>
            <w:rFonts w:eastAsia="Times New Roman"/>
            <w:b/>
            <w:noProof/>
          </w:rPr>
          <w:t xml:space="preserve">Table </w:t>
        </w:r>
        <w:r w:rsidR="00F521D3">
          <w:rPr>
            <w:rStyle w:val="Hyperlink"/>
            <w:rFonts w:eastAsia="Times New Roman"/>
            <w:b/>
            <w:noProof/>
          </w:rPr>
          <w:t xml:space="preserve">SOP </w:t>
        </w:r>
        <w:r w:rsidR="008F3949">
          <w:rPr>
            <w:rStyle w:val="Hyperlink"/>
            <w:rFonts w:eastAsia="Times New Roman"/>
            <w:b/>
            <w:noProof/>
          </w:rPr>
          <w:t>9</w:t>
        </w:r>
        <w:r w:rsidR="000F23AA" w:rsidRPr="000F23AA">
          <w:rPr>
            <w:rStyle w:val="Hyperlink"/>
            <w:rFonts w:eastAsia="Times New Roman"/>
            <w:b/>
            <w:noProof/>
          </w:rPr>
          <w:t>.2.</w:t>
        </w:r>
        <w:r w:rsidR="000F23AA" w:rsidRPr="00D01BD4">
          <w:rPr>
            <w:rStyle w:val="Hyperlink"/>
            <w:rFonts w:eastAsia="Times New Roman"/>
            <w:noProof/>
          </w:rPr>
          <w:t xml:space="preserve">  Disturbances that may affect the structure and composition of vegetation.</w:t>
        </w:r>
        <w:r w:rsidR="000F23AA">
          <w:rPr>
            <w:noProof/>
            <w:webHidden/>
          </w:rPr>
          <w:tab/>
        </w:r>
        <w:r w:rsidR="000F23AA">
          <w:rPr>
            <w:noProof/>
            <w:webHidden/>
          </w:rPr>
          <w:fldChar w:fldCharType="begin"/>
        </w:r>
        <w:r w:rsidR="000F23AA">
          <w:rPr>
            <w:noProof/>
            <w:webHidden/>
          </w:rPr>
          <w:instrText xml:space="preserve"> PAGEREF _Toc446531811 \h </w:instrText>
        </w:r>
        <w:r w:rsidR="000F23AA">
          <w:rPr>
            <w:noProof/>
            <w:webHidden/>
          </w:rPr>
        </w:r>
        <w:r w:rsidR="000F23AA">
          <w:rPr>
            <w:noProof/>
            <w:webHidden/>
          </w:rPr>
          <w:fldChar w:fldCharType="separate"/>
        </w:r>
        <w:r w:rsidR="00B05E11">
          <w:rPr>
            <w:noProof/>
            <w:webHidden/>
          </w:rPr>
          <w:t>89</w:t>
        </w:r>
        <w:r w:rsidR="000F23AA">
          <w:rPr>
            <w:noProof/>
            <w:webHidden/>
          </w:rPr>
          <w:fldChar w:fldCharType="end"/>
        </w:r>
      </w:hyperlink>
    </w:p>
    <w:p w14:paraId="0E6E9BFA" w14:textId="77777777" w:rsidR="00AD00FF" w:rsidRDefault="0023014E" w:rsidP="003D0CCF">
      <w:pPr>
        <w:sectPr w:rsidR="00AD00FF" w:rsidSect="00B553B8">
          <w:footerReference w:type="default" r:id="rId19"/>
          <w:footerReference w:type="first" r:id="rId20"/>
          <w:pgSz w:w="12240" w:h="15840" w:code="1"/>
          <w:pgMar w:top="1440" w:right="1440" w:bottom="1296" w:left="1440" w:header="720" w:footer="432" w:gutter="0"/>
          <w:pgNumType w:fmt="lowerRoman" w:start="1"/>
          <w:cols w:space="720"/>
          <w:docGrid w:linePitch="360"/>
        </w:sectPr>
      </w:pPr>
      <w:r>
        <w:fldChar w:fldCharType="end"/>
      </w:r>
      <w:bookmarkStart w:id="8" w:name="_Toc347911392"/>
      <w:bookmarkStart w:id="9" w:name="_Toc130637523"/>
      <w:bookmarkStart w:id="10" w:name="_Toc217722634"/>
      <w:bookmarkStart w:id="11" w:name="_Toc218320075"/>
      <w:bookmarkStart w:id="12" w:name="_GoBack"/>
      <w:bookmarkEnd w:id="12"/>
    </w:p>
    <w:p w14:paraId="446282D0" w14:textId="77777777" w:rsidR="000A0F92" w:rsidRPr="00534BE0" w:rsidRDefault="00D448AD" w:rsidP="003233A3">
      <w:pPr>
        <w:pStyle w:val="Heading1"/>
      </w:pPr>
      <w:bookmarkStart w:id="13" w:name="_Toc477354965"/>
      <w:r w:rsidRPr="00534BE0">
        <w:lastRenderedPageBreak/>
        <w:t>Narrative</w:t>
      </w:r>
      <w:bookmarkEnd w:id="8"/>
      <w:bookmarkEnd w:id="13"/>
    </w:p>
    <w:p w14:paraId="124139DC" w14:textId="77777777" w:rsidR="00131E4F" w:rsidRDefault="00131E4F" w:rsidP="006E501F">
      <w:bookmarkStart w:id="14" w:name="_Toc347919087"/>
    </w:p>
    <w:p w14:paraId="6B556DA8" w14:textId="77777777" w:rsidR="00326F4B" w:rsidRDefault="00E77F6B" w:rsidP="003233A3">
      <w:pPr>
        <w:pStyle w:val="Heading2"/>
      </w:pPr>
      <w:bookmarkStart w:id="15" w:name="_Toc477354966"/>
      <w:r w:rsidRPr="003233A3">
        <w:t xml:space="preserve">Element 1: </w:t>
      </w:r>
      <w:r w:rsidR="00C13D7C" w:rsidRPr="003233A3">
        <w:t>Introduction</w:t>
      </w:r>
      <w:bookmarkEnd w:id="15"/>
      <w:r w:rsidR="0014313D" w:rsidRPr="003233A3">
        <w:t xml:space="preserve"> </w:t>
      </w:r>
    </w:p>
    <w:p w14:paraId="475CC3D6" w14:textId="77777777" w:rsidR="00025F4B" w:rsidRPr="00025F4B" w:rsidRDefault="00025F4B" w:rsidP="00025F4B"/>
    <w:p w14:paraId="4CD1C1AE" w14:textId="77777777" w:rsidR="004F0FE9" w:rsidRPr="0095761A" w:rsidRDefault="00436FD3" w:rsidP="00025F4B">
      <w:pPr>
        <w:pStyle w:val="Heading3"/>
      </w:pPr>
      <w:bookmarkStart w:id="16" w:name="_Toc347919088"/>
      <w:bookmarkStart w:id="17" w:name="_Toc477354967"/>
      <w:bookmarkEnd w:id="14"/>
      <w:r w:rsidRPr="008B3EA7">
        <w:t>Background</w:t>
      </w:r>
      <w:bookmarkEnd w:id="16"/>
      <w:bookmarkEnd w:id="17"/>
      <w:r w:rsidRPr="008B3EA7">
        <w:t xml:space="preserve"> </w:t>
      </w:r>
      <w:bookmarkStart w:id="18" w:name="_Toc346262548"/>
    </w:p>
    <w:p w14:paraId="2600215B" w14:textId="5FC72E78" w:rsidR="008F4406" w:rsidRPr="003233A3" w:rsidRDefault="008F4406" w:rsidP="003233A3">
      <w:pPr>
        <w:pStyle w:val="Heading4"/>
      </w:pPr>
      <w:r w:rsidRPr="003233A3" w:rsidDel="00552FA2">
        <w:t xml:space="preserve">Why </w:t>
      </w:r>
      <w:r w:rsidR="0080491F">
        <w:t>d</w:t>
      </w:r>
      <w:r w:rsidRPr="003233A3" w:rsidDel="00552FA2">
        <w:t xml:space="preserve">o </w:t>
      </w:r>
      <w:r w:rsidR="0080491F">
        <w:t>w</w:t>
      </w:r>
      <w:r w:rsidRPr="003233A3" w:rsidDel="00552FA2">
        <w:t xml:space="preserve">e </w:t>
      </w:r>
      <w:r w:rsidR="0080491F">
        <w:t>n</w:t>
      </w:r>
      <w:r w:rsidRPr="003233A3" w:rsidDel="00552FA2">
        <w:t xml:space="preserve">eed a </w:t>
      </w:r>
      <w:r w:rsidR="0080491F">
        <w:t>p</w:t>
      </w:r>
      <w:r w:rsidRPr="003233A3" w:rsidDel="00552FA2">
        <w:t xml:space="preserve">rotocol for </w:t>
      </w:r>
      <w:r w:rsidR="0080491F">
        <w:t>c</w:t>
      </w:r>
      <w:r w:rsidR="00AB06F4" w:rsidRPr="003233A3">
        <w:t xml:space="preserve">onducting </w:t>
      </w:r>
      <w:r w:rsidR="0080491F">
        <w:t>s</w:t>
      </w:r>
      <w:r w:rsidR="00AB06F4" w:rsidRPr="003233A3">
        <w:t>urveys of</w:t>
      </w:r>
      <w:r w:rsidR="00AB06F4" w:rsidRPr="003233A3" w:rsidDel="00552FA2">
        <w:t xml:space="preserve"> </w:t>
      </w:r>
      <w:r w:rsidR="0080491F">
        <w:t>b</w:t>
      </w:r>
      <w:r w:rsidRPr="003233A3" w:rsidDel="00552FA2">
        <w:t>ees?</w:t>
      </w:r>
      <w:bookmarkEnd w:id="18"/>
    </w:p>
    <w:p w14:paraId="6E0C5E2C" w14:textId="77777777" w:rsidR="00A9328C" w:rsidRDefault="00A9328C" w:rsidP="003233A3">
      <w:r w:rsidRPr="00983CA5">
        <w:t>The National Wildlife Refuge System</w:t>
      </w:r>
      <w:r w:rsidR="00470590">
        <w:t xml:space="preserve"> (NWRS) </w:t>
      </w:r>
      <w:r w:rsidRPr="00983CA5">
        <w:t>is directed by policy to maintain and restore the biological integrity, diversity, and environmental health of lands under its jurisdiction (601 FW 3).</w:t>
      </w:r>
      <w:r w:rsidR="00B9109A">
        <w:t xml:space="preserve"> </w:t>
      </w:r>
      <w:r w:rsidRPr="00983CA5">
        <w:t>By definition, this includes the variety of all living organisms, the habitats within which they occur, as well as the maintenance and/or restoration of these populations and their associated habitats in an ecologically functional condition.</w:t>
      </w:r>
    </w:p>
    <w:p w14:paraId="6B85AE13" w14:textId="77777777" w:rsidR="00DB46B3" w:rsidRPr="00983CA5" w:rsidRDefault="00DB46B3" w:rsidP="003233A3"/>
    <w:p w14:paraId="027404EB" w14:textId="0125DBF6" w:rsidR="00DB46B3" w:rsidRDefault="00A9328C" w:rsidP="003233A3">
      <w:r w:rsidRPr="00983CA5">
        <w:t xml:space="preserve">Bees are recognized as an integral part of virtually all ecosystems on earth and are essential for the long-term persistence of </w:t>
      </w:r>
      <w:r w:rsidR="00203687">
        <w:t xml:space="preserve">most </w:t>
      </w:r>
      <w:r w:rsidRPr="00983CA5">
        <w:t>flowering plant species via their pollination of trees, shrubs, and forbs.</w:t>
      </w:r>
      <w:r w:rsidR="00B9109A">
        <w:t xml:space="preserve"> </w:t>
      </w:r>
      <w:r w:rsidRPr="00983CA5">
        <w:t xml:space="preserve">As pollinators, bees represent an </w:t>
      </w:r>
      <w:r w:rsidR="00203687">
        <w:t xml:space="preserve">essential </w:t>
      </w:r>
      <w:r w:rsidRPr="00983CA5">
        <w:t xml:space="preserve">link between flowering plants and the food and shelter they provide to humans and wildlife. Though generally overlooked during </w:t>
      </w:r>
      <w:r w:rsidR="0083719B">
        <w:t xml:space="preserve">NWRS </w:t>
      </w:r>
      <w:r w:rsidR="00470590">
        <w:t>station</w:t>
      </w:r>
      <w:r w:rsidRPr="00983CA5">
        <w:t xml:space="preserve"> management activities</w:t>
      </w:r>
      <w:r w:rsidR="00E81EF9">
        <w:t xml:space="preserve"> </w:t>
      </w:r>
      <w:r w:rsidR="00E81EF9" w:rsidRPr="00E81EF9">
        <w:t xml:space="preserve">(NWRS stations are land units managed by the USFWS such as national wildlife refuges, </w:t>
      </w:r>
      <w:r w:rsidR="0099474C">
        <w:t xml:space="preserve">national fish hatcheries, </w:t>
      </w:r>
      <w:r w:rsidR="00E81EF9" w:rsidRPr="00E81EF9">
        <w:t>wetland management districts, conservation areas, leased lands, etc.</w:t>
      </w:r>
      <w:r w:rsidR="00E81EF9">
        <w:t>)</w:t>
      </w:r>
      <w:r w:rsidRPr="00983CA5">
        <w:t>, bees provide a critical, yet often unrecognized function</w:t>
      </w:r>
      <w:r w:rsidR="00C02A15">
        <w:t xml:space="preserve"> </w:t>
      </w:r>
      <w:r w:rsidRPr="00983CA5">
        <w:t>in almost every aspect of wildlife and habitat management and restoration</w:t>
      </w:r>
      <w:r w:rsidR="00E81EF9">
        <w:t xml:space="preserve"> </w:t>
      </w:r>
      <w:r w:rsidR="003A4534">
        <w:t>–</w:t>
      </w:r>
      <w:r w:rsidR="00E81EF9">
        <w:t xml:space="preserve"> </w:t>
      </w:r>
      <w:r w:rsidR="003A4534">
        <w:t>incl</w:t>
      </w:r>
      <w:r w:rsidR="00C02A15">
        <w:t>uding providing pollination services for</w:t>
      </w:r>
      <w:r w:rsidR="003A4534">
        <w:t xml:space="preserve"> the reproduction and survival of plants and the non-pollinating nectivores, herbivores, and frugivores that depend on them for</w:t>
      </w:r>
      <w:r w:rsidR="00C02A15">
        <w:t xml:space="preserve"> forage</w:t>
      </w:r>
      <w:r w:rsidR="003A4534">
        <w:t>;</w:t>
      </w:r>
      <w:r w:rsidR="00C02A15">
        <w:t xml:space="preserve"> and as a forage source themselves for insectivores such as the bee and wasp specialist scarlet tanager (</w:t>
      </w:r>
      <w:r w:rsidR="00C02A15" w:rsidRPr="0083719B">
        <w:rPr>
          <w:i/>
        </w:rPr>
        <w:t>Piranga olivacea</w:t>
      </w:r>
      <w:r w:rsidR="00C02A15">
        <w:t>) (Robinson 1996; Skutch 1989) and tyrant flycatchers (Tyrannidae) (Craig and Williams 1998)</w:t>
      </w:r>
      <w:r w:rsidRPr="00983CA5">
        <w:t>.</w:t>
      </w:r>
      <w:r w:rsidR="00B9109A">
        <w:t xml:space="preserve"> </w:t>
      </w:r>
      <w:r w:rsidRPr="00983CA5">
        <w:t>Because of the specialized nature of bees and their preferred or sole pollen sources, there is a direct link between healthy and biodiverse bee populations and a healthy and biodiverse plant population</w:t>
      </w:r>
      <w:r w:rsidR="000C27F4">
        <w:t xml:space="preserve"> (</w:t>
      </w:r>
      <w:r w:rsidR="00DB2AA4" w:rsidRPr="00DB2AA4">
        <w:t>Kearns and Inouye</w:t>
      </w:r>
      <w:r w:rsidR="00971D4F" w:rsidRPr="00DB2AA4">
        <w:t xml:space="preserve"> 1997</w:t>
      </w:r>
      <w:r w:rsidR="00DB2AA4" w:rsidRPr="00DB2AA4">
        <w:t>,</w:t>
      </w:r>
      <w:r w:rsidR="00971D4F" w:rsidRPr="00DB2AA4">
        <w:t xml:space="preserve"> Mandelik et al. </w:t>
      </w:r>
      <w:r w:rsidR="00515700" w:rsidRPr="00DB2AA4">
        <w:t>2012</w:t>
      </w:r>
      <w:r w:rsidR="005762E1" w:rsidRPr="00DB2AA4">
        <w:t>a</w:t>
      </w:r>
      <w:r w:rsidR="00DB2AA4" w:rsidRPr="00DB2AA4">
        <w:t xml:space="preserve"> </w:t>
      </w:r>
      <w:r w:rsidR="00B054C6">
        <w:t>and</w:t>
      </w:r>
      <w:r w:rsidR="005762E1" w:rsidRPr="00DB2AA4">
        <w:t xml:space="preserve"> 2012b</w:t>
      </w:r>
      <w:r w:rsidR="00DB2AA4" w:rsidRPr="00DB2AA4">
        <w:t>,</w:t>
      </w:r>
      <w:r w:rsidR="00971D4F" w:rsidRPr="00DB2AA4">
        <w:t xml:space="preserve"> </w:t>
      </w:r>
      <w:r w:rsidR="00B44B41" w:rsidRPr="00DB2AA4">
        <w:t>Kevan, 1999, Russell et al. 2005</w:t>
      </w:r>
      <w:r w:rsidR="000C27F4">
        <w:t>)</w:t>
      </w:r>
      <w:r w:rsidRPr="00983CA5">
        <w:t>.</w:t>
      </w:r>
      <w:r w:rsidR="00B9109A">
        <w:t xml:space="preserve"> </w:t>
      </w:r>
      <w:r w:rsidRPr="00983CA5">
        <w:t xml:space="preserve">As human dominated landscapes become more and more utilitarian, </w:t>
      </w:r>
      <w:r w:rsidR="00B44B41">
        <w:t>fragmented, invaded by non-native species, and otherwise disturbed</w:t>
      </w:r>
      <w:r w:rsidR="00B92297">
        <w:t xml:space="preserve"> and simplified</w:t>
      </w:r>
      <w:r w:rsidR="00886431">
        <w:t>,</w:t>
      </w:r>
      <w:r w:rsidR="00B44B41">
        <w:t xml:space="preserve"> </w:t>
      </w:r>
      <w:r w:rsidRPr="00983CA5">
        <w:t>their capability to hold and maintain uncommon</w:t>
      </w:r>
      <w:r w:rsidR="00400CE9">
        <w:t>,</w:t>
      </w:r>
      <w:r w:rsidR="000C27F4">
        <w:t xml:space="preserve"> sensitive</w:t>
      </w:r>
      <w:r w:rsidR="00400CE9">
        <w:t xml:space="preserve"> or narrow niche</w:t>
      </w:r>
      <w:r w:rsidR="000C27F4">
        <w:t xml:space="preserve"> native </w:t>
      </w:r>
      <w:r w:rsidRPr="00983CA5">
        <w:t xml:space="preserve">plant and bee habitats declines, making restoration and maintenance of native habitats on </w:t>
      </w:r>
      <w:r w:rsidR="00E2304A">
        <w:t xml:space="preserve">NWRS </w:t>
      </w:r>
      <w:r w:rsidR="00470590">
        <w:t>station</w:t>
      </w:r>
      <w:r w:rsidRPr="00983CA5">
        <w:t xml:space="preserve">s </w:t>
      </w:r>
      <w:r w:rsidR="001D5E4E">
        <w:t xml:space="preserve">and other types of protected areas </w:t>
      </w:r>
      <w:r w:rsidRPr="00983CA5">
        <w:t>increasingly valuable</w:t>
      </w:r>
      <w:r w:rsidR="00B92297">
        <w:t xml:space="preserve"> as repositories of regional biodiversity</w:t>
      </w:r>
      <w:r w:rsidRPr="00983CA5">
        <w:t>.</w:t>
      </w:r>
      <w:r w:rsidR="00B9109A">
        <w:t xml:space="preserve"> </w:t>
      </w:r>
      <w:r w:rsidRPr="00983CA5">
        <w:t xml:space="preserve">Therefore, it is vital that </w:t>
      </w:r>
      <w:r w:rsidR="00A756AA">
        <w:t xml:space="preserve">NWRS </w:t>
      </w:r>
      <w:r w:rsidR="00470590">
        <w:t>station</w:t>
      </w:r>
      <w:r w:rsidRPr="00983CA5">
        <w:t>s maintain healthy</w:t>
      </w:r>
      <w:r w:rsidR="00B44B41">
        <w:t xml:space="preserve"> and diverse</w:t>
      </w:r>
      <w:r w:rsidRPr="00983CA5">
        <w:t xml:space="preserve"> plant and native bee communities within their managed and unmanaged landscapes.</w:t>
      </w:r>
    </w:p>
    <w:p w14:paraId="37ED6225" w14:textId="77777777" w:rsidR="00A9328C" w:rsidRPr="00983CA5" w:rsidRDefault="00FE4DE1" w:rsidP="003233A3">
      <w:r w:rsidRPr="00983CA5">
        <w:t xml:space="preserve"> </w:t>
      </w:r>
    </w:p>
    <w:p w14:paraId="28DAF6D1" w14:textId="1748E13F" w:rsidR="00A9328C" w:rsidRDefault="00A9328C" w:rsidP="003233A3">
      <w:r w:rsidRPr="00983CA5">
        <w:t xml:space="preserve">Standardized protocols are important for inventory and monitoring </w:t>
      </w:r>
      <w:r w:rsidR="000618FC">
        <w:t xml:space="preserve">(I&amp;M) </w:t>
      </w:r>
      <w:r w:rsidRPr="00983CA5">
        <w:t>activities related to wildlife and plants. Bees</w:t>
      </w:r>
      <w:r w:rsidR="00B92297">
        <w:t>,</w:t>
      </w:r>
      <w:r w:rsidRPr="00983CA5">
        <w:t xml:space="preserve"> in particular</w:t>
      </w:r>
      <w:r w:rsidR="00B92297">
        <w:t>,</w:t>
      </w:r>
      <w:r w:rsidRPr="00983CA5">
        <w:t xml:space="preserve"> are easily overlooked by standard visual encounter types of surveys, as most are unidentifiable when observed in the field.</w:t>
      </w:r>
      <w:r w:rsidR="00B9109A">
        <w:t xml:space="preserve"> </w:t>
      </w:r>
      <w:r w:rsidRPr="00983CA5">
        <w:t>Therefore, passive capture method</w:t>
      </w:r>
      <w:r w:rsidR="00A01395">
        <w:t>s</w:t>
      </w:r>
      <w:r w:rsidRPr="00983CA5">
        <w:t xml:space="preserve"> are the preferred means of creating repeatable surveys for bees</w:t>
      </w:r>
      <w:r w:rsidR="006A23BD">
        <w:t xml:space="preserve"> (LeBuhn et al</w:t>
      </w:r>
      <w:r w:rsidR="00C85C21">
        <w:t>.</w:t>
      </w:r>
      <w:r w:rsidR="006A23BD">
        <w:t xml:space="preserve"> 2013)</w:t>
      </w:r>
      <w:r w:rsidRPr="00983CA5">
        <w:t xml:space="preserve">. </w:t>
      </w:r>
      <w:r w:rsidR="00F11B3B" w:rsidRPr="00F11B3B">
        <w:t xml:space="preserve">Although, for those who </w:t>
      </w:r>
      <w:r w:rsidR="00A15A90">
        <w:t xml:space="preserve">need </w:t>
      </w:r>
      <w:r w:rsidR="00F11B3B" w:rsidRPr="00F11B3B">
        <w:t xml:space="preserve">non-lethal sampling, </w:t>
      </w:r>
      <w:r w:rsidR="00F11B3B" w:rsidRPr="00F11B3B">
        <w:rPr>
          <w:i/>
        </w:rPr>
        <w:t xml:space="preserve">SOP </w:t>
      </w:r>
      <w:r w:rsidR="006041A1">
        <w:rPr>
          <w:i/>
        </w:rPr>
        <w:t>7</w:t>
      </w:r>
      <w:r w:rsidR="00F11B3B" w:rsidRPr="00F11B3B">
        <w:rPr>
          <w:i/>
        </w:rPr>
        <w:t xml:space="preserve">: </w:t>
      </w:r>
      <w:r w:rsidR="00E00F7C" w:rsidRPr="00E00F7C">
        <w:rPr>
          <w:i/>
        </w:rPr>
        <w:t xml:space="preserve">Netting and Non-lethal Techniques </w:t>
      </w:r>
      <w:r w:rsidR="006041A1">
        <w:t>provides</w:t>
      </w:r>
      <w:r w:rsidR="00F11B3B" w:rsidRPr="00F11B3B">
        <w:t xml:space="preserve"> an overview</w:t>
      </w:r>
      <w:r w:rsidR="006041A1">
        <w:t xml:space="preserve"> of available options and considerations</w:t>
      </w:r>
      <w:r w:rsidR="00F11B3B" w:rsidRPr="00F11B3B">
        <w:t xml:space="preserve">. </w:t>
      </w:r>
      <w:r w:rsidRPr="00983CA5">
        <w:t xml:space="preserve">Depending on objectives, a </w:t>
      </w:r>
      <w:r w:rsidR="00A01395">
        <w:t xml:space="preserve">properly-developed </w:t>
      </w:r>
      <w:r w:rsidRPr="00983CA5">
        <w:t>standard protocol allows comparable and unbiased sampling to occur across both spatial and temporal scales using different observers/collectors and assists in documentation of surveys and their results, thus providing defensible data and repeatable surveys</w:t>
      </w:r>
      <w:r w:rsidR="006A23BD">
        <w:t xml:space="preserve"> that can be directed toward specific objectives</w:t>
      </w:r>
      <w:r w:rsidRPr="00983CA5">
        <w:t>.</w:t>
      </w:r>
    </w:p>
    <w:p w14:paraId="733B8471" w14:textId="77777777" w:rsidR="00DB46B3" w:rsidRPr="00983CA5" w:rsidRDefault="00DB46B3" w:rsidP="003233A3"/>
    <w:p w14:paraId="4D54DF0E" w14:textId="42742844" w:rsidR="003233A3" w:rsidRDefault="00A9328C" w:rsidP="003233A3">
      <w:r w:rsidRPr="00983CA5">
        <w:lastRenderedPageBreak/>
        <w:t xml:space="preserve">Currently, most </w:t>
      </w:r>
      <w:r w:rsidR="0063722F">
        <w:t xml:space="preserve">national wildlife </w:t>
      </w:r>
      <w:r w:rsidRPr="00983CA5">
        <w:t xml:space="preserve">refuges, </w:t>
      </w:r>
      <w:r w:rsidR="0063722F">
        <w:t xml:space="preserve">other federal </w:t>
      </w:r>
      <w:r w:rsidR="00577E43">
        <w:t xml:space="preserve">and state land management agencies, </w:t>
      </w:r>
      <w:r w:rsidR="0063722F">
        <w:t xml:space="preserve">and </w:t>
      </w:r>
      <w:r w:rsidR="00577E43">
        <w:t>local</w:t>
      </w:r>
      <w:r w:rsidR="0063722F">
        <w:t xml:space="preserve"> agencies, </w:t>
      </w:r>
      <w:r w:rsidRPr="00983CA5">
        <w:t xml:space="preserve">in North America are using some form of colored bowl, pan trap, or cup trapping system to survey bees in conjunction with the more traditional netting and/or use of malaise and vane traps. These are deployed in a variety of different ways to meet the individual objectives of a site. Our purpose in writing this protocol framework is to attempt to: 1) create and standardize techniques for bee </w:t>
      </w:r>
      <w:r w:rsidR="00F65331">
        <w:t>I&amp;M</w:t>
      </w:r>
      <w:r w:rsidRPr="00983CA5">
        <w:t xml:space="preserve"> programs across the continent, and 2) assess the status of and changes in the </w:t>
      </w:r>
      <w:r w:rsidR="0063722F">
        <w:t>bee fauna at a local to regional scale, specifically its genera/species composition, relative abundance, species richness, and distribution.</w:t>
      </w:r>
    </w:p>
    <w:p w14:paraId="7A88D701" w14:textId="77777777" w:rsidR="00912B33" w:rsidRDefault="00912B33" w:rsidP="003233A3"/>
    <w:p w14:paraId="6EAD453C" w14:textId="733170DC" w:rsidR="00912B33" w:rsidRDefault="00912B33" w:rsidP="00CC3D30">
      <w:pPr>
        <w:pStyle w:val="Heading3"/>
      </w:pPr>
      <w:bookmarkStart w:id="19" w:name="_Toc477354968"/>
      <w:r w:rsidRPr="00BB27A4">
        <w:t xml:space="preserve">Lethal vs </w:t>
      </w:r>
      <w:r w:rsidR="0080491F" w:rsidRPr="00BB27A4">
        <w:t>n</w:t>
      </w:r>
      <w:r w:rsidRPr="00BB27A4">
        <w:t xml:space="preserve">on-lethal </w:t>
      </w:r>
      <w:bookmarkEnd w:id="19"/>
      <w:r w:rsidR="0080491F" w:rsidRPr="00BB27A4">
        <w:t>techniques</w:t>
      </w:r>
    </w:p>
    <w:p w14:paraId="555BFCBD" w14:textId="57E33252" w:rsidR="00D329B1" w:rsidRDefault="00B37462" w:rsidP="00B37462">
      <w:r>
        <w:t xml:space="preserve">In general, this </w:t>
      </w:r>
      <w:r w:rsidR="00A15A90">
        <w:t xml:space="preserve">manual </w:t>
      </w:r>
      <w:r>
        <w:t>describes survey methods that are lethal to the captured bees.</w:t>
      </w:r>
      <w:r w:rsidR="00DF0D08">
        <w:t xml:space="preserve"> T</w:t>
      </w:r>
      <w:r w:rsidR="00606729">
        <w:t>he m</w:t>
      </w:r>
      <w:r>
        <w:t xml:space="preserve">ortality </w:t>
      </w:r>
      <w:r w:rsidR="00606729">
        <w:t>caused by</w:t>
      </w:r>
      <w:r>
        <w:t xml:space="preserve"> inventory and long term monitoring programs </w:t>
      </w:r>
      <w:r w:rsidR="00606729">
        <w:t xml:space="preserve">have </w:t>
      </w:r>
      <w:r w:rsidR="00606729" w:rsidRPr="00606729">
        <w:t xml:space="preserve">not been shown to </w:t>
      </w:r>
      <w:r>
        <w:t xml:space="preserve">impact </w:t>
      </w:r>
      <w:r w:rsidR="00606729">
        <w:t>subsequent year</w:t>
      </w:r>
      <w:r>
        <w:t xml:space="preserve"> bee populations</w:t>
      </w:r>
      <w:r w:rsidR="00D329B1">
        <w:t xml:space="preserve">. </w:t>
      </w:r>
      <w:r w:rsidR="00D329B1" w:rsidRPr="00D329B1">
        <w:t>Gezon et al. (2015) found that the standardized method for sampling bees, with specimens from 132 morphospecies, did not affect bee communities in terms of abundance, rarefied richness, evenness, or functional group composition. Their results indicate that the bee communities were robust to such sampling efforts, despite removing an average of 2,862 bees per season.</w:t>
      </w:r>
      <w:r w:rsidR="00501D15">
        <w:t xml:space="preserve"> M</w:t>
      </w:r>
      <w:r w:rsidR="00501D15" w:rsidRPr="00501D15">
        <w:t xml:space="preserve">ortality from </w:t>
      </w:r>
      <w:r w:rsidR="00501D15">
        <w:t>collecting bees</w:t>
      </w:r>
      <w:r w:rsidR="00501D15" w:rsidRPr="00501D15">
        <w:t xml:space="preserve"> is</w:t>
      </w:r>
      <w:r w:rsidR="005C6915">
        <w:t xml:space="preserve"> generally </w:t>
      </w:r>
      <w:r w:rsidR="00501D15" w:rsidRPr="00501D15">
        <w:t>compensatory</w:t>
      </w:r>
      <w:r w:rsidR="005C6915">
        <w:t>,</w:t>
      </w:r>
      <w:r w:rsidR="005C6915" w:rsidRPr="005C6915">
        <w:t xml:space="preserve"> where </w:t>
      </w:r>
      <w:r w:rsidR="005C6915">
        <w:t>collection</w:t>
      </w:r>
      <w:r w:rsidR="005C6915" w:rsidRPr="005C6915">
        <w:t xml:space="preserve"> deaths </w:t>
      </w:r>
      <w:r w:rsidR="005C6915">
        <w:t>replace</w:t>
      </w:r>
      <w:r w:rsidR="005C6915" w:rsidRPr="005C6915">
        <w:t xml:space="preserve"> deaths that would have occurred naturally</w:t>
      </w:r>
      <w:r w:rsidR="005C6915">
        <w:t>,</w:t>
      </w:r>
      <w:r w:rsidR="00501D15" w:rsidRPr="00501D15">
        <w:t xml:space="preserve"> </w:t>
      </w:r>
      <w:r w:rsidR="00501D15">
        <w:t xml:space="preserve">and </w:t>
      </w:r>
      <w:r w:rsidR="005C6915">
        <w:t>does not</w:t>
      </w:r>
      <w:r w:rsidR="00501D15" w:rsidRPr="00501D15">
        <w:t xml:space="preserve"> impact the population size/viabil</w:t>
      </w:r>
      <w:r w:rsidR="00501D15">
        <w:t xml:space="preserve">ity of bees </w:t>
      </w:r>
      <w:r w:rsidR="005C6915">
        <w:t>in subsequent years.</w:t>
      </w:r>
    </w:p>
    <w:p w14:paraId="099C8442" w14:textId="77777777" w:rsidR="00D329B1" w:rsidRDefault="00D329B1" w:rsidP="00B37462"/>
    <w:p w14:paraId="3BD47547" w14:textId="2B499118" w:rsidR="00B37462" w:rsidRDefault="00606729" w:rsidP="00501D15">
      <w:r>
        <w:t xml:space="preserve">To </w:t>
      </w:r>
      <w:r w:rsidRPr="00606729">
        <w:t>obtain</w:t>
      </w:r>
      <w:r>
        <w:t xml:space="preserve"> </w:t>
      </w:r>
      <w:r w:rsidRPr="00606729">
        <w:t>the most complete assessment of bee populations at a site</w:t>
      </w:r>
      <w:r w:rsidR="007130EB">
        <w:t xml:space="preserve">, </w:t>
      </w:r>
      <w:r w:rsidR="005C6915">
        <w:t>collecting bees is recommended</w:t>
      </w:r>
      <w:r>
        <w:t xml:space="preserve">. </w:t>
      </w:r>
      <w:r w:rsidR="00501D15">
        <w:t xml:space="preserve">Most species of bees cannot be identified in the field with binoculars or </w:t>
      </w:r>
      <w:r w:rsidR="00BE462E">
        <w:t xml:space="preserve">by </w:t>
      </w:r>
      <w:r w:rsidR="00501D15">
        <w:t>photographs because identification character</w:t>
      </w:r>
      <w:r w:rsidR="00BE462E">
        <w:t>i</w:t>
      </w:r>
      <w:r w:rsidR="00501D15">
        <w:t>s</w:t>
      </w:r>
      <w:r w:rsidR="00BE462E">
        <w:t>tics</w:t>
      </w:r>
      <w:r w:rsidR="00501D15">
        <w:t xml:space="preserve"> are microscopic</w:t>
      </w:r>
      <w:r w:rsidR="00BE462E">
        <w:t xml:space="preserve">. Identifying bees on the wing is very difficult as bees are constantly moving and seldom provide sufficient opportunity to view and identify them. </w:t>
      </w:r>
      <w:r w:rsidR="00DF0D08">
        <w:t>Variable</w:t>
      </w:r>
      <w:r w:rsidR="00B37475">
        <w:t xml:space="preserve"> skill levels</w:t>
      </w:r>
      <w:r w:rsidR="00501D15">
        <w:t xml:space="preserve"> </w:t>
      </w:r>
      <w:r w:rsidR="00DF0D08">
        <w:t>of observers</w:t>
      </w:r>
      <w:r w:rsidR="00BE462E">
        <w:t xml:space="preserve"> also make</w:t>
      </w:r>
      <w:r w:rsidR="005C6915">
        <w:t xml:space="preserve"> </w:t>
      </w:r>
      <w:r w:rsidR="00B37475">
        <w:t>confidence in identification and comparisons betw</w:t>
      </w:r>
      <w:r w:rsidR="00DF0D08">
        <w:t>een observers or surveys im</w:t>
      </w:r>
      <w:r w:rsidR="00B37475">
        <w:t>possible.</w:t>
      </w:r>
    </w:p>
    <w:p w14:paraId="6FF2B787" w14:textId="77777777" w:rsidR="00AF6CE3" w:rsidRDefault="00AF6CE3" w:rsidP="00501D15"/>
    <w:p w14:paraId="4D779833" w14:textId="2F2898BD" w:rsidR="00AF6CE3" w:rsidRDefault="00AF6CE3" w:rsidP="00501D15">
      <w:r w:rsidRPr="00AF6CE3">
        <w:t xml:space="preserve">The study of bees is still in </w:t>
      </w:r>
      <w:r w:rsidR="00E82C7F">
        <w:t xml:space="preserve">the </w:t>
      </w:r>
      <w:r>
        <w:t xml:space="preserve">rudimentary </w:t>
      </w:r>
      <w:r w:rsidRPr="00AF6CE3">
        <w:t>stages compared to that of vertebrates and other insect groups such as</w:t>
      </w:r>
      <w:r w:rsidR="00DF0D08">
        <w:t xml:space="preserve"> butterflies. Without collect</w:t>
      </w:r>
      <w:r w:rsidR="00DD384C">
        <w:t>ing</w:t>
      </w:r>
      <w:r w:rsidR="00DF0D08">
        <w:t xml:space="preserve"> specimens</w:t>
      </w:r>
      <w:r>
        <w:t>,</w:t>
      </w:r>
      <w:r w:rsidRPr="00AF6CE3">
        <w:t xml:space="preserve"> we </w:t>
      </w:r>
      <w:r w:rsidR="00DD384C">
        <w:t>w</w:t>
      </w:r>
      <w:r w:rsidR="00E82C7F">
        <w:t xml:space="preserve">on’t </w:t>
      </w:r>
      <w:r w:rsidR="00DD384C">
        <w:t>get</w:t>
      </w:r>
      <w:r w:rsidR="00E82C7F">
        <w:t xml:space="preserve"> </w:t>
      </w:r>
      <w:r w:rsidR="00DD384C">
        <w:t>vital</w:t>
      </w:r>
      <w:r>
        <w:t xml:space="preserve"> information on native bees</w:t>
      </w:r>
      <w:r w:rsidRPr="00AF6CE3">
        <w:t xml:space="preserve"> </w:t>
      </w:r>
      <w:r w:rsidR="005C6915">
        <w:t xml:space="preserve">to </w:t>
      </w:r>
      <w:r w:rsidR="00DD384C">
        <w:t xml:space="preserve">be able to </w:t>
      </w:r>
      <w:r w:rsidR="00E82C7F">
        <w:t>practice successful</w:t>
      </w:r>
      <w:r>
        <w:t xml:space="preserve"> bee conservation</w:t>
      </w:r>
      <w:r w:rsidR="00DF0D08">
        <w:t xml:space="preserve"> and management</w:t>
      </w:r>
      <w:r w:rsidRPr="00AF6CE3">
        <w:t xml:space="preserve">. </w:t>
      </w:r>
      <w:r w:rsidR="00F82180" w:rsidRPr="00F82180">
        <w:t>Failure to document a species’ occurrence</w:t>
      </w:r>
      <w:r w:rsidR="00DD384C">
        <w:t>,</w:t>
      </w:r>
      <w:r w:rsidR="00F82180" w:rsidRPr="00F82180">
        <w:t xml:space="preserve"> by foregoing collecting</w:t>
      </w:r>
      <w:r w:rsidR="00DD384C">
        <w:t>,</w:t>
      </w:r>
      <w:r w:rsidR="00F82180" w:rsidRPr="00F82180">
        <w:t xml:space="preserve"> </w:t>
      </w:r>
      <w:r w:rsidR="00DD384C">
        <w:t>could</w:t>
      </w:r>
      <w:r w:rsidR="00F82180" w:rsidRPr="00F82180">
        <w:t xml:space="preserve"> jeopardize targeted conservat</w:t>
      </w:r>
      <w:r w:rsidR="00DD384C">
        <w:t xml:space="preserve">ion in areas that are able to support </w:t>
      </w:r>
      <w:r w:rsidR="00F82180" w:rsidRPr="00F82180">
        <w:t>rare species.</w:t>
      </w:r>
    </w:p>
    <w:p w14:paraId="60A3EE98" w14:textId="77777777" w:rsidR="00B37462" w:rsidRDefault="00B37462" w:rsidP="00B37462"/>
    <w:p w14:paraId="3A868370" w14:textId="708D4169" w:rsidR="006C182B" w:rsidRDefault="00B37462" w:rsidP="006C182B">
      <w:r>
        <w:t xml:space="preserve">There are </w:t>
      </w:r>
      <w:r w:rsidRPr="00B37462">
        <w:t>circumstances</w:t>
      </w:r>
      <w:r w:rsidR="00B37475">
        <w:t>, however,</w:t>
      </w:r>
      <w:r>
        <w:t xml:space="preserve"> where n</w:t>
      </w:r>
      <w:r w:rsidRPr="00B37462">
        <w:t xml:space="preserve">on-lethal </w:t>
      </w:r>
      <w:r w:rsidR="00B37475">
        <w:t xml:space="preserve">survey </w:t>
      </w:r>
      <w:r w:rsidRPr="00B37462">
        <w:t xml:space="preserve">methods </w:t>
      </w:r>
      <w:r w:rsidR="007130EB">
        <w:t xml:space="preserve">may be </w:t>
      </w:r>
      <w:r w:rsidR="00DD384C">
        <w:t>warranted</w:t>
      </w:r>
      <w:r>
        <w:t xml:space="preserve">. </w:t>
      </w:r>
      <w:r w:rsidR="00F82180">
        <w:t xml:space="preserve">If bees are listed as threatened or endangered </w:t>
      </w:r>
      <w:r w:rsidR="00CC3D30">
        <w:t xml:space="preserve">(T&amp;E) </w:t>
      </w:r>
      <w:r w:rsidR="00F82180">
        <w:t>and are known to occur in a</w:t>
      </w:r>
      <w:r w:rsidR="00DD384C">
        <w:t>n</w:t>
      </w:r>
      <w:r w:rsidR="00F82180">
        <w:t xml:space="preserve"> area, </w:t>
      </w:r>
      <w:r w:rsidR="008853FC">
        <w:t>there</w:t>
      </w:r>
      <w:r w:rsidR="00F82180">
        <w:t xml:space="preserve"> may be restrictions on “taking”</w:t>
      </w:r>
      <w:r w:rsidR="00DD384C">
        <w:t xml:space="preserve"> these bees</w:t>
      </w:r>
      <w:r w:rsidR="00F82180">
        <w:t xml:space="preserve">. </w:t>
      </w:r>
      <w:r w:rsidR="008853FC">
        <w:t>C</w:t>
      </w:r>
      <w:r w:rsidR="00912B33" w:rsidRPr="00912B33">
        <w:t xml:space="preserve">onsult </w:t>
      </w:r>
      <w:r w:rsidR="00577BE9">
        <w:t xml:space="preserve">with </w:t>
      </w:r>
      <w:r w:rsidR="00CC3D30">
        <w:t xml:space="preserve">regional </w:t>
      </w:r>
      <w:r>
        <w:t>USFWS Ecological Services</w:t>
      </w:r>
      <w:r w:rsidR="006C182B">
        <w:t xml:space="preserve"> </w:t>
      </w:r>
      <w:r w:rsidR="00CC3D30">
        <w:t xml:space="preserve">(ES) </w:t>
      </w:r>
      <w:r w:rsidR="006C182B">
        <w:t xml:space="preserve">staff and the </w:t>
      </w:r>
      <w:r w:rsidR="00CC3D30">
        <w:t>ES Handbook on Incidental Take (</w:t>
      </w:r>
      <w:hyperlink r:id="rId21" w:history="1">
        <w:r w:rsidR="006C182B" w:rsidRPr="007F0085">
          <w:rPr>
            <w:rStyle w:val="Hyperlink"/>
          </w:rPr>
          <w:t>https://www.fws.gov/endangered/laws-policies/policy-final-hcp-handbook.html</w:t>
        </w:r>
      </w:hyperlink>
      <w:r w:rsidR="00CC3D30">
        <w:t>) for guidance in such cases.</w:t>
      </w:r>
    </w:p>
    <w:p w14:paraId="56A72B5B" w14:textId="77777777" w:rsidR="006C182B" w:rsidRDefault="006C182B" w:rsidP="006C182B"/>
    <w:p w14:paraId="3BAC2450" w14:textId="77777777" w:rsidR="00504FA3" w:rsidRDefault="008853FC" w:rsidP="00504FA3">
      <w:r>
        <w:t>Non-lethal methods may also be used when there is a concern for impacting populations</w:t>
      </w:r>
      <w:r w:rsidR="00BE462E">
        <w:t xml:space="preserve"> of rare </w:t>
      </w:r>
      <w:r>
        <w:t>species</w:t>
      </w:r>
      <w:r w:rsidR="00BE462E">
        <w:t xml:space="preserve"> or vulnerable life stages.</w:t>
      </w:r>
      <w:r w:rsidR="00B37475" w:rsidRPr="00B37475">
        <w:t xml:space="preserve"> </w:t>
      </w:r>
      <w:r w:rsidR="00A15A90">
        <w:t>One situation to be aware of is that b</w:t>
      </w:r>
      <w:r>
        <w:t>umblebee q</w:t>
      </w:r>
      <w:r w:rsidR="00B37475" w:rsidRPr="00B37475">
        <w:t>ueen</w:t>
      </w:r>
      <w:r>
        <w:t>s forage</w:t>
      </w:r>
      <w:r w:rsidR="00B37475" w:rsidRPr="00B37475">
        <w:t xml:space="preserve"> in </w:t>
      </w:r>
      <w:r w:rsidR="004747C9">
        <w:t xml:space="preserve">the </w:t>
      </w:r>
      <w:r w:rsidR="00B37475" w:rsidRPr="00B37475">
        <w:t xml:space="preserve">spring until </w:t>
      </w:r>
      <w:r>
        <w:t>their first brood hatches</w:t>
      </w:r>
      <w:r w:rsidR="004747C9">
        <w:t xml:space="preserve"> and </w:t>
      </w:r>
      <w:r w:rsidR="00A15A90">
        <w:t xml:space="preserve">appear to be very </w:t>
      </w:r>
      <w:r w:rsidR="004747C9">
        <w:t>susceptible to capture in b</w:t>
      </w:r>
      <w:r>
        <w:t>lue vane traps</w:t>
      </w:r>
      <w:r w:rsidR="00B96544">
        <w:t xml:space="preserve">. </w:t>
      </w:r>
      <w:r w:rsidR="00BE462E">
        <w:t>T</w:t>
      </w:r>
      <w:r w:rsidR="004747C9">
        <w:t>hese</w:t>
      </w:r>
      <w:r w:rsidRPr="008853FC">
        <w:t xml:space="preserve"> </w:t>
      </w:r>
      <w:r w:rsidR="004747C9">
        <w:t xml:space="preserve">traps </w:t>
      </w:r>
      <w:r w:rsidRPr="008853FC">
        <w:t xml:space="preserve">should </w:t>
      </w:r>
      <w:r w:rsidR="00466EFC">
        <w:t xml:space="preserve">probably </w:t>
      </w:r>
      <w:r w:rsidRPr="008853FC">
        <w:t>be avoided</w:t>
      </w:r>
      <w:r w:rsidR="00A15A90">
        <w:t xml:space="preserve">, or at least minimized, </w:t>
      </w:r>
      <w:r w:rsidRPr="008853FC">
        <w:t>during times when queens fly in the spring</w:t>
      </w:r>
      <w:r w:rsidR="004747C9">
        <w:t>.</w:t>
      </w:r>
      <w:r w:rsidRPr="008853FC">
        <w:t xml:space="preserve"> </w:t>
      </w:r>
      <w:r w:rsidR="004747C9">
        <w:t>At</w:t>
      </w:r>
      <w:r w:rsidR="00B96544">
        <w:t xml:space="preserve"> other times </w:t>
      </w:r>
      <w:r w:rsidR="004747C9">
        <w:t>these traps</w:t>
      </w:r>
      <w:r w:rsidRPr="008853FC">
        <w:t xml:space="preserve"> </w:t>
      </w:r>
      <w:r w:rsidR="004747C9">
        <w:t>can</w:t>
      </w:r>
      <w:r w:rsidRPr="008853FC">
        <w:t xml:space="preserve"> provide information </w:t>
      </w:r>
      <w:r w:rsidR="00B96544">
        <w:t>on bee</w:t>
      </w:r>
      <w:r w:rsidR="00BE462E">
        <w:t xml:space="preserve">s </w:t>
      </w:r>
      <w:r w:rsidRPr="008853FC">
        <w:t>that other</w:t>
      </w:r>
      <w:r w:rsidR="004747C9">
        <w:t xml:space="preserve"> techniques do not</w:t>
      </w:r>
      <w:r w:rsidR="00537AAF">
        <w:t>. A</w:t>
      </w:r>
      <w:r w:rsidR="0092135D">
        <w:t>nalyses of different trapping methods have shown that</w:t>
      </w:r>
      <w:r w:rsidR="004747C9">
        <w:t xml:space="preserve"> large numbers of non-bumble</w:t>
      </w:r>
      <w:r w:rsidRPr="008853FC">
        <w:t xml:space="preserve">bees </w:t>
      </w:r>
      <w:r w:rsidR="0092135D">
        <w:t>are also att</w:t>
      </w:r>
      <w:r w:rsidR="00B96544">
        <w:t>racted to these</w:t>
      </w:r>
      <w:r w:rsidR="0092135D">
        <w:t xml:space="preserve"> traps</w:t>
      </w:r>
      <w:r w:rsidR="004747C9">
        <w:t xml:space="preserve">, </w:t>
      </w:r>
      <w:r w:rsidRPr="008853FC">
        <w:t xml:space="preserve">so caution using </w:t>
      </w:r>
      <w:r w:rsidR="0092135D">
        <w:t>blue vane</w:t>
      </w:r>
      <w:r w:rsidR="0092135D" w:rsidRPr="008853FC">
        <w:t xml:space="preserve"> </w:t>
      </w:r>
      <w:r w:rsidRPr="008853FC">
        <w:t>trap</w:t>
      </w:r>
      <w:r w:rsidR="004747C9">
        <w:t>s</w:t>
      </w:r>
      <w:r w:rsidRPr="008853FC">
        <w:t xml:space="preserve"> is warranted and capture</w:t>
      </w:r>
      <w:r w:rsidR="0092135D">
        <w:t xml:space="preserve"> rate</w:t>
      </w:r>
      <w:r w:rsidRPr="008853FC">
        <w:t xml:space="preserve">s </w:t>
      </w:r>
      <w:r w:rsidR="004747C9">
        <w:t xml:space="preserve">should be </w:t>
      </w:r>
      <w:r w:rsidRPr="008853FC">
        <w:t>monitored</w:t>
      </w:r>
      <w:r w:rsidR="005B32DC">
        <w:t xml:space="preserve"> (</w:t>
      </w:r>
      <w:r w:rsidR="0092135D">
        <w:t>Geroff et al. 2014; Kimoto et al. 2012; Ptasznik</w:t>
      </w:r>
      <w:r w:rsidR="005B32DC">
        <w:t xml:space="preserve"> 2015</w:t>
      </w:r>
      <w:r w:rsidR="0092135D">
        <w:t>)</w:t>
      </w:r>
      <w:r w:rsidRPr="008853FC">
        <w:t>.</w:t>
      </w:r>
    </w:p>
    <w:p w14:paraId="6F8773A8" w14:textId="1B5268BC" w:rsidR="00504FA3" w:rsidRDefault="00504FA3" w:rsidP="00504FA3">
      <w:r w:rsidRPr="00504FA3">
        <w:lastRenderedPageBreak/>
        <w:t>The rusty patched bumblebee (</w:t>
      </w:r>
      <w:r w:rsidRPr="00504FA3">
        <w:rPr>
          <w:i/>
        </w:rPr>
        <w:t>Bombus affinis</w:t>
      </w:r>
      <w:r w:rsidRPr="00504FA3">
        <w:t>) has been listed as an endangered species. The USFWS maintains a webpage that gives guidance on doing surveys for </w:t>
      </w:r>
      <w:r w:rsidRPr="00504FA3">
        <w:rPr>
          <w:i/>
        </w:rPr>
        <w:t>B. affinis</w:t>
      </w:r>
      <w:r w:rsidRPr="00FF1266">
        <w:t>,</w:t>
      </w:r>
      <w:r w:rsidRPr="00504FA3">
        <w:t> and in areas where they may occur: </w:t>
      </w:r>
      <w:hyperlink r:id="rId22" w:history="1">
        <w:r w:rsidRPr="00DB117E">
          <w:rPr>
            <w:rStyle w:val="Hyperlink"/>
          </w:rPr>
          <w:t>https://www.fws.gov/midwest/Endangered/insects/rpbb/guidance.html</w:t>
        </w:r>
      </w:hyperlink>
      <w:r w:rsidRPr="00504FA3">
        <w:t>. This page has maps of where </w:t>
      </w:r>
      <w:r w:rsidRPr="00504FA3">
        <w:rPr>
          <w:i/>
        </w:rPr>
        <w:t>B. affinis</w:t>
      </w:r>
      <w:r w:rsidRPr="00504FA3">
        <w:t> may occur and a downloadable survey protocol that discusses survey methods, including hand netting and photographing bees, similar to what is described in </w:t>
      </w:r>
      <w:r w:rsidR="00AE272D">
        <w:rPr>
          <w:i/>
        </w:rPr>
        <w:t xml:space="preserve">SOP </w:t>
      </w:r>
      <w:r w:rsidRPr="00504FA3">
        <w:rPr>
          <w:i/>
        </w:rPr>
        <w:t>7: Netting and Non-lethal Techniques</w:t>
      </w:r>
      <w:r w:rsidRPr="00504FA3">
        <w:t>.</w:t>
      </w:r>
    </w:p>
    <w:p w14:paraId="3A6CE8FF" w14:textId="77777777" w:rsidR="00504FA3" w:rsidRDefault="00504FA3" w:rsidP="00504FA3"/>
    <w:p w14:paraId="3552B0CA" w14:textId="55F9E9B4" w:rsidR="00CC3D30" w:rsidRPr="009875A1" w:rsidRDefault="008853FC" w:rsidP="00064D75">
      <w:pPr>
        <w:pStyle w:val="Heading4"/>
      </w:pPr>
      <w:r>
        <w:t xml:space="preserve"> </w:t>
      </w:r>
      <w:bookmarkStart w:id="20" w:name="_Toc477354969"/>
      <w:r w:rsidR="00CC3D30">
        <w:t xml:space="preserve">Considerations for </w:t>
      </w:r>
      <w:r w:rsidR="00CA3F3F">
        <w:t>using</w:t>
      </w:r>
      <w:r w:rsidR="00CC3D30">
        <w:t xml:space="preserve"> lethal </w:t>
      </w:r>
      <w:r w:rsidR="00CA3F3F">
        <w:t>and</w:t>
      </w:r>
      <w:r w:rsidR="00CC3D30">
        <w:t xml:space="preserve"> non-lethal</w:t>
      </w:r>
      <w:r w:rsidR="00CC3D30" w:rsidRPr="00CC3D30">
        <w:t xml:space="preserve"> techniques</w:t>
      </w:r>
      <w:bookmarkEnd w:id="20"/>
    </w:p>
    <w:p w14:paraId="252DBE7B" w14:textId="5AB98FC1" w:rsidR="002E0F1B" w:rsidRPr="002E0F1B" w:rsidRDefault="00D817C2" w:rsidP="00D817C2">
      <w:pPr>
        <w:pStyle w:val="ListParagraph"/>
        <w:numPr>
          <w:ilvl w:val="0"/>
          <w:numId w:val="28"/>
        </w:numPr>
        <w:shd w:val="clear" w:color="auto" w:fill="FFFFFF"/>
        <w:rPr>
          <w:rFonts w:eastAsia="Times New Roman" w:cs="Times New Roman"/>
          <w:color w:val="222222"/>
          <w:szCs w:val="24"/>
        </w:rPr>
      </w:pPr>
      <w:r>
        <w:rPr>
          <w:rFonts w:eastAsia="Times New Roman" w:cs="Times New Roman"/>
          <w:color w:val="222222"/>
          <w:szCs w:val="24"/>
        </w:rPr>
        <w:t>M</w:t>
      </w:r>
      <w:r w:rsidR="002E0F1B" w:rsidRPr="002E0F1B">
        <w:rPr>
          <w:rFonts w:eastAsia="Times New Roman" w:cs="Times New Roman"/>
          <w:color w:val="222222"/>
          <w:szCs w:val="24"/>
        </w:rPr>
        <w:t xml:space="preserve">any more places and </w:t>
      </w:r>
      <w:r>
        <w:rPr>
          <w:rFonts w:eastAsia="Times New Roman" w:cs="Times New Roman"/>
          <w:color w:val="222222"/>
          <w:szCs w:val="24"/>
        </w:rPr>
        <w:t xml:space="preserve">more </w:t>
      </w:r>
      <w:r w:rsidR="002E0F1B" w:rsidRPr="002E0F1B">
        <w:rPr>
          <w:rFonts w:eastAsia="Times New Roman" w:cs="Times New Roman"/>
          <w:color w:val="222222"/>
          <w:szCs w:val="24"/>
        </w:rPr>
        <w:t xml:space="preserve">specimens </w:t>
      </w:r>
      <w:r>
        <w:rPr>
          <w:rFonts w:eastAsia="Times New Roman" w:cs="Times New Roman"/>
          <w:color w:val="222222"/>
          <w:szCs w:val="24"/>
        </w:rPr>
        <w:t>can</w:t>
      </w:r>
      <w:r w:rsidR="002E0F1B" w:rsidRPr="002E0F1B">
        <w:rPr>
          <w:rFonts w:eastAsia="Times New Roman" w:cs="Times New Roman"/>
          <w:color w:val="222222"/>
          <w:szCs w:val="24"/>
        </w:rPr>
        <w:t xml:space="preserve"> efficiently </w:t>
      </w:r>
      <w:r>
        <w:rPr>
          <w:rFonts w:eastAsia="Times New Roman" w:cs="Times New Roman"/>
          <w:color w:val="222222"/>
          <w:szCs w:val="24"/>
        </w:rPr>
        <w:t>be sampled</w:t>
      </w:r>
      <w:r w:rsidRPr="00D817C2">
        <w:rPr>
          <w:rFonts w:eastAsia="Times New Roman" w:cs="Times New Roman"/>
          <w:color w:val="222222"/>
          <w:szCs w:val="24"/>
        </w:rPr>
        <w:t xml:space="preserve"> </w:t>
      </w:r>
      <w:r w:rsidR="002E0F1B" w:rsidRPr="002E0F1B">
        <w:rPr>
          <w:rFonts w:eastAsia="Times New Roman" w:cs="Times New Roman"/>
          <w:color w:val="222222"/>
          <w:szCs w:val="24"/>
        </w:rPr>
        <w:t>with traps</w:t>
      </w:r>
      <w:r w:rsidR="00124936">
        <w:rPr>
          <w:rFonts w:eastAsia="Times New Roman" w:cs="Times New Roman"/>
          <w:color w:val="222222"/>
          <w:szCs w:val="24"/>
        </w:rPr>
        <w:t>,</w:t>
      </w:r>
      <w:r w:rsidR="002E0F1B" w:rsidRPr="002E0F1B">
        <w:rPr>
          <w:rFonts w:eastAsia="Times New Roman" w:cs="Times New Roman"/>
          <w:color w:val="222222"/>
          <w:szCs w:val="24"/>
        </w:rPr>
        <w:t xml:space="preserve"> and </w:t>
      </w:r>
      <w:r w:rsidR="00124936">
        <w:rPr>
          <w:rFonts w:eastAsia="Times New Roman" w:cs="Times New Roman"/>
          <w:color w:val="222222"/>
          <w:szCs w:val="24"/>
        </w:rPr>
        <w:t>trapping is</w:t>
      </w:r>
      <w:r w:rsidR="002E0F1B" w:rsidRPr="002E0F1B">
        <w:rPr>
          <w:rFonts w:eastAsia="Times New Roman" w:cs="Times New Roman"/>
          <w:color w:val="222222"/>
          <w:szCs w:val="24"/>
        </w:rPr>
        <w:t xml:space="preserve"> more likely to detect rare/uncommon species.</w:t>
      </w:r>
    </w:p>
    <w:p w14:paraId="66F12D54" w14:textId="3FE86356" w:rsidR="002E0F1B" w:rsidRDefault="002E0F1B" w:rsidP="002E0F1B">
      <w:pPr>
        <w:pStyle w:val="ListParagraph"/>
        <w:numPr>
          <w:ilvl w:val="0"/>
          <w:numId w:val="28"/>
        </w:numPr>
        <w:shd w:val="clear" w:color="auto" w:fill="FFFFFF"/>
        <w:rPr>
          <w:rFonts w:eastAsia="Times New Roman" w:cs="Times New Roman"/>
          <w:color w:val="222222"/>
          <w:szCs w:val="24"/>
        </w:rPr>
      </w:pPr>
      <w:r w:rsidRPr="002E0F1B">
        <w:rPr>
          <w:rFonts w:eastAsia="Times New Roman" w:cs="Times New Roman"/>
          <w:color w:val="222222"/>
          <w:szCs w:val="24"/>
        </w:rPr>
        <w:t>Trapping techniques are more easily replicated, and can provide statistically valid comparisons among sites and over time, providing information needed for monitoring</w:t>
      </w:r>
      <w:r w:rsidR="00BE462E">
        <w:rPr>
          <w:rFonts w:eastAsia="Times New Roman" w:cs="Times New Roman"/>
          <w:color w:val="222222"/>
          <w:szCs w:val="24"/>
        </w:rPr>
        <w:t xml:space="preserve"> and conservation actions</w:t>
      </w:r>
      <w:r w:rsidRPr="002E0F1B">
        <w:rPr>
          <w:rFonts w:eastAsia="Times New Roman" w:cs="Times New Roman"/>
          <w:color w:val="222222"/>
          <w:szCs w:val="24"/>
        </w:rPr>
        <w:t>.</w:t>
      </w:r>
    </w:p>
    <w:p w14:paraId="16EC4423" w14:textId="37605542" w:rsidR="002E0F1B" w:rsidRPr="002E0F1B" w:rsidRDefault="002E0F1B" w:rsidP="002E0F1B">
      <w:pPr>
        <w:pStyle w:val="ListParagraph"/>
        <w:numPr>
          <w:ilvl w:val="0"/>
          <w:numId w:val="28"/>
        </w:numPr>
        <w:rPr>
          <w:rFonts w:eastAsia="Times New Roman" w:cs="Times New Roman"/>
          <w:color w:val="222222"/>
          <w:szCs w:val="24"/>
        </w:rPr>
      </w:pPr>
      <w:r w:rsidRPr="002E0F1B">
        <w:rPr>
          <w:rFonts w:eastAsia="Times New Roman" w:cs="Times New Roman"/>
          <w:color w:val="222222"/>
          <w:szCs w:val="24"/>
        </w:rPr>
        <w:t>Most species of bees cannot be identified in the field with binoculars or photographs because identification characters are microscopic</w:t>
      </w:r>
      <w:r w:rsidR="00A15A90">
        <w:rPr>
          <w:rFonts w:eastAsia="Times New Roman" w:cs="Times New Roman"/>
          <w:color w:val="222222"/>
          <w:szCs w:val="24"/>
        </w:rPr>
        <w:t xml:space="preserve"> and the bees are highly mobile</w:t>
      </w:r>
      <w:r w:rsidRPr="002E0F1B">
        <w:rPr>
          <w:rFonts w:eastAsia="Times New Roman" w:cs="Times New Roman"/>
          <w:color w:val="222222"/>
          <w:szCs w:val="24"/>
        </w:rPr>
        <w:t>.</w:t>
      </w:r>
    </w:p>
    <w:p w14:paraId="4D64D5A4" w14:textId="77777777" w:rsidR="002E0F1B" w:rsidRPr="002E0F1B" w:rsidRDefault="002E0F1B" w:rsidP="002E0F1B">
      <w:pPr>
        <w:pStyle w:val="ListParagraph"/>
        <w:numPr>
          <w:ilvl w:val="0"/>
          <w:numId w:val="28"/>
        </w:numPr>
        <w:shd w:val="clear" w:color="auto" w:fill="FFFFFF"/>
        <w:rPr>
          <w:rFonts w:eastAsia="Times New Roman" w:cs="Times New Roman"/>
          <w:color w:val="222222"/>
          <w:szCs w:val="24"/>
        </w:rPr>
      </w:pPr>
      <w:r w:rsidRPr="002E0F1B">
        <w:rPr>
          <w:rFonts w:eastAsia="Times New Roman" w:cs="Times New Roman"/>
          <w:color w:val="222222"/>
          <w:szCs w:val="24"/>
        </w:rPr>
        <w:t>Mortality from collecting bees is generally compensatory, where collection deaths replace deaths that would have occurred naturally, and does not impact the population size/viability of bees in subsequent years.</w:t>
      </w:r>
    </w:p>
    <w:p w14:paraId="3064E486" w14:textId="6E1D51BB" w:rsidR="002E0F1B" w:rsidRPr="002E0F1B" w:rsidRDefault="002E0F1B" w:rsidP="002E0F1B">
      <w:pPr>
        <w:pStyle w:val="ListParagraph"/>
        <w:numPr>
          <w:ilvl w:val="0"/>
          <w:numId w:val="28"/>
        </w:numPr>
        <w:shd w:val="clear" w:color="auto" w:fill="FFFFFF"/>
        <w:rPr>
          <w:rFonts w:eastAsia="Times New Roman" w:cs="Times New Roman"/>
          <w:color w:val="222222"/>
          <w:szCs w:val="24"/>
        </w:rPr>
      </w:pPr>
      <w:r w:rsidRPr="002E0F1B">
        <w:rPr>
          <w:rFonts w:eastAsia="Times New Roman" w:cs="Times New Roman"/>
          <w:color w:val="222222"/>
          <w:szCs w:val="24"/>
        </w:rPr>
        <w:t xml:space="preserve">Most field bees </w:t>
      </w:r>
      <w:r w:rsidR="00124936">
        <w:rPr>
          <w:rFonts w:eastAsia="Times New Roman" w:cs="Times New Roman"/>
          <w:color w:val="222222"/>
          <w:szCs w:val="24"/>
        </w:rPr>
        <w:t xml:space="preserve">collected </w:t>
      </w:r>
      <w:r w:rsidRPr="002E0F1B">
        <w:rPr>
          <w:rFonts w:eastAsia="Times New Roman" w:cs="Times New Roman"/>
          <w:color w:val="222222"/>
          <w:szCs w:val="24"/>
        </w:rPr>
        <w:t>in summer and fall are not reproductive, but early spring trapping should be avoided</w:t>
      </w:r>
      <w:r w:rsidR="00124936">
        <w:rPr>
          <w:rFonts w:eastAsia="Times New Roman" w:cs="Times New Roman"/>
          <w:color w:val="222222"/>
          <w:szCs w:val="24"/>
        </w:rPr>
        <w:t>,</w:t>
      </w:r>
      <w:r w:rsidRPr="002E0F1B">
        <w:rPr>
          <w:rFonts w:eastAsia="Times New Roman" w:cs="Times New Roman"/>
          <w:color w:val="222222"/>
          <w:szCs w:val="24"/>
        </w:rPr>
        <w:t xml:space="preserve"> when capturing bumblebee queens </w:t>
      </w:r>
      <w:r w:rsidR="00124936">
        <w:rPr>
          <w:rFonts w:eastAsia="Times New Roman" w:cs="Times New Roman"/>
          <w:color w:val="222222"/>
          <w:szCs w:val="24"/>
        </w:rPr>
        <w:t>may be</w:t>
      </w:r>
      <w:r w:rsidRPr="002E0F1B">
        <w:rPr>
          <w:rFonts w:eastAsia="Times New Roman" w:cs="Times New Roman"/>
          <w:color w:val="222222"/>
          <w:szCs w:val="24"/>
        </w:rPr>
        <w:t xml:space="preserve"> a concern.</w:t>
      </w:r>
    </w:p>
    <w:p w14:paraId="299FAA65" w14:textId="4DBBFC9A" w:rsidR="002E0F1B" w:rsidRPr="002E0F1B" w:rsidRDefault="002E0F1B" w:rsidP="002E0F1B">
      <w:pPr>
        <w:pStyle w:val="ListParagraph"/>
        <w:numPr>
          <w:ilvl w:val="0"/>
          <w:numId w:val="28"/>
        </w:numPr>
        <w:shd w:val="clear" w:color="auto" w:fill="FFFFFF"/>
        <w:rPr>
          <w:rFonts w:eastAsia="Times New Roman" w:cs="Times New Roman"/>
          <w:color w:val="222222"/>
          <w:szCs w:val="24"/>
        </w:rPr>
      </w:pPr>
      <w:r w:rsidRPr="002E0F1B">
        <w:rPr>
          <w:rFonts w:eastAsia="Times New Roman" w:cs="Times New Roman"/>
          <w:color w:val="222222"/>
          <w:szCs w:val="24"/>
        </w:rPr>
        <w:t xml:space="preserve">Most solitary bees produce offspring throughout the summer season. So, only a portion of a captured reproductive female's potential progeny output </w:t>
      </w:r>
      <w:r w:rsidR="00124936">
        <w:rPr>
          <w:rFonts w:eastAsia="Times New Roman" w:cs="Times New Roman"/>
          <w:color w:val="222222"/>
          <w:szCs w:val="24"/>
        </w:rPr>
        <w:t>will be</w:t>
      </w:r>
      <w:r w:rsidRPr="002E0F1B">
        <w:rPr>
          <w:rFonts w:eastAsia="Times New Roman" w:cs="Times New Roman"/>
          <w:color w:val="222222"/>
          <w:szCs w:val="24"/>
        </w:rPr>
        <w:t xml:space="preserve"> affected by the female being captured part way through the summer.</w:t>
      </w:r>
    </w:p>
    <w:p w14:paraId="2FC5682F" w14:textId="4151EC74" w:rsidR="002E0F1B" w:rsidRPr="002E0F1B" w:rsidRDefault="008179A7" w:rsidP="008179A7">
      <w:pPr>
        <w:pStyle w:val="ListParagraph"/>
        <w:numPr>
          <w:ilvl w:val="0"/>
          <w:numId w:val="28"/>
        </w:numPr>
        <w:shd w:val="clear" w:color="auto" w:fill="FFFFFF"/>
        <w:rPr>
          <w:rFonts w:eastAsia="Times New Roman" w:cs="Times New Roman"/>
          <w:color w:val="222222"/>
          <w:szCs w:val="24"/>
        </w:rPr>
      </w:pPr>
      <w:r>
        <w:rPr>
          <w:rFonts w:eastAsia="Times New Roman" w:cs="Times New Roman"/>
          <w:color w:val="222222"/>
          <w:szCs w:val="24"/>
        </w:rPr>
        <w:t xml:space="preserve">Males </w:t>
      </w:r>
      <w:r w:rsidRPr="008179A7">
        <w:rPr>
          <w:rFonts w:eastAsia="Times New Roman" w:cs="Times New Roman"/>
          <w:color w:val="222222"/>
          <w:szCs w:val="24"/>
        </w:rPr>
        <w:t>provide only sperm, they do not help with nest construction or provisioning, thus their captures</w:t>
      </w:r>
      <w:r w:rsidR="002E0F1B" w:rsidRPr="002E0F1B">
        <w:rPr>
          <w:rFonts w:eastAsia="Times New Roman" w:cs="Times New Roman"/>
          <w:color w:val="222222"/>
          <w:szCs w:val="24"/>
        </w:rPr>
        <w:t xml:space="preserve"> have little impact on the next generation, assuming population size of the species collected is not extremely small.</w:t>
      </w:r>
    </w:p>
    <w:p w14:paraId="405518AA" w14:textId="05821B6D" w:rsidR="00CC3D30" w:rsidRPr="00246D30" w:rsidRDefault="00592818" w:rsidP="00246D30">
      <w:pPr>
        <w:pStyle w:val="ListParagraph"/>
        <w:numPr>
          <w:ilvl w:val="0"/>
          <w:numId w:val="28"/>
        </w:numPr>
        <w:shd w:val="clear" w:color="auto" w:fill="FFFFFF"/>
        <w:rPr>
          <w:rFonts w:eastAsia="Times New Roman" w:cs="Times New Roman"/>
          <w:color w:val="222222"/>
          <w:szCs w:val="24"/>
        </w:rPr>
      </w:pPr>
      <w:r w:rsidRPr="00592818">
        <w:rPr>
          <w:rFonts w:eastAsia="Times New Roman" w:cs="Times New Roman"/>
          <w:color w:val="222222"/>
          <w:szCs w:val="24"/>
        </w:rPr>
        <w:t>Taxonomy of bees is still evolving and many new bee species are being dis</w:t>
      </w:r>
      <w:r w:rsidR="00124936">
        <w:rPr>
          <w:rFonts w:eastAsia="Times New Roman" w:cs="Times New Roman"/>
          <w:color w:val="222222"/>
          <w:szCs w:val="24"/>
        </w:rPr>
        <w:t>covered and collected. S</w:t>
      </w:r>
      <w:r w:rsidRPr="00592818">
        <w:rPr>
          <w:rFonts w:eastAsia="Times New Roman" w:cs="Times New Roman"/>
          <w:color w:val="222222"/>
          <w:szCs w:val="24"/>
        </w:rPr>
        <w:t xml:space="preserve">pecimens provide the opportunity to upgrade identifications </w:t>
      </w:r>
      <w:r w:rsidR="00246D30">
        <w:rPr>
          <w:rFonts w:eastAsia="Times New Roman" w:cs="Times New Roman"/>
          <w:color w:val="222222"/>
          <w:szCs w:val="24"/>
        </w:rPr>
        <w:t xml:space="preserve">and </w:t>
      </w:r>
      <w:r w:rsidRPr="00592818">
        <w:rPr>
          <w:rFonts w:eastAsia="Times New Roman" w:cs="Times New Roman"/>
          <w:color w:val="222222"/>
          <w:szCs w:val="24"/>
        </w:rPr>
        <w:t xml:space="preserve">allow for additional </w:t>
      </w:r>
      <w:r w:rsidR="00124936">
        <w:rPr>
          <w:rFonts w:eastAsia="Times New Roman" w:cs="Times New Roman"/>
          <w:color w:val="222222"/>
          <w:szCs w:val="24"/>
        </w:rPr>
        <w:t>studies of morphology, taxonomy</w:t>
      </w:r>
      <w:r w:rsidRPr="00592818">
        <w:rPr>
          <w:rFonts w:eastAsia="Times New Roman" w:cs="Times New Roman"/>
          <w:color w:val="222222"/>
          <w:szCs w:val="24"/>
        </w:rPr>
        <w:t xml:space="preserve"> and DNA</w:t>
      </w:r>
      <w:r w:rsidR="00246D30" w:rsidRPr="00246D30">
        <w:t xml:space="preserve"> </w:t>
      </w:r>
      <w:r w:rsidR="00246D30" w:rsidRPr="00246D30">
        <w:rPr>
          <w:rFonts w:eastAsia="Times New Roman" w:cs="Times New Roman"/>
          <w:color w:val="222222"/>
          <w:szCs w:val="24"/>
        </w:rPr>
        <w:t>in the future.</w:t>
      </w:r>
    </w:p>
    <w:p w14:paraId="44BD5B42" w14:textId="1DF91A75" w:rsidR="00246D30" w:rsidRDefault="00592818" w:rsidP="00246D30">
      <w:pPr>
        <w:pStyle w:val="ListParagraph"/>
        <w:numPr>
          <w:ilvl w:val="0"/>
          <w:numId w:val="28"/>
        </w:numPr>
        <w:rPr>
          <w:rFonts w:eastAsia="Times New Roman" w:cs="Times New Roman"/>
          <w:color w:val="222222"/>
          <w:szCs w:val="24"/>
        </w:rPr>
      </w:pPr>
      <w:r w:rsidRPr="00592818">
        <w:rPr>
          <w:rFonts w:eastAsia="Times New Roman" w:cs="Times New Roman"/>
          <w:color w:val="222222"/>
          <w:szCs w:val="24"/>
        </w:rPr>
        <w:t>Not collecting bees will mean that m</w:t>
      </w:r>
      <w:r w:rsidR="00246D30">
        <w:rPr>
          <w:rFonts w:eastAsia="Times New Roman" w:cs="Times New Roman"/>
          <w:color w:val="222222"/>
          <w:szCs w:val="24"/>
        </w:rPr>
        <w:t>any</w:t>
      </w:r>
      <w:r w:rsidRPr="00592818">
        <w:rPr>
          <w:rFonts w:eastAsia="Times New Roman" w:cs="Times New Roman"/>
          <w:color w:val="222222"/>
          <w:szCs w:val="24"/>
        </w:rPr>
        <w:t xml:space="preserve"> species in a region </w:t>
      </w:r>
      <w:r w:rsidR="00124936">
        <w:rPr>
          <w:rFonts w:eastAsia="Times New Roman" w:cs="Times New Roman"/>
          <w:color w:val="222222"/>
          <w:szCs w:val="24"/>
        </w:rPr>
        <w:t xml:space="preserve">will </w:t>
      </w:r>
      <w:r w:rsidRPr="00592818">
        <w:rPr>
          <w:rFonts w:eastAsia="Times New Roman" w:cs="Times New Roman"/>
          <w:color w:val="222222"/>
          <w:szCs w:val="24"/>
        </w:rPr>
        <w:t xml:space="preserve">go unrecorded and consequently, conservation planning </w:t>
      </w:r>
      <w:r w:rsidR="00124936">
        <w:rPr>
          <w:rFonts w:eastAsia="Times New Roman" w:cs="Times New Roman"/>
          <w:color w:val="222222"/>
          <w:szCs w:val="24"/>
        </w:rPr>
        <w:t>and</w:t>
      </w:r>
      <w:r w:rsidRPr="00592818">
        <w:rPr>
          <w:rFonts w:eastAsia="Times New Roman" w:cs="Times New Roman"/>
          <w:color w:val="222222"/>
          <w:szCs w:val="24"/>
        </w:rPr>
        <w:t xml:space="preserve"> the identification of species of conservation </w:t>
      </w:r>
      <w:r w:rsidR="00124936" w:rsidRPr="00592818">
        <w:rPr>
          <w:rFonts w:eastAsia="Times New Roman" w:cs="Times New Roman"/>
          <w:color w:val="222222"/>
          <w:szCs w:val="24"/>
        </w:rPr>
        <w:t>concern</w:t>
      </w:r>
      <w:r w:rsidR="00124936">
        <w:rPr>
          <w:rFonts w:eastAsia="Times New Roman" w:cs="Times New Roman"/>
          <w:color w:val="222222"/>
          <w:szCs w:val="24"/>
        </w:rPr>
        <w:t>,</w:t>
      </w:r>
      <w:r w:rsidRPr="00592818">
        <w:rPr>
          <w:rFonts w:eastAsia="Times New Roman" w:cs="Times New Roman"/>
          <w:color w:val="222222"/>
          <w:szCs w:val="24"/>
        </w:rPr>
        <w:t xml:space="preserve"> </w:t>
      </w:r>
      <w:r w:rsidR="00246D30">
        <w:rPr>
          <w:rFonts w:eastAsia="Times New Roman" w:cs="Times New Roman"/>
          <w:color w:val="222222"/>
          <w:szCs w:val="24"/>
        </w:rPr>
        <w:t>will be</w:t>
      </w:r>
      <w:r w:rsidRPr="00592818">
        <w:rPr>
          <w:rFonts w:eastAsia="Times New Roman" w:cs="Times New Roman"/>
          <w:color w:val="222222"/>
          <w:szCs w:val="24"/>
        </w:rPr>
        <w:t xml:space="preserve"> limited.</w:t>
      </w:r>
    </w:p>
    <w:p w14:paraId="1604230C" w14:textId="24E2C2FE" w:rsidR="00D817C2" w:rsidRPr="00D817C2" w:rsidRDefault="00D817C2" w:rsidP="00D817C2">
      <w:pPr>
        <w:pStyle w:val="ListParagraph"/>
        <w:numPr>
          <w:ilvl w:val="0"/>
          <w:numId w:val="28"/>
        </w:numPr>
        <w:rPr>
          <w:rFonts w:eastAsia="Times New Roman" w:cs="Times New Roman"/>
          <w:color w:val="222222"/>
          <w:szCs w:val="24"/>
        </w:rPr>
      </w:pPr>
      <w:r w:rsidRPr="00D817C2">
        <w:rPr>
          <w:rFonts w:eastAsia="Times New Roman" w:cs="Times New Roman"/>
          <w:color w:val="222222"/>
          <w:szCs w:val="24"/>
        </w:rPr>
        <w:t xml:space="preserve">Bowl traps (the primary survey technique for many) capture relatively few bumble bees and could be used in all locations, </w:t>
      </w:r>
      <w:r w:rsidR="00124936">
        <w:rPr>
          <w:rFonts w:eastAsia="Times New Roman" w:cs="Times New Roman"/>
          <w:color w:val="222222"/>
          <w:szCs w:val="24"/>
        </w:rPr>
        <w:t xml:space="preserve">except possibly </w:t>
      </w:r>
      <w:r w:rsidRPr="00D817C2">
        <w:rPr>
          <w:rFonts w:eastAsia="Times New Roman" w:cs="Times New Roman"/>
          <w:color w:val="222222"/>
          <w:szCs w:val="24"/>
        </w:rPr>
        <w:t xml:space="preserve">at locations </w:t>
      </w:r>
      <w:r w:rsidR="00124936">
        <w:rPr>
          <w:rFonts w:eastAsia="Times New Roman" w:cs="Times New Roman"/>
          <w:color w:val="222222"/>
          <w:szCs w:val="24"/>
        </w:rPr>
        <w:t>with</w:t>
      </w:r>
      <w:r w:rsidRPr="00D817C2">
        <w:rPr>
          <w:rFonts w:eastAsia="Times New Roman" w:cs="Times New Roman"/>
          <w:color w:val="222222"/>
          <w:szCs w:val="24"/>
        </w:rPr>
        <w:t xml:space="preserve"> known populations of T&amp;E bees.</w:t>
      </w:r>
    </w:p>
    <w:p w14:paraId="63458943" w14:textId="5BC8EE45" w:rsidR="00CC3D30" w:rsidRPr="00592818" w:rsidRDefault="00CC3D30" w:rsidP="00124936">
      <w:pPr>
        <w:pStyle w:val="ListParagraph"/>
        <w:numPr>
          <w:ilvl w:val="0"/>
          <w:numId w:val="28"/>
        </w:numPr>
        <w:shd w:val="clear" w:color="auto" w:fill="FFFFFF"/>
        <w:rPr>
          <w:rFonts w:eastAsia="Times New Roman" w:cs="Times New Roman"/>
          <w:color w:val="000000"/>
          <w:szCs w:val="24"/>
        </w:rPr>
      </w:pPr>
      <w:r w:rsidRPr="00530D4A">
        <w:rPr>
          <w:rFonts w:eastAsia="Times New Roman" w:cs="Times New Roman"/>
          <w:color w:val="222222"/>
          <w:szCs w:val="24"/>
        </w:rPr>
        <w:t xml:space="preserve">Blue vane traps </w:t>
      </w:r>
      <w:r>
        <w:rPr>
          <w:rFonts w:eastAsia="Times New Roman" w:cs="Times New Roman"/>
          <w:color w:val="222222"/>
          <w:szCs w:val="24"/>
        </w:rPr>
        <w:t xml:space="preserve">can capture </w:t>
      </w:r>
      <w:r w:rsidR="00124936">
        <w:rPr>
          <w:rFonts w:eastAsia="Times New Roman" w:cs="Times New Roman"/>
          <w:color w:val="222222"/>
          <w:szCs w:val="24"/>
        </w:rPr>
        <w:t xml:space="preserve">large numbers of bees, including </w:t>
      </w:r>
      <w:r>
        <w:rPr>
          <w:rFonts w:eastAsia="Times New Roman" w:cs="Times New Roman"/>
          <w:color w:val="222222"/>
          <w:szCs w:val="24"/>
        </w:rPr>
        <w:t>bumble b</w:t>
      </w:r>
      <w:r w:rsidRPr="00530D4A">
        <w:rPr>
          <w:rFonts w:eastAsia="Times New Roman" w:cs="Times New Roman"/>
          <w:color w:val="222222"/>
          <w:szCs w:val="24"/>
        </w:rPr>
        <w:t>ees</w:t>
      </w:r>
      <w:r w:rsidR="00A24A3F">
        <w:rPr>
          <w:rFonts w:eastAsia="Times New Roman" w:cs="Times New Roman"/>
          <w:color w:val="222222"/>
          <w:szCs w:val="24"/>
        </w:rPr>
        <w:t>,</w:t>
      </w:r>
      <w:r w:rsidRPr="00530D4A">
        <w:rPr>
          <w:rFonts w:eastAsia="Times New Roman" w:cs="Times New Roman"/>
          <w:color w:val="222222"/>
          <w:szCs w:val="24"/>
        </w:rPr>
        <w:t xml:space="preserve"> an</w:t>
      </w:r>
      <w:r w:rsidR="00592818">
        <w:rPr>
          <w:rFonts w:eastAsia="Times New Roman" w:cs="Times New Roman"/>
          <w:color w:val="222222"/>
          <w:szCs w:val="24"/>
        </w:rPr>
        <w:t>d should be used with caution</w:t>
      </w:r>
      <w:r w:rsidR="00124936">
        <w:rPr>
          <w:rFonts w:eastAsia="Times New Roman" w:cs="Times New Roman"/>
          <w:color w:val="222222"/>
          <w:szCs w:val="24"/>
        </w:rPr>
        <w:t>. Th</w:t>
      </w:r>
      <w:r w:rsidR="00A24A3F">
        <w:rPr>
          <w:rFonts w:eastAsia="Times New Roman" w:cs="Times New Roman"/>
          <w:color w:val="222222"/>
          <w:szCs w:val="24"/>
        </w:rPr>
        <w:t>is method</w:t>
      </w:r>
      <w:r w:rsidR="00124936">
        <w:rPr>
          <w:rFonts w:eastAsia="Times New Roman" w:cs="Times New Roman"/>
          <w:color w:val="222222"/>
          <w:szCs w:val="24"/>
        </w:rPr>
        <w:t xml:space="preserve"> </w:t>
      </w:r>
      <w:r w:rsidRPr="00530D4A">
        <w:rPr>
          <w:rFonts w:eastAsia="Times New Roman" w:cs="Times New Roman"/>
          <w:color w:val="222222"/>
          <w:szCs w:val="24"/>
        </w:rPr>
        <w:t xml:space="preserve">should be avoided during the times when queens fly </w:t>
      </w:r>
      <w:r w:rsidR="00124936">
        <w:rPr>
          <w:rFonts w:eastAsia="Times New Roman" w:cs="Times New Roman"/>
          <w:color w:val="222222"/>
          <w:szCs w:val="24"/>
        </w:rPr>
        <w:t>in the spring.</w:t>
      </w:r>
      <w:r w:rsidRPr="00530D4A">
        <w:rPr>
          <w:rFonts w:eastAsia="Times New Roman" w:cs="Times New Roman"/>
          <w:color w:val="222222"/>
          <w:szCs w:val="24"/>
        </w:rPr>
        <w:t xml:space="preserve"> </w:t>
      </w:r>
      <w:r w:rsidR="00A24A3F">
        <w:rPr>
          <w:rFonts w:eastAsia="Times New Roman" w:cs="Times New Roman"/>
          <w:color w:val="222222"/>
          <w:szCs w:val="24"/>
        </w:rPr>
        <w:t>These traps</w:t>
      </w:r>
      <w:r w:rsidRPr="00530D4A">
        <w:rPr>
          <w:rFonts w:eastAsia="Times New Roman" w:cs="Times New Roman"/>
          <w:color w:val="222222"/>
          <w:szCs w:val="24"/>
        </w:rPr>
        <w:t xml:space="preserve"> do provide information</w:t>
      </w:r>
      <w:r w:rsidR="004747C9">
        <w:rPr>
          <w:rFonts w:eastAsia="Times New Roman" w:cs="Times New Roman"/>
          <w:color w:val="222222"/>
          <w:szCs w:val="24"/>
        </w:rPr>
        <w:t xml:space="preserve"> that other techniques do not</w:t>
      </w:r>
      <w:r w:rsidR="00A24A3F">
        <w:rPr>
          <w:rFonts w:eastAsia="Times New Roman" w:cs="Times New Roman"/>
          <w:color w:val="222222"/>
          <w:szCs w:val="24"/>
        </w:rPr>
        <w:t>, so s</w:t>
      </w:r>
      <w:r w:rsidRPr="00530D4A">
        <w:rPr>
          <w:rFonts w:eastAsia="Times New Roman" w:cs="Times New Roman"/>
          <w:color w:val="222222"/>
          <w:szCs w:val="24"/>
        </w:rPr>
        <w:t xml:space="preserve">mall numbers </w:t>
      </w:r>
      <w:r>
        <w:rPr>
          <w:rFonts w:eastAsia="Times New Roman" w:cs="Times New Roman"/>
          <w:color w:val="222222"/>
          <w:szCs w:val="24"/>
        </w:rPr>
        <w:t xml:space="preserve">of these traps </w:t>
      </w:r>
      <w:r w:rsidR="00A24A3F">
        <w:rPr>
          <w:rFonts w:eastAsia="Times New Roman" w:cs="Times New Roman"/>
          <w:color w:val="222222"/>
          <w:szCs w:val="24"/>
        </w:rPr>
        <w:t>may</w:t>
      </w:r>
      <w:r w:rsidR="00592818">
        <w:rPr>
          <w:rFonts w:eastAsia="Times New Roman" w:cs="Times New Roman"/>
          <w:color w:val="222222"/>
          <w:szCs w:val="24"/>
        </w:rPr>
        <w:t xml:space="preserve"> be </w:t>
      </w:r>
      <w:r w:rsidR="00A24A3F">
        <w:rPr>
          <w:rFonts w:eastAsia="Times New Roman" w:cs="Times New Roman"/>
          <w:color w:val="222222"/>
          <w:szCs w:val="24"/>
        </w:rPr>
        <w:t>used at other times of the year,</w:t>
      </w:r>
      <w:r w:rsidRPr="00530D4A">
        <w:rPr>
          <w:rFonts w:eastAsia="Times New Roman" w:cs="Times New Roman"/>
          <w:color w:val="222222"/>
          <w:szCs w:val="24"/>
        </w:rPr>
        <w:t xml:space="preserve"> </w:t>
      </w:r>
      <w:r w:rsidR="00A24A3F">
        <w:rPr>
          <w:rFonts w:eastAsia="Times New Roman" w:cs="Times New Roman"/>
          <w:color w:val="222222"/>
          <w:szCs w:val="24"/>
        </w:rPr>
        <w:t>if</w:t>
      </w:r>
      <w:r w:rsidRPr="00530D4A">
        <w:rPr>
          <w:rFonts w:eastAsia="Times New Roman" w:cs="Times New Roman"/>
          <w:color w:val="222222"/>
          <w:szCs w:val="24"/>
        </w:rPr>
        <w:t xml:space="preserve"> captures </w:t>
      </w:r>
      <w:r w:rsidR="00A24A3F">
        <w:rPr>
          <w:rFonts w:eastAsia="Times New Roman" w:cs="Times New Roman"/>
          <w:color w:val="222222"/>
          <w:szCs w:val="24"/>
        </w:rPr>
        <w:t xml:space="preserve">are </w:t>
      </w:r>
      <w:r w:rsidRPr="00530D4A">
        <w:rPr>
          <w:rFonts w:eastAsia="Times New Roman" w:cs="Times New Roman"/>
          <w:color w:val="222222"/>
          <w:szCs w:val="24"/>
        </w:rPr>
        <w:t>monitored.</w:t>
      </w:r>
    </w:p>
    <w:p w14:paraId="616B6BD2" w14:textId="61385D7F" w:rsidR="00592818" w:rsidRDefault="00592818" w:rsidP="00592818">
      <w:pPr>
        <w:pStyle w:val="ListParagraph"/>
        <w:numPr>
          <w:ilvl w:val="0"/>
          <w:numId w:val="28"/>
        </w:numPr>
        <w:rPr>
          <w:rFonts w:eastAsia="Times New Roman" w:cs="Times New Roman"/>
          <w:color w:val="000000"/>
          <w:szCs w:val="24"/>
        </w:rPr>
      </w:pPr>
      <w:r w:rsidRPr="00592818">
        <w:rPr>
          <w:rFonts w:eastAsia="Times New Roman" w:cs="Times New Roman"/>
          <w:color w:val="000000"/>
          <w:szCs w:val="24"/>
        </w:rPr>
        <w:t xml:space="preserve">When working </w:t>
      </w:r>
      <w:r>
        <w:rPr>
          <w:rFonts w:eastAsia="Times New Roman" w:cs="Times New Roman"/>
          <w:color w:val="000000"/>
          <w:szCs w:val="24"/>
        </w:rPr>
        <w:t>near</w:t>
      </w:r>
      <w:r w:rsidRPr="00592818">
        <w:rPr>
          <w:rFonts w:eastAsia="Times New Roman" w:cs="Times New Roman"/>
          <w:color w:val="000000"/>
          <w:szCs w:val="24"/>
        </w:rPr>
        <w:t xml:space="preserve"> known populations of </w:t>
      </w:r>
      <w:r w:rsidR="00237180">
        <w:rPr>
          <w:rFonts w:eastAsia="Times New Roman" w:cs="Times New Roman"/>
          <w:color w:val="000000"/>
          <w:szCs w:val="24"/>
        </w:rPr>
        <w:t xml:space="preserve">T&amp;E </w:t>
      </w:r>
      <w:r w:rsidRPr="00592818">
        <w:rPr>
          <w:rFonts w:eastAsia="Times New Roman" w:cs="Times New Roman"/>
          <w:color w:val="000000"/>
          <w:szCs w:val="24"/>
        </w:rPr>
        <w:t>species, non-lethal techniques provide the most reasonable means of monitoring the health of the existing population of bees during th</w:t>
      </w:r>
      <w:r w:rsidR="00A24A3F">
        <w:rPr>
          <w:rFonts w:eastAsia="Times New Roman" w:cs="Times New Roman"/>
          <w:color w:val="000000"/>
          <w:szCs w:val="24"/>
        </w:rPr>
        <w:t xml:space="preserve">ose </w:t>
      </w:r>
      <w:r w:rsidRPr="00592818">
        <w:rPr>
          <w:rFonts w:eastAsia="Times New Roman" w:cs="Times New Roman"/>
          <w:color w:val="000000"/>
          <w:szCs w:val="24"/>
        </w:rPr>
        <w:t>species' flight time</w:t>
      </w:r>
      <w:r w:rsidR="00A24A3F">
        <w:rPr>
          <w:rFonts w:eastAsia="Times New Roman" w:cs="Times New Roman"/>
          <w:color w:val="000000"/>
          <w:szCs w:val="24"/>
        </w:rPr>
        <w:t>s</w:t>
      </w:r>
      <w:r w:rsidRPr="00592818">
        <w:rPr>
          <w:rFonts w:eastAsia="Times New Roman" w:cs="Times New Roman"/>
          <w:color w:val="000000"/>
          <w:szCs w:val="24"/>
        </w:rPr>
        <w:t>.</w:t>
      </w:r>
    </w:p>
    <w:p w14:paraId="72AD59EC" w14:textId="4F39FC6D" w:rsidR="00A24A3F" w:rsidRPr="00A24A3F" w:rsidRDefault="00A24A3F" w:rsidP="00A24A3F">
      <w:pPr>
        <w:pStyle w:val="ListParagraph"/>
        <w:numPr>
          <w:ilvl w:val="0"/>
          <w:numId w:val="28"/>
        </w:numPr>
        <w:rPr>
          <w:rFonts w:eastAsia="Times New Roman" w:cs="Times New Roman"/>
          <w:color w:val="000000"/>
          <w:szCs w:val="24"/>
        </w:rPr>
      </w:pPr>
      <w:r w:rsidRPr="00A24A3F">
        <w:rPr>
          <w:rFonts w:eastAsia="Times New Roman" w:cs="Times New Roman"/>
          <w:color w:val="000000"/>
          <w:szCs w:val="24"/>
        </w:rPr>
        <w:t>Non-lethal identification techniques, such as photography, can provide vouchers for the occurrence of species in an area.</w:t>
      </w:r>
    </w:p>
    <w:p w14:paraId="3CF727CE" w14:textId="53F38A73" w:rsidR="00246D30" w:rsidRDefault="00246D30" w:rsidP="00246D30">
      <w:pPr>
        <w:pStyle w:val="ListParagraph"/>
        <w:numPr>
          <w:ilvl w:val="0"/>
          <w:numId w:val="28"/>
        </w:numPr>
        <w:rPr>
          <w:rFonts w:eastAsia="Times New Roman" w:cs="Times New Roman"/>
          <w:color w:val="000000"/>
          <w:szCs w:val="24"/>
        </w:rPr>
      </w:pPr>
      <w:r w:rsidRPr="00246D30">
        <w:rPr>
          <w:rFonts w:eastAsia="Times New Roman" w:cs="Times New Roman"/>
          <w:color w:val="000000"/>
          <w:szCs w:val="24"/>
        </w:rPr>
        <w:t>Field observations of highly visible bees</w:t>
      </w:r>
      <w:r w:rsidR="00A24A3F">
        <w:rPr>
          <w:rFonts w:eastAsia="Times New Roman" w:cs="Times New Roman"/>
          <w:color w:val="000000"/>
          <w:szCs w:val="24"/>
        </w:rPr>
        <w:t>,</w:t>
      </w:r>
      <w:r w:rsidRPr="00246D30">
        <w:rPr>
          <w:rFonts w:eastAsia="Times New Roman" w:cs="Times New Roman"/>
          <w:color w:val="000000"/>
          <w:szCs w:val="24"/>
        </w:rPr>
        <w:t xml:space="preserve"> such as some bumblebee species</w:t>
      </w:r>
      <w:r w:rsidR="00A24A3F">
        <w:rPr>
          <w:rFonts w:eastAsia="Times New Roman" w:cs="Times New Roman"/>
          <w:color w:val="000000"/>
          <w:szCs w:val="24"/>
        </w:rPr>
        <w:t>,</w:t>
      </w:r>
      <w:r w:rsidRPr="00246D30">
        <w:rPr>
          <w:rFonts w:eastAsia="Times New Roman" w:cs="Times New Roman"/>
          <w:color w:val="000000"/>
          <w:szCs w:val="24"/>
        </w:rPr>
        <w:t xml:space="preserve"> by experts and advanced amateurs using binoculars or net and release techniques</w:t>
      </w:r>
      <w:r w:rsidR="00A24A3F">
        <w:rPr>
          <w:rFonts w:eastAsia="Times New Roman" w:cs="Times New Roman"/>
          <w:color w:val="000000"/>
          <w:szCs w:val="24"/>
        </w:rPr>
        <w:t>,</w:t>
      </w:r>
      <w:r w:rsidRPr="00246D30">
        <w:rPr>
          <w:rFonts w:eastAsia="Times New Roman" w:cs="Times New Roman"/>
          <w:color w:val="000000"/>
          <w:szCs w:val="24"/>
        </w:rPr>
        <w:t xml:space="preserve"> can be an effective way to survey some species.</w:t>
      </w:r>
    </w:p>
    <w:p w14:paraId="5C22762B" w14:textId="09A62DF2" w:rsidR="00592818" w:rsidRPr="00592818" w:rsidRDefault="00592818" w:rsidP="00592818">
      <w:pPr>
        <w:pStyle w:val="ListParagraph"/>
        <w:numPr>
          <w:ilvl w:val="0"/>
          <w:numId w:val="28"/>
        </w:numPr>
        <w:rPr>
          <w:rFonts w:eastAsia="Times New Roman" w:cs="Times New Roman"/>
          <w:color w:val="000000"/>
          <w:szCs w:val="24"/>
        </w:rPr>
      </w:pPr>
      <w:r w:rsidRPr="00592818">
        <w:rPr>
          <w:rFonts w:eastAsia="Times New Roman" w:cs="Times New Roman"/>
          <w:color w:val="000000"/>
          <w:szCs w:val="24"/>
        </w:rPr>
        <w:lastRenderedPageBreak/>
        <w:t>Net collecting could be used in any location, but at sites with T&amp;E species, training and care need to be taken that individuals are not harmed.</w:t>
      </w:r>
    </w:p>
    <w:p w14:paraId="68377731" w14:textId="2EA327A7" w:rsidR="00A53D00" w:rsidRDefault="00A53D00" w:rsidP="00A53D00">
      <w:pPr>
        <w:pStyle w:val="ListParagraph"/>
        <w:numPr>
          <w:ilvl w:val="0"/>
          <w:numId w:val="28"/>
        </w:numPr>
        <w:rPr>
          <w:rFonts w:eastAsia="Times New Roman" w:cs="Times New Roman"/>
          <w:color w:val="000000"/>
          <w:szCs w:val="24"/>
        </w:rPr>
      </w:pPr>
      <w:r w:rsidRPr="00A53D00">
        <w:rPr>
          <w:rFonts w:eastAsia="Times New Roman" w:cs="Times New Roman"/>
          <w:color w:val="000000"/>
          <w:szCs w:val="24"/>
        </w:rPr>
        <w:t xml:space="preserve">Photographic and observation techniques are greatly </w:t>
      </w:r>
      <w:r w:rsidR="00CA3F3F">
        <w:rPr>
          <w:rFonts w:eastAsia="Times New Roman" w:cs="Times New Roman"/>
          <w:color w:val="000000"/>
          <w:szCs w:val="24"/>
        </w:rPr>
        <w:t>affected</w:t>
      </w:r>
      <w:r w:rsidRPr="00A53D00">
        <w:rPr>
          <w:rFonts w:eastAsia="Times New Roman" w:cs="Times New Roman"/>
          <w:color w:val="000000"/>
          <w:szCs w:val="24"/>
        </w:rPr>
        <w:t xml:space="preserve"> by the skill of </w:t>
      </w:r>
      <w:r w:rsidR="00A24A3F" w:rsidRPr="00A53D00">
        <w:rPr>
          <w:rFonts w:eastAsia="Times New Roman" w:cs="Times New Roman"/>
          <w:color w:val="000000"/>
          <w:szCs w:val="24"/>
        </w:rPr>
        <w:t>observer</w:t>
      </w:r>
      <w:r w:rsidR="00A24A3F">
        <w:rPr>
          <w:rFonts w:eastAsia="Times New Roman" w:cs="Times New Roman"/>
          <w:color w:val="000000"/>
          <w:szCs w:val="24"/>
        </w:rPr>
        <w:t xml:space="preserve">s; therefore observations cannot be </w:t>
      </w:r>
      <w:r w:rsidR="00CA3F3F">
        <w:rPr>
          <w:rFonts w:eastAsia="Times New Roman" w:cs="Times New Roman"/>
          <w:color w:val="000000"/>
          <w:szCs w:val="24"/>
        </w:rPr>
        <w:t xml:space="preserve">reliably </w:t>
      </w:r>
      <w:r w:rsidR="00A24A3F">
        <w:rPr>
          <w:rFonts w:eastAsia="Times New Roman" w:cs="Times New Roman"/>
          <w:color w:val="000000"/>
          <w:szCs w:val="24"/>
        </w:rPr>
        <w:t>compared between observers.</w:t>
      </w:r>
    </w:p>
    <w:p w14:paraId="36227689" w14:textId="77777777" w:rsidR="009265C0" w:rsidRDefault="009265C0" w:rsidP="003233A3"/>
    <w:p w14:paraId="7226BCEA" w14:textId="673D472D" w:rsidR="008853FC" w:rsidRDefault="009265C0" w:rsidP="003233A3">
      <w:r w:rsidRPr="009265C0">
        <w:t xml:space="preserve">See </w:t>
      </w:r>
      <w:r w:rsidR="00AE272D">
        <w:rPr>
          <w:i/>
        </w:rPr>
        <w:t xml:space="preserve">SOP </w:t>
      </w:r>
      <w:r w:rsidR="00E00F7C">
        <w:rPr>
          <w:i/>
        </w:rPr>
        <w:t>7</w:t>
      </w:r>
      <w:r w:rsidR="008853FC" w:rsidRPr="00CA3F3F">
        <w:rPr>
          <w:i/>
        </w:rPr>
        <w:t>:</w:t>
      </w:r>
      <w:r w:rsidR="008853FC">
        <w:t xml:space="preserve"> </w:t>
      </w:r>
      <w:r w:rsidR="008853FC" w:rsidRPr="008853FC">
        <w:rPr>
          <w:i/>
        </w:rPr>
        <w:t>Netting and Non-lethal Techniques</w:t>
      </w:r>
      <w:r>
        <w:t xml:space="preserve"> for i</w:t>
      </w:r>
      <w:r w:rsidRPr="009265C0">
        <w:t xml:space="preserve">nformation </w:t>
      </w:r>
      <w:r>
        <w:t>on non-lethal survey techniques.</w:t>
      </w:r>
    </w:p>
    <w:p w14:paraId="2B1C26C8" w14:textId="77777777" w:rsidR="009D18DE" w:rsidRDefault="009D18DE" w:rsidP="003233A3"/>
    <w:p w14:paraId="6C5CADE6" w14:textId="197872A4" w:rsidR="00B833B1" w:rsidRPr="003233A3" w:rsidRDefault="008F4406" w:rsidP="00466EFC">
      <w:pPr>
        <w:pStyle w:val="Heading4"/>
      </w:pPr>
      <w:bookmarkStart w:id="21" w:name="_Toc346262549"/>
      <w:r w:rsidRPr="003233A3">
        <w:t xml:space="preserve">What </w:t>
      </w:r>
      <w:r w:rsidR="0080491F">
        <w:t>o</w:t>
      </w:r>
      <w:r w:rsidRPr="003233A3">
        <w:t xml:space="preserve">ther </w:t>
      </w:r>
      <w:r w:rsidR="0080491F">
        <w:t>o</w:t>
      </w:r>
      <w:r w:rsidRPr="003233A3">
        <w:t xml:space="preserve">rganizations </w:t>
      </w:r>
      <w:r w:rsidR="0080491F">
        <w:t>a</w:t>
      </w:r>
      <w:r w:rsidRPr="003233A3">
        <w:t xml:space="preserve">re </w:t>
      </w:r>
      <w:r w:rsidR="0080491F">
        <w:t>i</w:t>
      </w:r>
      <w:r w:rsidRPr="003233A3">
        <w:t xml:space="preserve">nterested in </w:t>
      </w:r>
      <w:r w:rsidR="0080491F">
        <w:t>b</w:t>
      </w:r>
      <w:r w:rsidRPr="003233A3">
        <w:t xml:space="preserve">ee </w:t>
      </w:r>
      <w:r w:rsidR="0080491F">
        <w:t>s</w:t>
      </w:r>
      <w:r w:rsidR="0035263A" w:rsidRPr="003233A3">
        <w:t>urveys</w:t>
      </w:r>
      <w:r w:rsidRPr="003233A3">
        <w:t>?</w:t>
      </w:r>
      <w:bookmarkEnd w:id="21"/>
    </w:p>
    <w:p w14:paraId="3A885268" w14:textId="082F85D8" w:rsidR="003233A3" w:rsidRDefault="00A9328C" w:rsidP="003233A3">
      <w:r w:rsidRPr="00B833B1">
        <w:t>A number of multi</w:t>
      </w:r>
      <w:r w:rsidRPr="00B833B1">
        <w:rPr>
          <w:rFonts w:ascii="Cambria Math" w:hAnsi="Cambria Math" w:cs="Cambria Math"/>
        </w:rPr>
        <w:t>‐</w:t>
      </w:r>
      <w:r w:rsidRPr="00B833B1">
        <w:t>agency working group</w:t>
      </w:r>
      <w:r w:rsidR="002562F9">
        <w:t>s are now focusing attention on</w:t>
      </w:r>
      <w:r w:rsidRPr="00B833B1">
        <w:t xml:space="preserve"> bee </w:t>
      </w:r>
      <w:r w:rsidR="003E453D">
        <w:t xml:space="preserve">inventories, </w:t>
      </w:r>
      <w:r w:rsidRPr="00B833B1">
        <w:t xml:space="preserve">conservation planning, </w:t>
      </w:r>
      <w:r w:rsidR="004666B0">
        <w:t xml:space="preserve">and </w:t>
      </w:r>
      <w:r w:rsidRPr="00B833B1">
        <w:t xml:space="preserve">implementation and monitoring in North America. However, </w:t>
      </w:r>
      <w:r w:rsidR="00FC4F7E">
        <w:t>efforts to</w:t>
      </w:r>
      <w:r w:rsidR="00FC4F7E" w:rsidRPr="00B833B1">
        <w:t xml:space="preserve"> </w:t>
      </w:r>
      <w:r w:rsidRPr="00B833B1">
        <w:t xml:space="preserve">develop regional or national standardized </w:t>
      </w:r>
      <w:r w:rsidR="000618FC">
        <w:t>I&amp;M</w:t>
      </w:r>
      <w:r w:rsidR="000618FC" w:rsidRPr="00B833B1">
        <w:t xml:space="preserve"> </w:t>
      </w:r>
      <w:r w:rsidRPr="00B833B1">
        <w:t>programs ha</w:t>
      </w:r>
      <w:r w:rsidR="001B7F84" w:rsidRPr="00B833B1">
        <w:t>ve</w:t>
      </w:r>
      <w:r w:rsidRPr="00B833B1">
        <w:t xml:space="preserve"> not occurred until recently</w:t>
      </w:r>
      <w:r w:rsidR="001B7F84" w:rsidRPr="00B833B1">
        <w:t xml:space="preserve">, and </w:t>
      </w:r>
      <w:r w:rsidR="00FC4F7E">
        <w:t xml:space="preserve">the programs </w:t>
      </w:r>
      <w:r w:rsidR="001B7F84" w:rsidRPr="00B833B1">
        <w:t>are still being refined</w:t>
      </w:r>
      <w:r w:rsidRPr="00B833B1">
        <w:t xml:space="preserve">. </w:t>
      </w:r>
      <w:r w:rsidR="004745AE" w:rsidRPr="00B833B1">
        <w:t xml:space="preserve">These working groups are complemented by </w:t>
      </w:r>
      <w:r w:rsidR="000618FC">
        <w:t>I&amp;M</w:t>
      </w:r>
      <w:r w:rsidR="000618FC" w:rsidRPr="00B833B1">
        <w:t xml:space="preserve"> </w:t>
      </w:r>
      <w:r w:rsidR="004745AE" w:rsidRPr="00B833B1">
        <w:t xml:space="preserve">programs, research, and educational programs administered by a wide-range of </w:t>
      </w:r>
      <w:r w:rsidR="00E31CE4" w:rsidRPr="00B833B1">
        <w:t xml:space="preserve">governmental agencies, universities, museums, non-governmental organizations, and private citizens. </w:t>
      </w:r>
      <w:r w:rsidR="001B7F84" w:rsidRPr="00B833B1">
        <w:t>These diverse entities, each with their own objectives and expertise, contribute extensively to the knowledge-base and needs assessments for bee</w:t>
      </w:r>
      <w:r w:rsidR="00BF6057" w:rsidRPr="00B833B1">
        <w:t xml:space="preserve"> populations across the continent and beyond. </w:t>
      </w:r>
      <w:r w:rsidRPr="00B833B1">
        <w:t xml:space="preserve">Some of the </w:t>
      </w:r>
      <w:r w:rsidR="00217745" w:rsidRPr="00B833B1">
        <w:t xml:space="preserve">agencies and </w:t>
      </w:r>
      <w:r w:rsidRPr="00B833B1">
        <w:t xml:space="preserve">groups working on </w:t>
      </w:r>
      <w:r w:rsidR="00BF6057" w:rsidRPr="00B833B1">
        <w:t xml:space="preserve">bee </w:t>
      </w:r>
      <w:r w:rsidR="000618FC">
        <w:t>I&amp;M</w:t>
      </w:r>
      <w:r w:rsidR="000618FC" w:rsidRPr="00B833B1">
        <w:t xml:space="preserve"> </w:t>
      </w:r>
      <w:r w:rsidRPr="00B833B1">
        <w:t xml:space="preserve">programs </w:t>
      </w:r>
      <w:r w:rsidR="00BF6057" w:rsidRPr="00B833B1">
        <w:t xml:space="preserve">directly applicable to </w:t>
      </w:r>
      <w:r w:rsidR="00A01395">
        <w:t>US</w:t>
      </w:r>
      <w:r w:rsidR="00BF6057" w:rsidRPr="00B833B1">
        <w:t xml:space="preserve">FWS </w:t>
      </w:r>
      <w:r w:rsidR="000618FC">
        <w:t>I&amp;M</w:t>
      </w:r>
      <w:r w:rsidR="000618FC" w:rsidRPr="00B833B1">
        <w:t xml:space="preserve"> </w:t>
      </w:r>
      <w:r w:rsidR="00BF6057" w:rsidRPr="00B833B1">
        <w:t xml:space="preserve">efforts </w:t>
      </w:r>
      <w:r w:rsidR="00217745" w:rsidRPr="00B833B1">
        <w:t>i</w:t>
      </w:r>
      <w:r w:rsidR="006A744D" w:rsidRPr="00B833B1">
        <w:t>n</w:t>
      </w:r>
      <w:r w:rsidR="00217745" w:rsidRPr="00B833B1">
        <w:t>clude:</w:t>
      </w:r>
    </w:p>
    <w:p w14:paraId="1ACE3161" w14:textId="77777777" w:rsidR="00A9328C" w:rsidRPr="00B833B1" w:rsidRDefault="00A9328C" w:rsidP="003233A3">
      <w:r w:rsidRPr="00B833B1">
        <w:t xml:space="preserve"> </w:t>
      </w:r>
    </w:p>
    <w:p w14:paraId="734928A8" w14:textId="6B2427E1" w:rsidR="00B9109A" w:rsidRDefault="00A9328C" w:rsidP="003233A3">
      <w:r w:rsidRPr="00B833B1">
        <w:t xml:space="preserve">The US Geological Survey Bee Inventory and Monitoring Lab </w:t>
      </w:r>
      <w:r w:rsidR="00DE057D" w:rsidRPr="00B833B1">
        <w:t>(BIML) in Beltsville, M</w:t>
      </w:r>
      <w:r w:rsidR="00A01395">
        <w:t>aryland</w:t>
      </w:r>
      <w:r w:rsidR="00DE057D" w:rsidRPr="00B833B1">
        <w:t xml:space="preserve"> </w:t>
      </w:r>
      <w:r w:rsidRPr="00B833B1">
        <w:t xml:space="preserve">is developing </w:t>
      </w:r>
      <w:r w:rsidR="00DE057D" w:rsidRPr="00B833B1">
        <w:t xml:space="preserve">and testing </w:t>
      </w:r>
      <w:r w:rsidR="00A53891" w:rsidRPr="00B833B1">
        <w:t xml:space="preserve">a </w:t>
      </w:r>
      <w:r w:rsidRPr="00B833B1">
        <w:t xml:space="preserve">nationwide </w:t>
      </w:r>
      <w:r w:rsidR="00DE057D" w:rsidRPr="00B833B1">
        <w:t xml:space="preserve">method to </w:t>
      </w:r>
      <w:r w:rsidR="00F65331">
        <w:t xml:space="preserve">inventory and </w:t>
      </w:r>
      <w:r w:rsidR="00DE057D" w:rsidRPr="00B833B1">
        <w:t>monitor bee population trends on public lands</w:t>
      </w:r>
      <w:r w:rsidR="00214771" w:rsidRPr="00B833B1">
        <w:t xml:space="preserve">, in conjunction with universities and other researchers. </w:t>
      </w:r>
      <w:r w:rsidR="00E57986">
        <w:t xml:space="preserve">This protocol is based upon that effort. </w:t>
      </w:r>
      <w:r w:rsidR="00A01395">
        <w:t xml:space="preserve">The </w:t>
      </w:r>
      <w:r w:rsidR="00DE057D" w:rsidRPr="00B833B1">
        <w:t xml:space="preserve">BIML is also </w:t>
      </w:r>
      <w:r w:rsidR="00214771" w:rsidRPr="00B833B1">
        <w:t xml:space="preserve">assisting on the development of on-line identification resources and mapping tools, such as </w:t>
      </w:r>
      <w:r w:rsidR="00A53891" w:rsidRPr="00B833B1">
        <w:t xml:space="preserve">those available on </w:t>
      </w:r>
      <w:r w:rsidR="00214771" w:rsidRPr="00B833B1">
        <w:t>Discover</w:t>
      </w:r>
      <w:r w:rsidR="00886431">
        <w:t xml:space="preserve"> </w:t>
      </w:r>
      <w:r w:rsidR="00214771" w:rsidRPr="00B833B1">
        <w:t>Life (</w:t>
      </w:r>
      <w:hyperlink r:id="rId23" w:history="1">
        <w:r w:rsidR="00052CA4" w:rsidRPr="00982721">
          <w:rPr>
            <w:rStyle w:val="Hyperlink"/>
          </w:rPr>
          <w:t>www.Discoverlife.org</w:t>
        </w:r>
      </w:hyperlink>
      <w:r w:rsidR="00214771" w:rsidRPr="00B833B1">
        <w:t xml:space="preserve">). </w:t>
      </w:r>
      <w:r w:rsidR="00A01395">
        <w:t xml:space="preserve">The </w:t>
      </w:r>
      <w:r w:rsidR="00214771" w:rsidRPr="00B833B1">
        <w:t xml:space="preserve">BIML is </w:t>
      </w:r>
      <w:r w:rsidR="00FC4F7E">
        <w:t xml:space="preserve">also </w:t>
      </w:r>
      <w:r w:rsidR="00214771" w:rsidRPr="00B833B1">
        <w:t xml:space="preserve">currently </w:t>
      </w:r>
      <w:r w:rsidR="00A756AA" w:rsidRPr="00B833B1">
        <w:t xml:space="preserve">assisting </w:t>
      </w:r>
      <w:r w:rsidR="00A756AA">
        <w:t>NWRS</w:t>
      </w:r>
      <w:r w:rsidR="00E57986">
        <w:t xml:space="preserve"> </w:t>
      </w:r>
      <w:r w:rsidR="00A756AA">
        <w:t>s</w:t>
      </w:r>
      <w:r w:rsidR="00E57986">
        <w:t xml:space="preserve">tations </w:t>
      </w:r>
      <w:r w:rsidR="00214771" w:rsidRPr="00B833B1">
        <w:t xml:space="preserve">with bee </w:t>
      </w:r>
      <w:r w:rsidR="00F65331">
        <w:t>I&amp;M</w:t>
      </w:r>
      <w:r w:rsidR="006C179B">
        <w:t xml:space="preserve"> </w:t>
      </w:r>
      <w:r w:rsidR="00214771" w:rsidRPr="00B833B1">
        <w:t>development and specimen identification.</w:t>
      </w:r>
    </w:p>
    <w:p w14:paraId="58A9ADBD" w14:textId="77777777" w:rsidR="00A9328C" w:rsidRPr="00B833B1" w:rsidRDefault="00B9109A" w:rsidP="003233A3">
      <w:r>
        <w:t xml:space="preserve"> </w:t>
      </w:r>
    </w:p>
    <w:p w14:paraId="007B1D7B" w14:textId="6C4D5EC4" w:rsidR="00214771" w:rsidRDefault="00214771" w:rsidP="003233A3">
      <w:r w:rsidRPr="00B833B1">
        <w:t xml:space="preserve">The US Department of Agriculture, Agricultural Research Service’s Bee Biology </w:t>
      </w:r>
      <w:r w:rsidR="00A01395">
        <w:t>and</w:t>
      </w:r>
      <w:r w:rsidRPr="00B833B1">
        <w:t xml:space="preserve"> Systematics Laboratory at Utah State University in Logan, Utah </w:t>
      </w:r>
      <w:r w:rsidR="00217745" w:rsidRPr="00B833B1">
        <w:t xml:space="preserve">works on a variety of agricultural-related bee issues and specializes in native bee </w:t>
      </w:r>
      <w:r w:rsidR="000618FC">
        <w:t>I&amp;M</w:t>
      </w:r>
      <w:r w:rsidR="000618FC" w:rsidRPr="00B833B1">
        <w:t xml:space="preserve"> </w:t>
      </w:r>
      <w:r w:rsidR="00217745" w:rsidRPr="00B833B1">
        <w:t xml:space="preserve">and bee taxonomy. The laboratory is also assisting </w:t>
      </w:r>
      <w:r w:rsidR="00E57986">
        <w:t xml:space="preserve">NWRS </w:t>
      </w:r>
      <w:r w:rsidR="00A756AA">
        <w:t>s</w:t>
      </w:r>
      <w:r w:rsidR="00E57986">
        <w:t xml:space="preserve">tations </w:t>
      </w:r>
      <w:r w:rsidR="00217745" w:rsidRPr="00B833B1">
        <w:t xml:space="preserve">with </w:t>
      </w:r>
      <w:r w:rsidR="00FC4F7E">
        <w:t>specimen</w:t>
      </w:r>
      <w:r w:rsidR="00FC4F7E" w:rsidRPr="00B833B1">
        <w:t xml:space="preserve"> </w:t>
      </w:r>
      <w:r w:rsidR="00217745" w:rsidRPr="00B833B1">
        <w:t>identifications.</w:t>
      </w:r>
    </w:p>
    <w:p w14:paraId="0E26A7CA" w14:textId="77777777" w:rsidR="003233A3" w:rsidRPr="00B833B1" w:rsidRDefault="003233A3" w:rsidP="003233A3"/>
    <w:p w14:paraId="7BFFBB62" w14:textId="7AA0CB2F" w:rsidR="00217745" w:rsidRDefault="00217745" w:rsidP="003233A3">
      <w:r w:rsidRPr="00B833B1">
        <w:t>Universit</w:t>
      </w:r>
      <w:r w:rsidR="00A53891" w:rsidRPr="00B833B1">
        <w:t>y-based scientists</w:t>
      </w:r>
      <w:r w:rsidRPr="00B833B1">
        <w:t xml:space="preserve"> conduct a wide variety of research on pollinators</w:t>
      </w:r>
      <w:r w:rsidR="00BA43E2" w:rsidRPr="00B833B1">
        <w:t>. While many programs focus on the pollination of agricultural crops with non-native species such as honey bees</w:t>
      </w:r>
      <w:r w:rsidR="00A53891" w:rsidRPr="00B833B1">
        <w:t xml:space="preserve"> (</w:t>
      </w:r>
      <w:r w:rsidR="00A53891" w:rsidRPr="00886431">
        <w:rPr>
          <w:i/>
        </w:rPr>
        <w:t>Apis mellifera</w:t>
      </w:r>
      <w:r w:rsidR="00A53891" w:rsidRPr="00B833B1">
        <w:t>)</w:t>
      </w:r>
      <w:r w:rsidR="00BA43E2" w:rsidRPr="00B833B1">
        <w:t>, many research programs delve into native bee populations from both an agricultural and a natural lands perspective. Graduate programs and related research include topics such as disease, taxonomy, DNA barcoding</w:t>
      </w:r>
      <w:r w:rsidR="00FF61A8" w:rsidRPr="00B833B1">
        <w:t xml:space="preserve">, bee ecology, </w:t>
      </w:r>
      <w:r w:rsidR="00A01395">
        <w:t xml:space="preserve">and </w:t>
      </w:r>
      <w:r w:rsidR="00FF61A8" w:rsidRPr="00B833B1">
        <w:t xml:space="preserve">outreach and education. These universities work closely with the Federal and State agencies and assist with development of methods and taxonomic refinements directly related to </w:t>
      </w:r>
      <w:r w:rsidR="004A5307" w:rsidRPr="00B833B1">
        <w:t>field</w:t>
      </w:r>
      <w:r w:rsidR="00FF61A8" w:rsidRPr="00B833B1">
        <w:t xml:space="preserve">-based </w:t>
      </w:r>
      <w:r w:rsidR="00F65331">
        <w:t>I&amp;M</w:t>
      </w:r>
      <w:r w:rsidR="00FF61A8" w:rsidRPr="00B833B1">
        <w:t>.</w:t>
      </w:r>
    </w:p>
    <w:p w14:paraId="1CC4A37D" w14:textId="77777777" w:rsidR="003233A3" w:rsidRPr="00B833B1" w:rsidRDefault="003233A3" w:rsidP="003233A3"/>
    <w:p w14:paraId="3EC0BE76" w14:textId="605DCA31" w:rsidR="003233A3" w:rsidRDefault="004A5307" w:rsidP="003233A3">
      <w:r w:rsidRPr="00B833B1">
        <w:t xml:space="preserve">As the concern for pollinating species grows due to environmental degradation, climate change, increases in </w:t>
      </w:r>
      <w:r w:rsidR="00A53891" w:rsidRPr="00B833B1">
        <w:t xml:space="preserve">non-native and </w:t>
      </w:r>
      <w:r w:rsidRPr="00B833B1">
        <w:t>invasive species</w:t>
      </w:r>
      <w:r w:rsidR="00A53891" w:rsidRPr="00B833B1">
        <w:t xml:space="preserve"> occurrences</w:t>
      </w:r>
      <w:r w:rsidRPr="00B833B1">
        <w:t>, and invertebrate health issues, many private organizations are emerging as galvanizing forces for community action and education. These organizations promote public awareness from local to international levels, help influence pollinator-based legislation</w:t>
      </w:r>
      <w:r w:rsidR="007040A0" w:rsidRPr="00B833B1">
        <w:t>, provide educational materials</w:t>
      </w:r>
      <w:r w:rsidRPr="00B833B1">
        <w:t xml:space="preserve"> and tools</w:t>
      </w:r>
      <w:r w:rsidR="007040A0" w:rsidRPr="00B833B1">
        <w:t>,</w:t>
      </w:r>
      <w:r w:rsidRPr="00B833B1">
        <w:t xml:space="preserve"> and </w:t>
      </w:r>
      <w:r w:rsidR="007040A0" w:rsidRPr="00B833B1">
        <w:t>assist with grass-roots, on-</w:t>
      </w:r>
      <w:r w:rsidR="00E806A4">
        <w:t>the-</w:t>
      </w:r>
      <w:r w:rsidR="007040A0" w:rsidRPr="00B833B1">
        <w:t>ground projects.</w:t>
      </w:r>
      <w:r w:rsidR="00B9109A">
        <w:t xml:space="preserve"> </w:t>
      </w:r>
      <w:r w:rsidR="007040A0" w:rsidRPr="00B833B1">
        <w:t xml:space="preserve">The Xerces Society </w:t>
      </w:r>
      <w:r w:rsidR="00A53891" w:rsidRPr="00B833B1">
        <w:t xml:space="preserve">for Invertebrate Conservation </w:t>
      </w:r>
      <w:r w:rsidR="00FC4F7E">
        <w:t>(</w:t>
      </w:r>
      <w:hyperlink r:id="rId24" w:history="1">
        <w:r w:rsidR="00481714" w:rsidRPr="00AF775D">
          <w:rPr>
            <w:rStyle w:val="Hyperlink"/>
          </w:rPr>
          <w:t>www.xerces.org</w:t>
        </w:r>
      </w:hyperlink>
      <w:r w:rsidR="00FC4F7E">
        <w:t xml:space="preserve">) </w:t>
      </w:r>
      <w:r w:rsidR="007040A0" w:rsidRPr="00B833B1">
        <w:t xml:space="preserve">and the North American Pollinator Protection Campaign </w:t>
      </w:r>
      <w:r w:rsidR="00FC4F7E">
        <w:t>(</w:t>
      </w:r>
      <w:hyperlink r:id="rId25" w:history="1">
        <w:r w:rsidR="00481714" w:rsidRPr="00AF775D">
          <w:rPr>
            <w:rStyle w:val="Hyperlink"/>
          </w:rPr>
          <w:t>www.nappc.org</w:t>
        </w:r>
      </w:hyperlink>
      <w:r w:rsidR="00481714">
        <w:t xml:space="preserve">  </w:t>
      </w:r>
      <w:r w:rsidR="00FC4F7E">
        <w:t>) administered by the Pollinator Partnership (</w:t>
      </w:r>
      <w:hyperlink r:id="rId26" w:history="1">
        <w:r w:rsidR="00481714" w:rsidRPr="00AF775D">
          <w:rPr>
            <w:rStyle w:val="Hyperlink"/>
          </w:rPr>
          <w:t>www.pollinator.org</w:t>
        </w:r>
      </w:hyperlink>
      <w:r w:rsidR="00FC4F7E">
        <w:t xml:space="preserve">) </w:t>
      </w:r>
      <w:r w:rsidR="007040A0" w:rsidRPr="00B833B1">
        <w:t xml:space="preserve">have been instrumental in refining </w:t>
      </w:r>
      <w:r w:rsidR="00A01395">
        <w:t>USFWS</w:t>
      </w:r>
      <w:r w:rsidR="007040A0" w:rsidRPr="00B833B1">
        <w:t xml:space="preserve">-wide </w:t>
      </w:r>
      <w:r w:rsidR="007040A0" w:rsidRPr="00B833B1">
        <w:lastRenderedPageBreak/>
        <w:t xml:space="preserve">approaches to pollinator conservation. Other </w:t>
      </w:r>
      <w:r w:rsidR="00F376FC" w:rsidRPr="00F376FC">
        <w:t>organizations</w:t>
      </w:r>
      <w:r w:rsidR="007040A0" w:rsidRPr="00B833B1">
        <w:t xml:space="preserve"> are important to individual </w:t>
      </w:r>
      <w:r w:rsidR="00F376FC">
        <w:t>NWRS s</w:t>
      </w:r>
      <w:r w:rsidR="007040A0" w:rsidRPr="00B833B1">
        <w:t>tations on local and regional scales.</w:t>
      </w:r>
      <w:r w:rsidR="00003518" w:rsidRPr="00B833B1">
        <w:t xml:space="preserve"> </w:t>
      </w:r>
      <w:r w:rsidR="007040A0" w:rsidRPr="00B833B1">
        <w:t xml:space="preserve">Due to the increased knowledge of and concern for bee populations world-wide, natural lands </w:t>
      </w:r>
      <w:r w:rsidR="0007403D" w:rsidRPr="00B833B1">
        <w:t xml:space="preserve">(both managed and un-managed) </w:t>
      </w:r>
      <w:r w:rsidR="007040A0" w:rsidRPr="00B833B1">
        <w:t xml:space="preserve">are </w:t>
      </w:r>
      <w:r w:rsidR="0007403D" w:rsidRPr="00B833B1">
        <w:t>viewed as providing critical source populations and refugia for maintaining many bee species</w:t>
      </w:r>
      <w:r w:rsidR="00A53891" w:rsidRPr="00B833B1">
        <w:t xml:space="preserve"> populations</w:t>
      </w:r>
      <w:r w:rsidR="0007403D" w:rsidRPr="00B833B1">
        <w:t>. Given that m</w:t>
      </w:r>
      <w:r w:rsidR="00F376FC">
        <w:t>any</w:t>
      </w:r>
      <w:r w:rsidR="0007403D" w:rsidRPr="00B833B1">
        <w:t xml:space="preserve"> </w:t>
      </w:r>
      <w:r w:rsidR="00841DC5" w:rsidRPr="00B833B1">
        <w:t>manager</w:t>
      </w:r>
      <w:r w:rsidR="0007403D" w:rsidRPr="00B833B1">
        <w:t>s</w:t>
      </w:r>
      <w:r w:rsidR="007040A0" w:rsidRPr="00B833B1">
        <w:t xml:space="preserve"> </w:t>
      </w:r>
      <w:r w:rsidR="00E77F5C">
        <w:t xml:space="preserve">of these natural lands </w:t>
      </w:r>
      <w:r w:rsidR="00FE39D1" w:rsidRPr="00B833B1">
        <w:t xml:space="preserve">have limited knowledge of their bee fauna and </w:t>
      </w:r>
      <w:r w:rsidR="00003518" w:rsidRPr="00B833B1">
        <w:t xml:space="preserve">the needs of these species on their lands, </w:t>
      </w:r>
      <w:r w:rsidR="00FE39D1" w:rsidRPr="00B833B1">
        <w:t>m</w:t>
      </w:r>
      <w:r w:rsidR="00A9328C" w:rsidRPr="00B833B1">
        <w:t xml:space="preserve">any </w:t>
      </w:r>
      <w:r w:rsidR="00FE39D1" w:rsidRPr="00B833B1">
        <w:t xml:space="preserve">federal land management agencies, </w:t>
      </w:r>
      <w:r w:rsidR="00A9328C" w:rsidRPr="00B833B1">
        <w:t>state</w:t>
      </w:r>
      <w:r w:rsidR="00BD37C8">
        <w:t>, tribal</w:t>
      </w:r>
      <w:r w:rsidR="00FE39D1" w:rsidRPr="00B833B1">
        <w:t xml:space="preserve"> and local </w:t>
      </w:r>
      <w:r w:rsidR="00841DC5" w:rsidRPr="00B833B1">
        <w:t xml:space="preserve">governmental </w:t>
      </w:r>
      <w:r w:rsidR="00FE39D1" w:rsidRPr="00B833B1">
        <w:t xml:space="preserve">agencies, and private land management groups that protect and manage natural lands </w:t>
      </w:r>
      <w:r w:rsidR="00841DC5" w:rsidRPr="00B833B1">
        <w:t>have initiated</w:t>
      </w:r>
      <w:r w:rsidR="00A9328C" w:rsidRPr="00B833B1">
        <w:t xml:space="preserve"> small-scale inventories of the bees on their </w:t>
      </w:r>
      <w:r w:rsidR="00841DC5" w:rsidRPr="00B833B1">
        <w:t>lands.</w:t>
      </w:r>
    </w:p>
    <w:p w14:paraId="03579CB9" w14:textId="77777777" w:rsidR="00841DC5" w:rsidRPr="00B833B1" w:rsidRDefault="00B9109A" w:rsidP="003233A3">
      <w:r>
        <w:t xml:space="preserve"> </w:t>
      </w:r>
    </w:p>
    <w:p w14:paraId="53240F3E" w14:textId="2CF424A0" w:rsidR="00841DC5" w:rsidRDefault="00841DC5" w:rsidP="003233A3">
      <w:r w:rsidRPr="00B833B1">
        <w:t xml:space="preserve">All of the entities mentioned previously are seeking to improve the quality and efficiency of native bee conservation, and many individuals from these groups </w:t>
      </w:r>
      <w:r w:rsidR="00E77F5C">
        <w:t>and organizations</w:t>
      </w:r>
      <w:r w:rsidR="00E77F5C" w:rsidRPr="00B833B1">
        <w:t xml:space="preserve"> </w:t>
      </w:r>
      <w:r w:rsidRPr="00B833B1">
        <w:t xml:space="preserve">provide guidance and expertise regarding </w:t>
      </w:r>
      <w:r w:rsidR="008D3FAF">
        <w:t>I&amp;M</w:t>
      </w:r>
      <w:r w:rsidRPr="00B833B1">
        <w:t xml:space="preserve"> efforts. However, </w:t>
      </w:r>
      <w:r w:rsidR="00A9328C" w:rsidRPr="00B833B1">
        <w:t>there is no coordination through a larger networ</w:t>
      </w:r>
      <w:r w:rsidR="00AE4A2B" w:rsidRPr="00B833B1">
        <w:t xml:space="preserve">k or </w:t>
      </w:r>
      <w:r w:rsidR="008C61FF" w:rsidRPr="00B833B1">
        <w:t>agencies on these surveys and</w:t>
      </w:r>
      <w:r w:rsidR="008C61FF">
        <w:t>,</w:t>
      </w:r>
      <w:r w:rsidR="008C61FF" w:rsidRPr="00B833B1">
        <w:t xml:space="preserve"> while local results are important, the inconsistency in methodology does not always allow</w:t>
      </w:r>
      <w:r w:rsidRPr="00B833B1">
        <w:t xml:space="preserve"> comparisons of data across sites or across temporal scales</w:t>
      </w:r>
      <w:r w:rsidR="00980552" w:rsidRPr="00B833B1">
        <w:t>.</w:t>
      </w:r>
      <w:r w:rsidRPr="00B833B1">
        <w:t xml:space="preserve"> This diminishes the usefulness of the </w:t>
      </w:r>
      <w:r w:rsidR="0023296A" w:rsidRPr="00B833B1">
        <w:t>data</w:t>
      </w:r>
      <w:r w:rsidR="006A744D" w:rsidRPr="00B833B1">
        <w:t xml:space="preserve"> </w:t>
      </w:r>
      <w:r w:rsidR="0023296A" w:rsidRPr="00B833B1">
        <w:t xml:space="preserve">for monitoring long-term trends in bee populations at local, regional, and continental scales. This </w:t>
      </w:r>
      <w:r w:rsidR="00BD37C8">
        <w:t>protocol f</w:t>
      </w:r>
      <w:r w:rsidR="0023296A" w:rsidRPr="00B833B1">
        <w:t xml:space="preserve">ramework is a first step in bridging that gap by establishing consistent standards that are to be utilized on </w:t>
      </w:r>
      <w:r w:rsidR="00F376FC">
        <w:t>NWRS</w:t>
      </w:r>
      <w:r w:rsidR="00517F9D">
        <w:t xml:space="preserve"> </w:t>
      </w:r>
      <w:r w:rsidR="00F376FC">
        <w:t>s</w:t>
      </w:r>
      <w:r w:rsidR="00517F9D">
        <w:t>tations</w:t>
      </w:r>
      <w:r w:rsidR="0023296A" w:rsidRPr="00B833B1">
        <w:t xml:space="preserve"> nationwide.</w:t>
      </w:r>
    </w:p>
    <w:p w14:paraId="2969938B" w14:textId="77777777" w:rsidR="00F65331" w:rsidRPr="00B833B1" w:rsidRDefault="00F65331" w:rsidP="003233A3"/>
    <w:p w14:paraId="524E030D" w14:textId="77777777" w:rsidR="007D40A0" w:rsidRDefault="00436FD3" w:rsidP="003233A3">
      <w:pPr>
        <w:pStyle w:val="Heading3"/>
      </w:pPr>
      <w:bookmarkStart w:id="22" w:name="_Toc477354970"/>
      <w:r w:rsidRPr="0000203A">
        <w:t>Objectives</w:t>
      </w:r>
      <w:bookmarkEnd w:id="22"/>
    </w:p>
    <w:p w14:paraId="15D7F579" w14:textId="3D158A70" w:rsidR="00A9328C" w:rsidRDefault="00A9328C" w:rsidP="003233A3">
      <w:r w:rsidRPr="00886431">
        <w:t xml:space="preserve">The USFWS established a national pollinator working group in </w:t>
      </w:r>
      <w:r w:rsidR="002562F9" w:rsidRPr="002562F9">
        <w:t xml:space="preserve">2007 and in </w:t>
      </w:r>
      <w:r w:rsidRPr="00886431">
        <w:t xml:space="preserve">2008 </w:t>
      </w:r>
      <w:r w:rsidR="002562F9">
        <w:t>added</w:t>
      </w:r>
      <w:r w:rsidRPr="00886431">
        <w:t xml:space="preserve"> representatives from each region of the </w:t>
      </w:r>
      <w:r w:rsidR="00AB27CE">
        <w:t>USFWS</w:t>
      </w:r>
      <w:r w:rsidR="00AC2B40" w:rsidRPr="00886431">
        <w:t xml:space="preserve">. </w:t>
      </w:r>
      <w:r w:rsidRPr="00886431">
        <w:t xml:space="preserve">This working group has the responsibility within the </w:t>
      </w:r>
      <w:r w:rsidR="00AB27CE">
        <w:t xml:space="preserve">USFWS </w:t>
      </w:r>
      <w:r w:rsidR="002562F9">
        <w:t>for</w:t>
      </w:r>
      <w:r w:rsidRPr="00886431">
        <w:t xml:space="preserve"> pollinator conservation</w:t>
      </w:r>
      <w:r w:rsidR="002562F9">
        <w:t xml:space="preserve"> and education</w:t>
      </w:r>
      <w:r w:rsidRPr="00886431">
        <w:t>. Additional subgroups have been formed from the national group and within the</w:t>
      </w:r>
      <w:r w:rsidR="00470590" w:rsidRPr="00886431">
        <w:t xml:space="preserve"> NWRS</w:t>
      </w:r>
      <w:r w:rsidRPr="00886431">
        <w:t xml:space="preserve"> I&amp;M Initiative to define common pollinator management, </w:t>
      </w:r>
      <w:r w:rsidR="008D3FAF">
        <w:t>I&amp;M</w:t>
      </w:r>
      <w:r w:rsidRPr="00886431">
        <w:t xml:space="preserve"> needs across </w:t>
      </w:r>
      <w:r w:rsidR="005E1520">
        <w:t>NWRS</w:t>
      </w:r>
      <w:r w:rsidR="00517F9D">
        <w:t xml:space="preserve"> </w:t>
      </w:r>
      <w:r w:rsidR="00470590" w:rsidRPr="00886431">
        <w:t>station</w:t>
      </w:r>
      <w:r w:rsidRPr="00886431">
        <w:t>s, as well as to integrate these needs at regional and national levels</w:t>
      </w:r>
      <w:r w:rsidR="00AC2B40" w:rsidRPr="00886431">
        <w:t xml:space="preserve">. </w:t>
      </w:r>
      <w:r w:rsidRPr="00886431">
        <w:t xml:space="preserve">Defining management objectives for an </w:t>
      </w:r>
      <w:r w:rsidR="00C80ACC">
        <w:t>I&amp;M</w:t>
      </w:r>
      <w:r w:rsidRPr="00886431">
        <w:t xml:space="preserve"> </w:t>
      </w:r>
      <w:r w:rsidR="00F65331" w:rsidRPr="00886431">
        <w:t>program</w:t>
      </w:r>
      <w:r w:rsidR="00F65331">
        <w:t xml:space="preserve"> </w:t>
      </w:r>
      <w:r w:rsidR="00F65331" w:rsidRPr="00886431">
        <w:t>is</w:t>
      </w:r>
      <w:r w:rsidRPr="00886431">
        <w:t xml:space="preserve"> often the most difficult step in the process. A range of management objectives must be considered when developing a standardized survey protocol designed for use in a wide variety of situations. </w:t>
      </w:r>
    </w:p>
    <w:p w14:paraId="18F0DE14" w14:textId="77777777" w:rsidR="003233A3" w:rsidRPr="00886431" w:rsidRDefault="003233A3" w:rsidP="003233A3"/>
    <w:p w14:paraId="6B8464CD" w14:textId="0EDCE2D8" w:rsidR="00A9328C" w:rsidRDefault="00A9328C" w:rsidP="003233A3">
      <w:r w:rsidRPr="00886431">
        <w:t xml:space="preserve">This protocol framework is written </w:t>
      </w:r>
      <w:r w:rsidR="005A2557" w:rsidRPr="00886431">
        <w:t xml:space="preserve">so that a user can develop a site-specific protocol </w:t>
      </w:r>
      <w:r w:rsidRPr="00886431">
        <w:t>to</w:t>
      </w:r>
      <w:r w:rsidR="005A2557" w:rsidRPr="00886431">
        <w:t xml:space="preserve"> </w:t>
      </w:r>
      <w:r w:rsidRPr="00886431">
        <w:t xml:space="preserve">collect data on the bee fauna present at a given </w:t>
      </w:r>
      <w:r w:rsidR="00421876" w:rsidRPr="00886431">
        <w:t>s</w:t>
      </w:r>
      <w:r w:rsidRPr="00886431">
        <w:t xml:space="preserve">tation using standardized and therefore repeatable </w:t>
      </w:r>
      <w:r w:rsidR="008D3FAF">
        <w:t>I&amp;M</w:t>
      </w:r>
      <w:r w:rsidRPr="00886431">
        <w:t xml:space="preserve"> methods</w:t>
      </w:r>
      <w:r w:rsidR="003249D0" w:rsidRPr="00886431">
        <w:t xml:space="preserve">. </w:t>
      </w:r>
      <w:r w:rsidRPr="00886431">
        <w:t>These data include occurrence and identification of most of the bee species present on a station, their relative abundance</w:t>
      </w:r>
      <w:r w:rsidR="00460E14">
        <w:t xml:space="preserve"> within the confines of the protocol/methods</w:t>
      </w:r>
      <w:r w:rsidRPr="00886431">
        <w:t>, species richness of the bee fauna, and basic phenology (period of adult activity)</w:t>
      </w:r>
      <w:r w:rsidR="00D13D20">
        <w:t xml:space="preserve"> (</w:t>
      </w:r>
      <w:r w:rsidR="00A31F10">
        <w:t xml:space="preserve">LeBuhn et al. 2002; </w:t>
      </w:r>
      <w:r w:rsidR="00D13D20">
        <w:t>Williams et al. 2001)</w:t>
      </w:r>
      <w:r w:rsidR="005A2557" w:rsidRPr="00886431">
        <w:t xml:space="preserve">. </w:t>
      </w:r>
      <w:r w:rsidR="00BD37C8">
        <w:t>Application of t</w:t>
      </w:r>
      <w:r w:rsidRPr="00886431">
        <w:t xml:space="preserve">his protocol framework </w:t>
      </w:r>
      <w:r w:rsidR="00BD37C8">
        <w:t>should result in</w:t>
      </w:r>
      <w:r w:rsidRPr="00886431">
        <w:t xml:space="preserve"> comparable data when applied across habitats and/or stations and provide the baseline information needed for developing subsequent management objectives. These data can also be used to monitor bee populations over time, or in an adaptive management framework</w:t>
      </w:r>
      <w:r w:rsidR="005A2557" w:rsidRPr="00886431">
        <w:t>,</w:t>
      </w:r>
      <w:r w:rsidRPr="00886431">
        <w:t xml:space="preserve"> to see what the results of land management actions </w:t>
      </w:r>
      <w:r w:rsidR="00AB06F4">
        <w:t xml:space="preserve">(e.g., vegetation manipulations) </w:t>
      </w:r>
      <w:r w:rsidRPr="00886431">
        <w:t>may have on bee populations.</w:t>
      </w:r>
    </w:p>
    <w:p w14:paraId="511C0DE0" w14:textId="77777777" w:rsidR="003233A3" w:rsidRPr="00886431" w:rsidRDefault="003233A3" w:rsidP="003233A3"/>
    <w:p w14:paraId="3C4D1887" w14:textId="77777777" w:rsidR="003233A3" w:rsidRDefault="002118AE" w:rsidP="003233A3">
      <w:r>
        <w:t>The techniques outlined in the</w:t>
      </w:r>
      <w:r w:rsidR="00A9328C" w:rsidRPr="00983CA5">
        <w:t xml:space="preserve"> SOPs are also applicable for a variety of </w:t>
      </w:r>
      <w:r w:rsidR="008D3FAF">
        <w:t>I&amp;M</w:t>
      </w:r>
      <w:r w:rsidR="008D3FAF" w:rsidRPr="00983CA5">
        <w:t xml:space="preserve"> </w:t>
      </w:r>
      <w:r w:rsidR="00A9328C" w:rsidRPr="00983CA5">
        <w:t xml:space="preserve">situations, but the implementation of specific </w:t>
      </w:r>
      <w:r w:rsidR="008D3FAF">
        <w:t>I&amp;M</w:t>
      </w:r>
      <w:r w:rsidR="00A9328C" w:rsidRPr="00983CA5">
        <w:t xml:space="preserve"> programs will requi</w:t>
      </w:r>
      <w:r w:rsidR="003249D0">
        <w:t>re clear management objectives</w:t>
      </w:r>
      <w:r w:rsidR="00A9328C" w:rsidRPr="00983CA5">
        <w:t xml:space="preserve"> and an evaluation of sampling sizes and input from statisticians to </w:t>
      </w:r>
      <w:r w:rsidR="00A53891">
        <w:t>en</w:t>
      </w:r>
      <w:r w:rsidR="00A9328C" w:rsidRPr="00983CA5">
        <w:t>sure that the resulting information is going to meet the needs of managers.</w:t>
      </w:r>
    </w:p>
    <w:p w14:paraId="74B2B7D3" w14:textId="77777777" w:rsidR="00A9328C" w:rsidRPr="00983CA5" w:rsidRDefault="00A9328C" w:rsidP="003233A3">
      <w:r w:rsidRPr="00983CA5">
        <w:t xml:space="preserve"> </w:t>
      </w:r>
    </w:p>
    <w:p w14:paraId="0743101E" w14:textId="77777777" w:rsidR="003233A3" w:rsidRDefault="00A9328C" w:rsidP="003233A3">
      <w:r w:rsidRPr="00983CA5">
        <w:t xml:space="preserve">This protocol framework attempts to balance statistical rigor with practical application. It is currently beyond the scope of this protocol framework to define a regional or continental </w:t>
      </w:r>
      <w:r w:rsidRPr="00983CA5">
        <w:lastRenderedPageBreak/>
        <w:t>sampling design using glycol traps</w:t>
      </w:r>
      <w:r w:rsidR="00BD37C8" w:rsidRPr="00983CA5">
        <w:t>;</w:t>
      </w:r>
      <w:r w:rsidRPr="00983CA5">
        <w:t xml:space="preserve"> however </w:t>
      </w:r>
      <w:r w:rsidR="006C179B">
        <w:t>BIML</w:t>
      </w:r>
      <w:r w:rsidRPr="00983CA5">
        <w:t xml:space="preserve"> is developing national standards for this endeavor</w:t>
      </w:r>
      <w:r w:rsidR="002118AE" w:rsidRPr="00983CA5">
        <w:t xml:space="preserve">. </w:t>
      </w:r>
      <w:r w:rsidRPr="00983CA5">
        <w:t>It is the intent of this protocol</w:t>
      </w:r>
      <w:r w:rsidR="002118AE">
        <w:t xml:space="preserve"> </w:t>
      </w:r>
      <w:r w:rsidR="006964E7">
        <w:t xml:space="preserve">framework </w:t>
      </w:r>
      <w:r w:rsidR="006964E7" w:rsidRPr="00983CA5">
        <w:t>to</w:t>
      </w:r>
      <w:r w:rsidRPr="00983CA5">
        <w:t xml:space="preserve"> provide </w:t>
      </w:r>
      <w:r w:rsidR="002118AE">
        <w:t>general</w:t>
      </w:r>
      <w:r w:rsidRPr="00983CA5">
        <w:t xml:space="preserve"> information for conducting repe</w:t>
      </w:r>
      <w:r w:rsidR="002118AE">
        <w:t>atable baseline bee inventories</w:t>
      </w:r>
      <w:r w:rsidRPr="00983CA5">
        <w:t>, while providing the groundwork for development of more comprehensive monitoring programs.</w:t>
      </w:r>
    </w:p>
    <w:p w14:paraId="4FC9586A" w14:textId="77777777" w:rsidR="0080491F" w:rsidRDefault="0080491F" w:rsidP="003233A3">
      <w:pPr>
        <w:pStyle w:val="Heading3"/>
      </w:pPr>
      <w:bookmarkStart w:id="23" w:name="_Toc346262551"/>
      <w:bookmarkStart w:id="24" w:name="_Toc477354971"/>
    </w:p>
    <w:p w14:paraId="2540A2E9" w14:textId="3B7D44E8" w:rsidR="008F4406" w:rsidRPr="00B833B1" w:rsidRDefault="008F4406" w:rsidP="003233A3">
      <w:pPr>
        <w:pStyle w:val="Heading3"/>
      </w:pPr>
      <w:r w:rsidRPr="00B833B1">
        <w:t xml:space="preserve">Who </w:t>
      </w:r>
      <w:r w:rsidR="0080491F">
        <w:t>w</w:t>
      </w:r>
      <w:r w:rsidRPr="00B833B1">
        <w:t xml:space="preserve">ill </w:t>
      </w:r>
      <w:r w:rsidR="0080491F">
        <w:t>u</w:t>
      </w:r>
      <w:r w:rsidRPr="00B833B1">
        <w:t xml:space="preserve">se </w:t>
      </w:r>
      <w:r w:rsidR="0080491F">
        <w:t>t</w:t>
      </w:r>
      <w:r w:rsidRPr="00B833B1">
        <w:t>h</w:t>
      </w:r>
      <w:r w:rsidR="0080491F">
        <w:t>is</w:t>
      </w:r>
      <w:r w:rsidRPr="00B833B1">
        <w:t xml:space="preserve"> </w:t>
      </w:r>
      <w:r w:rsidR="0080491F">
        <w:t>p</w:t>
      </w:r>
      <w:r w:rsidRPr="00B833B1">
        <w:t xml:space="preserve">rotocol </w:t>
      </w:r>
      <w:r w:rsidR="0080491F">
        <w:t>f</w:t>
      </w:r>
      <w:r w:rsidRPr="00B833B1">
        <w:t>ramework?</w:t>
      </w:r>
      <w:bookmarkEnd w:id="23"/>
      <w:bookmarkEnd w:id="24"/>
      <w:r w:rsidRPr="00B833B1">
        <w:t xml:space="preserve"> </w:t>
      </w:r>
    </w:p>
    <w:p w14:paraId="3BB68469" w14:textId="7E6CB709" w:rsidR="00F459C8" w:rsidRDefault="00A9328C" w:rsidP="003233A3">
      <w:r w:rsidRPr="00C00986">
        <w:t xml:space="preserve">This protocol framework will be used by </w:t>
      </w:r>
      <w:r w:rsidR="00470590" w:rsidRPr="00C00986">
        <w:t>station</w:t>
      </w:r>
      <w:r w:rsidRPr="00C00986">
        <w:t xml:space="preserve"> staff or their affiliates for </w:t>
      </w:r>
      <w:r w:rsidR="007056C1">
        <w:t>surveying</w:t>
      </w:r>
      <w:r w:rsidRPr="00C00986">
        <w:t xml:space="preserve"> bees on </w:t>
      </w:r>
      <w:r w:rsidR="00AB27CE">
        <w:t xml:space="preserve">NWRS </w:t>
      </w:r>
      <w:r w:rsidR="00421876" w:rsidRPr="00C00986">
        <w:t>station</w:t>
      </w:r>
      <w:r w:rsidRPr="00C00986">
        <w:t xml:space="preserve">s throughout </w:t>
      </w:r>
      <w:r w:rsidR="00886431">
        <w:t>the United States</w:t>
      </w:r>
      <w:r w:rsidRPr="00C00986">
        <w:t xml:space="preserve"> and </w:t>
      </w:r>
      <w:r w:rsidR="00886431">
        <w:t>its</w:t>
      </w:r>
      <w:r w:rsidR="00886431" w:rsidRPr="00C00986">
        <w:t xml:space="preserve"> </w:t>
      </w:r>
      <w:r w:rsidRPr="00C00986">
        <w:t>Territories</w:t>
      </w:r>
      <w:r w:rsidR="00FB2BD7">
        <w:t xml:space="preserve"> and can be used by others that want to use</w:t>
      </w:r>
      <w:r w:rsidR="00B10B46">
        <w:t xml:space="preserve"> a</w:t>
      </w:r>
      <w:r w:rsidR="00FB2BD7">
        <w:t xml:space="preserve"> standardized protocol so their data can be pooled</w:t>
      </w:r>
      <w:r w:rsidR="00AC2B40" w:rsidRPr="00C00986">
        <w:t xml:space="preserve">. </w:t>
      </w:r>
      <w:r w:rsidRPr="00C00986">
        <w:t xml:space="preserve">The basic survey protocol is adaptable to many situations where there is a need to determine in a standardized fashion the type, faunal </w:t>
      </w:r>
      <w:r w:rsidR="006964E7" w:rsidRPr="00C00986">
        <w:t>composition</w:t>
      </w:r>
      <w:r w:rsidRPr="00C00986">
        <w:t xml:space="preserve"> and number of bees occurring in an area and can help inform and address the development of local and regional studies and management actions at various spatial and temporal scales.</w:t>
      </w:r>
    </w:p>
    <w:p w14:paraId="640279B9" w14:textId="77777777" w:rsidR="00A9328C" w:rsidRPr="00C00986" w:rsidRDefault="00A9328C" w:rsidP="003233A3">
      <w:r w:rsidRPr="00C00986">
        <w:t xml:space="preserve"> </w:t>
      </w:r>
    </w:p>
    <w:p w14:paraId="4E049648" w14:textId="46049EC1" w:rsidR="00FF48B3" w:rsidRDefault="00A9328C" w:rsidP="003233A3">
      <w:r w:rsidRPr="00C00986">
        <w:t xml:space="preserve">A standardized protocol framework will streamline </w:t>
      </w:r>
      <w:r w:rsidR="007056C1">
        <w:t>I&amp;M</w:t>
      </w:r>
      <w:r w:rsidRPr="00C00986">
        <w:t xml:space="preserve"> plans and help ensure that data can be shared among </w:t>
      </w:r>
      <w:r w:rsidR="00421876" w:rsidRPr="00C00986">
        <w:t>station</w:t>
      </w:r>
      <w:r w:rsidRPr="00C00986">
        <w:t>s and partners. In addition, the data will have value for future meta</w:t>
      </w:r>
      <w:r w:rsidRPr="00C00986">
        <w:rPr>
          <w:rFonts w:ascii="Cambria Math" w:hAnsi="Cambria Math" w:cs="Cambria Math"/>
        </w:rPr>
        <w:t>‐</w:t>
      </w:r>
      <w:r w:rsidRPr="00C00986">
        <w:t>analyses designed to assess regional or national status and trends of bee populations or examine bee</w:t>
      </w:r>
      <w:r w:rsidRPr="00C00986">
        <w:rPr>
          <w:rFonts w:ascii="Cambria Math" w:hAnsi="Cambria Math" w:cs="Cambria Math"/>
        </w:rPr>
        <w:t>‐</w:t>
      </w:r>
      <w:r w:rsidRPr="00C00986">
        <w:t>habitat relatio</w:t>
      </w:r>
      <w:r w:rsidR="00FF48B3">
        <w:t>nships at large spatial scales.</w:t>
      </w:r>
    </w:p>
    <w:p w14:paraId="21062D76" w14:textId="77777777" w:rsidR="00FF48B3" w:rsidRPr="00C00986" w:rsidRDefault="00FF48B3" w:rsidP="003233A3"/>
    <w:p w14:paraId="050AD187" w14:textId="77777777" w:rsidR="00582C9C" w:rsidRDefault="00E77F6B" w:rsidP="00F459C8">
      <w:pPr>
        <w:pStyle w:val="Heading2"/>
      </w:pPr>
      <w:bookmarkStart w:id="25" w:name="_Toc477354972"/>
      <w:bookmarkStart w:id="26" w:name="_Toc347919089"/>
      <w:r w:rsidRPr="00DB46B3">
        <w:t>Element 2: Sampling Design</w:t>
      </w:r>
      <w:bookmarkEnd w:id="25"/>
    </w:p>
    <w:p w14:paraId="0B14CA5D" w14:textId="77777777" w:rsidR="00410DD2" w:rsidRPr="00DB46B3" w:rsidRDefault="00E77F6B" w:rsidP="006E501F">
      <w:r w:rsidRPr="00DB46B3">
        <w:t xml:space="preserve"> </w:t>
      </w:r>
    </w:p>
    <w:bookmarkEnd w:id="26"/>
    <w:p w14:paraId="37A40C9B" w14:textId="06613D89" w:rsidR="00C93356" w:rsidRDefault="005A1184" w:rsidP="003233A3">
      <w:r>
        <w:t>Defining station-specific objectives and selecting an appropriate</w:t>
      </w:r>
      <w:r w:rsidR="000B5C35" w:rsidRPr="000B5C35">
        <w:t xml:space="preserve"> sampling design is an essential step in </w:t>
      </w:r>
      <w:r>
        <w:t xml:space="preserve">developing </w:t>
      </w:r>
      <w:r w:rsidR="000B5C35" w:rsidRPr="000B5C35">
        <w:t xml:space="preserve">a quality </w:t>
      </w:r>
      <w:r>
        <w:t xml:space="preserve">bee </w:t>
      </w:r>
      <w:r w:rsidR="007056C1">
        <w:t>I&amp;M</w:t>
      </w:r>
      <w:r w:rsidR="000B5C35" w:rsidRPr="000B5C35">
        <w:t xml:space="preserve"> program.</w:t>
      </w:r>
      <w:r w:rsidR="00980552">
        <w:t xml:space="preserve"> </w:t>
      </w:r>
      <w:r>
        <w:t xml:space="preserve">Identifying current and future capabilities and constraints is also important during the selection process in order to </w:t>
      </w:r>
      <w:r w:rsidR="00A27A79">
        <w:t>develop and maintain a station</w:t>
      </w:r>
      <w:r w:rsidR="00276B01">
        <w:t>-specific</w:t>
      </w:r>
      <w:r w:rsidR="00A27A79">
        <w:t xml:space="preserve"> protocol that can be conducted in a manner that meets objectives.</w:t>
      </w:r>
    </w:p>
    <w:p w14:paraId="2B846057" w14:textId="77777777" w:rsidR="00F459C8" w:rsidRDefault="00F459C8" w:rsidP="003233A3"/>
    <w:p w14:paraId="1070AEC4" w14:textId="77777777" w:rsidR="004F0FE9" w:rsidRDefault="00626776" w:rsidP="00F459C8">
      <w:pPr>
        <w:pStyle w:val="Heading3"/>
      </w:pPr>
      <w:bookmarkStart w:id="27" w:name="_Toc477354973"/>
      <w:r w:rsidRPr="0000203A">
        <w:t>Sample design</w:t>
      </w:r>
      <w:r w:rsidR="00D35AAE" w:rsidRPr="0000203A">
        <w:t>: inventory v</w:t>
      </w:r>
      <w:r w:rsidR="005A1184">
        <w:t>ersus</w:t>
      </w:r>
      <w:r w:rsidR="00D35AAE" w:rsidRPr="0000203A">
        <w:t xml:space="preserve"> monitoring</w:t>
      </w:r>
      <w:bookmarkEnd w:id="27"/>
      <w:r w:rsidRPr="0000203A">
        <w:t xml:space="preserve"> </w:t>
      </w:r>
    </w:p>
    <w:p w14:paraId="4DED61C8" w14:textId="25B168C6" w:rsidR="00F459C8" w:rsidRDefault="008B0F4D" w:rsidP="003233A3">
      <w:r w:rsidRPr="008B0F4D">
        <w:t xml:space="preserve">The </w:t>
      </w:r>
      <w:r w:rsidR="00B64B9F">
        <w:t>S</w:t>
      </w:r>
      <w:r>
        <w:t xml:space="preserve">urvey </w:t>
      </w:r>
      <w:r w:rsidR="00B64B9F">
        <w:t>C</w:t>
      </w:r>
      <w:r>
        <w:t>oordinator</w:t>
      </w:r>
      <w:r w:rsidR="00C93356">
        <w:t xml:space="preserve"> for a single or group of </w:t>
      </w:r>
      <w:r w:rsidR="00584FF7">
        <w:t>s</w:t>
      </w:r>
      <w:r w:rsidR="00C93356">
        <w:t>tations</w:t>
      </w:r>
      <w:r>
        <w:t xml:space="preserve"> </w:t>
      </w:r>
      <w:r w:rsidR="00C93356">
        <w:t xml:space="preserve">(see </w:t>
      </w:r>
      <w:r w:rsidR="00C93356" w:rsidRPr="00C93356">
        <w:rPr>
          <w:i/>
        </w:rPr>
        <w:t>Element 6</w:t>
      </w:r>
      <w:r w:rsidR="0083719B">
        <w:rPr>
          <w:i/>
        </w:rPr>
        <w:t>:</w:t>
      </w:r>
      <w:r w:rsidR="00C93356">
        <w:t xml:space="preserve"> </w:t>
      </w:r>
      <w:r w:rsidR="00C93356">
        <w:rPr>
          <w:i/>
        </w:rPr>
        <w:t>Personnel Requirements and Training</w:t>
      </w:r>
      <w:r w:rsidR="00C93356">
        <w:t xml:space="preserve">) </w:t>
      </w:r>
      <w:r w:rsidR="007056C1">
        <w:t>will ensure that</w:t>
      </w:r>
      <w:r w:rsidR="00A27A79" w:rsidRPr="008B0F4D">
        <w:t xml:space="preserve"> </w:t>
      </w:r>
      <w:r w:rsidRPr="008B0F4D">
        <w:t xml:space="preserve">a sampling design </w:t>
      </w:r>
      <w:r w:rsidR="007056C1">
        <w:t xml:space="preserve">is developed </w:t>
      </w:r>
      <w:r w:rsidRPr="008B0F4D">
        <w:t xml:space="preserve">(see </w:t>
      </w:r>
      <w:r w:rsidRPr="008B0F4D">
        <w:rPr>
          <w:i/>
        </w:rPr>
        <w:t>SOP 1</w:t>
      </w:r>
      <w:r w:rsidR="00886431">
        <w:rPr>
          <w:i/>
        </w:rPr>
        <w:t>:</w:t>
      </w:r>
      <w:r w:rsidRPr="008B0F4D">
        <w:rPr>
          <w:i/>
        </w:rPr>
        <w:t xml:space="preserve"> Sampling Design</w:t>
      </w:r>
      <w:r w:rsidRPr="008B0F4D">
        <w:t xml:space="preserve">) before the field season begins. They </w:t>
      </w:r>
      <w:r w:rsidR="00A27A79">
        <w:t>should consult with</w:t>
      </w:r>
      <w:r w:rsidRPr="008B0F4D">
        <w:t xml:space="preserve"> the </w:t>
      </w:r>
      <w:r w:rsidR="005A1184">
        <w:t xml:space="preserve">Regional Pollinator Coordinator, Regional </w:t>
      </w:r>
      <w:r w:rsidR="007056C1">
        <w:t>I&amp;M</w:t>
      </w:r>
      <w:r w:rsidR="005A1184">
        <w:t xml:space="preserve"> Coordinator,</w:t>
      </w:r>
      <w:r w:rsidRPr="008B0F4D">
        <w:t xml:space="preserve"> or a statistician to verify that the sampling design will meet the defined management and </w:t>
      </w:r>
      <w:r w:rsidR="007056C1">
        <w:t>I&amp;M</w:t>
      </w:r>
      <w:r w:rsidRPr="008B0F4D">
        <w:t xml:space="preserve"> objectives. </w:t>
      </w:r>
      <w:r w:rsidR="00A27A79">
        <w:t>These persons</w:t>
      </w:r>
      <w:r w:rsidRPr="008B0F4D">
        <w:t xml:space="preserve"> may assist the </w:t>
      </w:r>
      <w:r w:rsidR="00AD79F4">
        <w:t>Survey Coordinator</w:t>
      </w:r>
      <w:r w:rsidRPr="008B0F4D">
        <w:t xml:space="preserve"> in selecting the sampling design</w:t>
      </w:r>
      <w:r w:rsidR="00A27A79">
        <w:t>, providing database and other options, such as GIS data layers</w:t>
      </w:r>
      <w:r w:rsidR="00580CAB">
        <w:t xml:space="preserve"> n</w:t>
      </w:r>
      <w:r w:rsidRPr="008B0F4D">
        <w:t>eeded for sampling.</w:t>
      </w:r>
    </w:p>
    <w:p w14:paraId="26CD018F" w14:textId="77777777" w:rsidR="008B0F4D" w:rsidRDefault="008B0F4D" w:rsidP="003233A3">
      <w:r w:rsidRPr="008B0F4D">
        <w:t xml:space="preserve"> </w:t>
      </w:r>
    </w:p>
    <w:p w14:paraId="20847B5E" w14:textId="6049DF4D" w:rsidR="00F459C8" w:rsidRDefault="004E1595" w:rsidP="003233A3">
      <w:r>
        <w:t xml:space="preserve">Sampling designs for bee </w:t>
      </w:r>
      <w:r w:rsidR="00BD42B0">
        <w:t>surveys</w:t>
      </w:r>
      <w:r>
        <w:t xml:space="preserve"> vary depending on management</w:t>
      </w:r>
      <w:r w:rsidR="007056C1">
        <w:t>, inventory</w:t>
      </w:r>
      <w:r>
        <w:t xml:space="preserve"> or monitoring objective, size, diversity and accessibility of habitats on a station, geographic location, prevailing climatic conditions, and availability of staff, equipment, and other resources</w:t>
      </w:r>
      <w:r w:rsidR="006964E7">
        <w:t xml:space="preserve">. </w:t>
      </w:r>
      <w:r w:rsidRPr="00EE572F">
        <w:t>Clarifying the management objectives is the most important and the most difficult part of designing a</w:t>
      </w:r>
      <w:r w:rsidR="007056C1">
        <w:t>n</w:t>
      </w:r>
      <w:r w:rsidRPr="00EE572F">
        <w:t xml:space="preserve"> </w:t>
      </w:r>
      <w:r w:rsidR="007056C1">
        <w:t>I&amp;M</w:t>
      </w:r>
      <w:r w:rsidRPr="00EE572F">
        <w:t xml:space="preserve"> program; it is a step that is often overlooked or avoided entirely (Johnson 2000). Once the management objective is clear, the sampling design </w:t>
      </w:r>
      <w:r>
        <w:t>can then be developed</w:t>
      </w:r>
      <w:r w:rsidRPr="00EE572F">
        <w:t>.</w:t>
      </w:r>
    </w:p>
    <w:p w14:paraId="157D93C0" w14:textId="77777777" w:rsidR="00C1651D" w:rsidRDefault="004E1595" w:rsidP="003233A3">
      <w:r w:rsidRPr="00EE572F">
        <w:t xml:space="preserve"> </w:t>
      </w:r>
    </w:p>
    <w:p w14:paraId="0D99F4FC" w14:textId="3EC92D51" w:rsidR="00886431" w:rsidRDefault="00F362E7" w:rsidP="003233A3">
      <w:r>
        <w:t>A management objective</w:t>
      </w:r>
      <w:r w:rsidR="00747777">
        <w:t xml:space="preserve"> </w:t>
      </w:r>
      <w:r w:rsidR="00C1651D">
        <w:t>for bee</w:t>
      </w:r>
      <w:r>
        <w:t xml:space="preserve"> conservation</w:t>
      </w:r>
      <w:r w:rsidR="00747777">
        <w:t xml:space="preserve"> </w:t>
      </w:r>
      <w:r w:rsidR="00C1651D">
        <w:t>can be relatively simple</w:t>
      </w:r>
      <w:r>
        <w:t>,</w:t>
      </w:r>
      <w:r w:rsidR="00C1651D">
        <w:t xml:space="preserve"> such as determining the bee species (or more typically a subset of species) that occur </w:t>
      </w:r>
      <w:r w:rsidR="00F64D6D">
        <w:t>i</w:t>
      </w:r>
      <w:r w:rsidR="00C1651D">
        <w:t xml:space="preserve">n a specific </w:t>
      </w:r>
      <w:r w:rsidR="00F64D6D">
        <w:t>place</w:t>
      </w:r>
      <w:r w:rsidR="00C1651D">
        <w:t xml:space="preserve">, such as within a specific habitat or on the entire </w:t>
      </w:r>
      <w:r w:rsidR="00225C78">
        <w:t>station</w:t>
      </w:r>
      <w:r w:rsidR="00C1651D">
        <w:t>.</w:t>
      </w:r>
      <w:r w:rsidR="00980552">
        <w:t xml:space="preserve"> </w:t>
      </w:r>
      <w:r w:rsidR="00C1651D">
        <w:t>This inventory gives a snapshot of the species’ occurr</w:t>
      </w:r>
      <w:r w:rsidR="00980552">
        <w:t>ing</w:t>
      </w:r>
      <w:r w:rsidR="00C1651D">
        <w:t xml:space="preserve"> at </w:t>
      </w:r>
      <w:r w:rsidR="00980552">
        <w:t xml:space="preserve">a </w:t>
      </w:r>
      <w:r w:rsidR="00C1651D">
        <w:t>site during a discrete timeframe.</w:t>
      </w:r>
      <w:r w:rsidR="00980552">
        <w:t xml:space="preserve"> </w:t>
      </w:r>
      <w:r w:rsidR="00C1651D">
        <w:t xml:space="preserve">It needs to be recognized that no single technique is capable of catching all </w:t>
      </w:r>
      <w:r>
        <w:t xml:space="preserve">bee </w:t>
      </w:r>
      <w:r w:rsidR="00C1651D">
        <w:t>species</w:t>
      </w:r>
      <w:r>
        <w:t xml:space="preserve">. Deploying multiple techniques over time (years) will increase </w:t>
      </w:r>
      <w:r>
        <w:lastRenderedPageBreak/>
        <w:t>captures</w:t>
      </w:r>
      <w:r w:rsidR="00B10B46">
        <w:t>,</w:t>
      </w:r>
      <w:r>
        <w:t xml:space="preserve"> but a complete catalog of bee species is unlikely given the often unknown variation in bee life cycles, ecological preferences and tolerances, influences of natural and unnatural conditions on population dynamics, and the taxonomic uncertainty of some bee species.</w:t>
      </w:r>
      <w:r w:rsidR="00980552">
        <w:t xml:space="preserve"> A </w:t>
      </w:r>
      <w:r>
        <w:t xml:space="preserve">complete </w:t>
      </w:r>
      <w:r w:rsidR="00980552">
        <w:t xml:space="preserve">bee species </w:t>
      </w:r>
      <w:r>
        <w:t>list is generally un-necessary for land managers.</w:t>
      </w:r>
      <w:r w:rsidR="00980552">
        <w:t xml:space="preserve"> </w:t>
      </w:r>
      <w:r>
        <w:t>Understanding the requirements of the most common genera or species</w:t>
      </w:r>
      <w:r w:rsidR="00224F7E">
        <w:t xml:space="preserve"> and documenting rare </w:t>
      </w:r>
      <w:r w:rsidR="004F63F8">
        <w:t>species</w:t>
      </w:r>
      <w:r>
        <w:t xml:space="preserve"> may be all that is needed to evaluate </w:t>
      </w:r>
      <w:r w:rsidR="00003518">
        <w:t xml:space="preserve">and improve </w:t>
      </w:r>
      <w:r>
        <w:t>management actions on a given site.</w:t>
      </w:r>
    </w:p>
    <w:p w14:paraId="66581EEB" w14:textId="77777777" w:rsidR="00F459C8" w:rsidRDefault="00F459C8" w:rsidP="003233A3"/>
    <w:p w14:paraId="5DA70020" w14:textId="77777777" w:rsidR="002551AD" w:rsidRDefault="0048777C" w:rsidP="003233A3">
      <w:r>
        <w:t xml:space="preserve">A </w:t>
      </w:r>
      <w:r w:rsidR="00B10F49">
        <w:t xml:space="preserve">more typical </w:t>
      </w:r>
      <w:r>
        <w:t xml:space="preserve">objective of a </w:t>
      </w:r>
      <w:r w:rsidR="00B10F49">
        <w:t>bee</w:t>
      </w:r>
      <w:r>
        <w:t xml:space="preserve"> </w:t>
      </w:r>
      <w:r w:rsidR="00DD0E0F">
        <w:t>I&amp;M</w:t>
      </w:r>
      <w:r>
        <w:t xml:space="preserve"> program is to draw conclusions about the magnitude and direction of change in </w:t>
      </w:r>
      <w:r w:rsidR="00B10F49">
        <w:t xml:space="preserve">bee </w:t>
      </w:r>
      <w:r>
        <w:t xml:space="preserve">population size through time. </w:t>
      </w:r>
      <w:r w:rsidR="002551AD">
        <w:t xml:space="preserve">Monitoring of a discrete segment of a bee community over space and time can provide data more useful to managers such as effects of management actions, anthropomorphic </w:t>
      </w:r>
      <w:r w:rsidR="00980552">
        <w:t xml:space="preserve">influences </w:t>
      </w:r>
      <w:r w:rsidR="002551AD">
        <w:t>or climate change.</w:t>
      </w:r>
      <w:r w:rsidR="00980552">
        <w:t xml:space="preserve"> </w:t>
      </w:r>
      <w:r w:rsidR="002551AD">
        <w:t>Each of these monitoring questions will require different sampling designs and range from a site-specific to a regional or continental scale.</w:t>
      </w:r>
    </w:p>
    <w:p w14:paraId="6ABCB4E6" w14:textId="77777777" w:rsidR="00F459C8" w:rsidRDefault="00F459C8" w:rsidP="003233A3"/>
    <w:p w14:paraId="6474BD42" w14:textId="77777777" w:rsidR="002551AD" w:rsidRDefault="00C81C93" w:rsidP="00F459C8">
      <w:pPr>
        <w:pStyle w:val="Heading3"/>
      </w:pPr>
      <w:bookmarkStart w:id="28" w:name="_Toc477354974"/>
      <w:r w:rsidRPr="00DD39A2">
        <w:t xml:space="preserve">Design </w:t>
      </w:r>
      <w:r w:rsidR="00010FE1">
        <w:t>c</w:t>
      </w:r>
      <w:r w:rsidRPr="00DD39A2">
        <w:t>onsiderations</w:t>
      </w:r>
      <w:bookmarkEnd w:id="28"/>
    </w:p>
    <w:p w14:paraId="6D8D87C8" w14:textId="77777777" w:rsidR="00580CAB" w:rsidRDefault="00580CAB" w:rsidP="003233A3">
      <w:r>
        <w:t xml:space="preserve">There is a range of methods, equipment, and nomenclature that abound within the bee </w:t>
      </w:r>
      <w:r w:rsidR="00DD0E0F">
        <w:t>I&amp;M</w:t>
      </w:r>
      <w:r>
        <w:t xml:space="preserve"> community</w:t>
      </w:r>
      <w:r w:rsidR="00383C43">
        <w:t xml:space="preserve"> (Table 1)</w:t>
      </w:r>
      <w:r>
        <w:t xml:space="preserve">; some of these accomplish the same purpose but collectively may cause confusion in their variations. For the sake of simplicity, clarity, and consistency this </w:t>
      </w:r>
      <w:r w:rsidR="00BD37C8">
        <w:t>f</w:t>
      </w:r>
      <w:r>
        <w:t>ramework adopts the following conventions:</w:t>
      </w:r>
    </w:p>
    <w:p w14:paraId="699EF8B1" w14:textId="77777777" w:rsidR="00F459C8" w:rsidRDefault="00F459C8" w:rsidP="003233A3"/>
    <w:p w14:paraId="12B79404" w14:textId="77777777" w:rsidR="00580CAB" w:rsidRPr="00582C9C" w:rsidRDefault="009321F8" w:rsidP="00F459C8">
      <w:pPr>
        <w:ind w:firstLine="720"/>
        <w:rPr>
          <w:rFonts w:ascii="Arial Narrow" w:hAnsi="Arial Narrow"/>
          <w:sz w:val="22"/>
        </w:rPr>
      </w:pPr>
      <w:r w:rsidRPr="00582C9C">
        <w:rPr>
          <w:rFonts w:ascii="Arial Narrow" w:hAnsi="Arial Narrow"/>
          <w:sz w:val="22"/>
        </w:rPr>
        <w:t>Pan traps (2 types) =</w:t>
      </w:r>
      <w:r w:rsidR="00580CAB" w:rsidRPr="00582C9C">
        <w:rPr>
          <w:rFonts w:ascii="Arial Narrow" w:hAnsi="Arial Narrow"/>
          <w:sz w:val="22"/>
        </w:rPr>
        <w:t xml:space="preserve"> Bee Bowls (3.25 oz. cups) or </w:t>
      </w:r>
      <w:r w:rsidR="00572616" w:rsidRPr="00582C9C">
        <w:rPr>
          <w:rFonts w:ascii="Arial Narrow" w:hAnsi="Arial Narrow"/>
          <w:sz w:val="22"/>
        </w:rPr>
        <w:t xml:space="preserve">(Propylene) </w:t>
      </w:r>
      <w:r w:rsidR="00580CAB" w:rsidRPr="00582C9C">
        <w:rPr>
          <w:rFonts w:ascii="Arial Narrow" w:hAnsi="Arial Narrow"/>
          <w:sz w:val="22"/>
        </w:rPr>
        <w:t>Glycol Traps (12 oz. cups)</w:t>
      </w:r>
    </w:p>
    <w:p w14:paraId="27B61EA4" w14:textId="77777777" w:rsidR="00F459C8" w:rsidRPr="00572616" w:rsidRDefault="00F459C8" w:rsidP="003233A3"/>
    <w:p w14:paraId="10C25478" w14:textId="4C4DEC20" w:rsidR="00580CAB" w:rsidRDefault="00580CAB" w:rsidP="003233A3">
      <w:pPr>
        <w:rPr>
          <w:i/>
        </w:rPr>
      </w:pPr>
      <w:r>
        <w:t xml:space="preserve">Bee bowls are used </w:t>
      </w:r>
      <w:r w:rsidR="00980552">
        <w:t>for short-</w:t>
      </w:r>
      <w:r w:rsidR="00A73C65">
        <w:t xml:space="preserve">duration </w:t>
      </w:r>
      <w:r w:rsidR="00B32F8B">
        <w:t>(24 hours or less)</w:t>
      </w:r>
      <w:r w:rsidR="00980552">
        <w:t xml:space="preserve"> </w:t>
      </w:r>
      <w:r w:rsidR="00B32F8B">
        <w:t xml:space="preserve">sampling </w:t>
      </w:r>
      <w:r w:rsidR="00A73C65">
        <w:t xml:space="preserve">events. </w:t>
      </w:r>
      <w:r w:rsidR="00980552">
        <w:t xml:space="preserve"> </w:t>
      </w:r>
      <w:r w:rsidR="00A73C65">
        <w:t>T</w:t>
      </w:r>
      <w:r>
        <w:t>raps are set out</w:t>
      </w:r>
      <w:r w:rsidR="0085333C">
        <w:t xml:space="preserve">, usually in linear transects </w:t>
      </w:r>
      <w:r>
        <w:t>for 1-2 days</w:t>
      </w:r>
      <w:r w:rsidR="00B32F8B">
        <w:t>, once</w:t>
      </w:r>
      <w:r w:rsidR="00886431">
        <w:t xml:space="preserve"> every two weeks</w:t>
      </w:r>
      <w:r w:rsidR="00231415">
        <w:t xml:space="preserve"> throughout the active flight season. </w:t>
      </w:r>
      <w:r>
        <w:t>They incorporate 3 color combinations to attract bees and are filled with soapy water to capture bees</w:t>
      </w:r>
      <w:r w:rsidR="0085333C">
        <w:t>.</w:t>
      </w:r>
      <w:r>
        <w:t xml:space="preserve"> </w:t>
      </w:r>
      <w:r w:rsidR="0085333C">
        <w:t xml:space="preserve">Use of these traps is further defined in </w:t>
      </w:r>
      <w:r w:rsidR="0085333C" w:rsidRPr="0085333C">
        <w:rPr>
          <w:i/>
        </w:rPr>
        <w:t>SOP</w:t>
      </w:r>
      <w:r w:rsidR="00303435">
        <w:rPr>
          <w:i/>
        </w:rPr>
        <w:t xml:space="preserve"> 3: Setting </w:t>
      </w:r>
      <w:r w:rsidR="00240EE9">
        <w:rPr>
          <w:i/>
        </w:rPr>
        <w:t>U</w:t>
      </w:r>
      <w:r w:rsidR="00303435">
        <w:rPr>
          <w:i/>
        </w:rPr>
        <w:t xml:space="preserve">p Bee Bowls </w:t>
      </w:r>
      <w:r w:rsidR="0085333C" w:rsidRPr="0085333C">
        <w:rPr>
          <w:i/>
        </w:rPr>
        <w:t xml:space="preserve">for Short-Term </w:t>
      </w:r>
      <w:r w:rsidR="0076676F">
        <w:rPr>
          <w:i/>
        </w:rPr>
        <w:t>Sampling Periods</w:t>
      </w:r>
      <w:r w:rsidR="0085333C">
        <w:t>. G</w:t>
      </w:r>
      <w:r>
        <w:t xml:space="preserve">lycol traps are used when traps are deployed </w:t>
      </w:r>
      <w:r w:rsidR="0085333C">
        <w:t xml:space="preserve">either in linear transects or </w:t>
      </w:r>
      <w:r w:rsidR="00025F4B">
        <w:t xml:space="preserve">in </w:t>
      </w:r>
      <w:r w:rsidR="0085333C">
        <w:t>circular array</w:t>
      </w:r>
      <w:r w:rsidR="00025F4B">
        <w:t>s</w:t>
      </w:r>
      <w:r w:rsidR="0085333C">
        <w:t xml:space="preserve"> </w:t>
      </w:r>
      <w:r w:rsidR="00025F4B">
        <w:t>for longer time frames (</w:t>
      </w:r>
      <w:r>
        <w:t xml:space="preserve">1 week </w:t>
      </w:r>
      <w:r w:rsidR="00AB27CE">
        <w:t xml:space="preserve">or more </w:t>
      </w:r>
      <w:r>
        <w:t xml:space="preserve">to </w:t>
      </w:r>
      <w:r w:rsidR="00F64D6D">
        <w:t xml:space="preserve">a </w:t>
      </w:r>
      <w:r w:rsidR="00886431">
        <w:t xml:space="preserve">full </w:t>
      </w:r>
      <w:r>
        <w:t>season)</w:t>
      </w:r>
      <w:r w:rsidR="00DD39A2">
        <w:t>; they also use</w:t>
      </w:r>
      <w:r w:rsidR="00886431">
        <w:t xml:space="preserve"> the same</w:t>
      </w:r>
      <w:r w:rsidR="00DD39A2">
        <w:t xml:space="preserve"> 3 color scheme</w:t>
      </w:r>
      <w:r>
        <w:t>. The</w:t>
      </w:r>
      <w:r w:rsidR="0085333C">
        <w:t>ir</w:t>
      </w:r>
      <w:r>
        <w:t xml:space="preserve"> larger size allows more bee captures </w:t>
      </w:r>
      <w:r w:rsidR="00DD39A2">
        <w:t xml:space="preserve">over time </w:t>
      </w:r>
      <w:r>
        <w:t>and the propylene glycol (en</w:t>
      </w:r>
      <w:r w:rsidR="00886431">
        <w:t xml:space="preserve">vironmentally-safe anti-freeze) </w:t>
      </w:r>
      <w:r w:rsidR="00231415">
        <w:t xml:space="preserve">generally </w:t>
      </w:r>
      <w:r>
        <w:t>resists evaporation</w:t>
      </w:r>
      <w:r w:rsidR="00231415">
        <w:t>, except in extreme weather conditions. The propylene glycol</w:t>
      </w:r>
      <w:r>
        <w:t xml:space="preserve"> helps preserve specimens </w:t>
      </w:r>
      <w:r w:rsidR="008E4914">
        <w:t>while they are in the traps</w:t>
      </w:r>
      <w:r w:rsidR="00231415">
        <w:t xml:space="preserve">; </w:t>
      </w:r>
      <w:r w:rsidR="008E4914">
        <w:t>after remov</w:t>
      </w:r>
      <w:r w:rsidR="00DD0E0F">
        <w:t>al</w:t>
      </w:r>
      <w:r w:rsidR="008E4914">
        <w:t xml:space="preserve"> from the trap</w:t>
      </w:r>
      <w:r w:rsidR="00DD0E0F">
        <w:t>,</w:t>
      </w:r>
      <w:r w:rsidR="008E4914">
        <w:t xml:space="preserve"> specimens should be st</w:t>
      </w:r>
      <w:r w:rsidR="00231415">
        <w:t>ored in the freezer</w:t>
      </w:r>
      <w:r w:rsidR="00DD0E0F">
        <w:t xml:space="preserve">. </w:t>
      </w:r>
      <w:r>
        <w:t xml:space="preserve">Use of these traps is further defined in </w:t>
      </w:r>
      <w:r w:rsidR="00303435">
        <w:rPr>
          <w:i/>
        </w:rPr>
        <w:t>SOP</w:t>
      </w:r>
      <w:r w:rsidR="00F459C8">
        <w:rPr>
          <w:i/>
        </w:rPr>
        <w:t xml:space="preserve"> 4: Setting </w:t>
      </w:r>
      <w:r w:rsidR="00303435" w:rsidRPr="00303435">
        <w:rPr>
          <w:i/>
        </w:rPr>
        <w:t>Up Glycol Traps for Long-Term S</w:t>
      </w:r>
      <w:r w:rsidR="00127246">
        <w:rPr>
          <w:i/>
        </w:rPr>
        <w:t>ampling Periods</w:t>
      </w:r>
      <w:r w:rsidRPr="00303435">
        <w:rPr>
          <w:i/>
        </w:rPr>
        <w:t>.</w:t>
      </w:r>
    </w:p>
    <w:p w14:paraId="0A2F3FBC" w14:textId="77777777" w:rsidR="00F459C8" w:rsidRDefault="00F459C8" w:rsidP="003233A3"/>
    <w:p w14:paraId="51ACD55B" w14:textId="2D15F381" w:rsidR="00F459C8" w:rsidRDefault="00215870" w:rsidP="003233A3">
      <w:r w:rsidRPr="00716C3F">
        <w:t xml:space="preserve">In </w:t>
      </w:r>
      <w:r w:rsidR="00D53746">
        <w:t>very broad terms</w:t>
      </w:r>
      <w:r w:rsidRPr="00716C3F">
        <w:t xml:space="preserve">, small bees </w:t>
      </w:r>
      <w:r w:rsidR="00FB0232">
        <w:t>(e.g. sweat bees, mason bees, 5</w:t>
      </w:r>
      <w:r w:rsidR="00497F78">
        <w:t xml:space="preserve"> to </w:t>
      </w:r>
      <w:r w:rsidR="00FB0232">
        <w:t>14 mm long</w:t>
      </w:r>
      <w:r w:rsidR="00824458">
        <w:t xml:space="preserve">) </w:t>
      </w:r>
      <w:r w:rsidRPr="00716C3F">
        <w:t xml:space="preserve">are sampled well in pan traps, but larger bees </w:t>
      </w:r>
      <w:r w:rsidR="00824458">
        <w:t>(e.g. bumble bees</w:t>
      </w:r>
      <w:r w:rsidR="00FB0232">
        <w:t xml:space="preserve">, carpenter bees, </w:t>
      </w:r>
      <w:r w:rsidR="00497F78">
        <w:t>15 to 25 m</w:t>
      </w:r>
      <w:r w:rsidR="00FB0232">
        <w:t>m long</w:t>
      </w:r>
      <w:r w:rsidR="00824458">
        <w:t xml:space="preserve">) </w:t>
      </w:r>
      <w:r w:rsidRPr="00716C3F">
        <w:t xml:space="preserve">often need to be </w:t>
      </w:r>
      <w:r w:rsidR="00497F78">
        <w:t xml:space="preserve">collected with sweep nets </w:t>
      </w:r>
      <w:r w:rsidR="003C7AD5">
        <w:t>to create the most complete inventory</w:t>
      </w:r>
      <w:r w:rsidRPr="00716C3F">
        <w:t>.</w:t>
      </w:r>
      <w:r w:rsidR="00B9109A">
        <w:t xml:space="preserve"> </w:t>
      </w:r>
      <w:r>
        <w:t>Individual bee mobility</w:t>
      </w:r>
      <w:r w:rsidR="00FD425B">
        <w:t>, activity periods,</w:t>
      </w:r>
      <w:r>
        <w:t xml:space="preserve"> </w:t>
      </w:r>
      <w:r w:rsidR="00AB21BC">
        <w:t xml:space="preserve">trap color, </w:t>
      </w:r>
      <w:r w:rsidR="00FD425B">
        <w:t>trap height</w:t>
      </w:r>
      <w:r w:rsidR="00FE1832">
        <w:t>, and</w:t>
      </w:r>
      <w:r w:rsidR="00FD425B">
        <w:t xml:space="preserve"> placement all influence the ability to capture certain bee species</w:t>
      </w:r>
      <w:r w:rsidR="0033798C">
        <w:t xml:space="preserve"> (</w:t>
      </w:r>
      <w:r w:rsidR="00AB21BC" w:rsidRPr="00DB2AA4">
        <w:t>Cane et al.</w:t>
      </w:r>
      <w:r w:rsidR="00DB2AA4" w:rsidRPr="00DB2AA4">
        <w:t xml:space="preserve"> 2000,</w:t>
      </w:r>
      <w:r w:rsidR="00AB21BC" w:rsidRPr="00DB2AA4">
        <w:t xml:space="preserve"> </w:t>
      </w:r>
      <w:r w:rsidR="006F507A" w:rsidRPr="00DB2AA4">
        <w:t xml:space="preserve">Toler et al. </w:t>
      </w:r>
      <w:r w:rsidR="00DB2AA4" w:rsidRPr="00DB2AA4">
        <w:t>2005,</w:t>
      </w:r>
      <w:r w:rsidR="006F507A" w:rsidRPr="00DB2AA4">
        <w:t xml:space="preserve"> </w:t>
      </w:r>
      <w:r w:rsidR="00AB21BC" w:rsidRPr="00DB2AA4">
        <w:t>Roulston et al. 2007</w:t>
      </w:r>
      <w:r w:rsidR="00DB2AA4" w:rsidRPr="00DB2AA4">
        <w:t>,</w:t>
      </w:r>
      <w:r w:rsidR="00AB21BC" w:rsidRPr="00DB2AA4">
        <w:t xml:space="preserve"> </w:t>
      </w:r>
      <w:r w:rsidR="00DB2AA4" w:rsidRPr="00DB2AA4">
        <w:t>Tuell and Isaacs</w:t>
      </w:r>
      <w:r w:rsidR="0033798C" w:rsidRPr="00DB2AA4">
        <w:t xml:space="preserve"> </w:t>
      </w:r>
      <w:r w:rsidR="00FE1832" w:rsidRPr="00DB2AA4">
        <w:t>2009</w:t>
      </w:r>
      <w:r w:rsidR="00DB2AA4" w:rsidRPr="00DB2AA4">
        <w:t>,</w:t>
      </w:r>
      <w:r w:rsidR="00AB21BC" w:rsidRPr="00DB2AA4">
        <w:t xml:space="preserve"> Droege et al.</w:t>
      </w:r>
      <w:r w:rsidR="00DB2AA4" w:rsidRPr="00DB2AA4">
        <w:t xml:space="preserve"> 2010,</w:t>
      </w:r>
      <w:r w:rsidR="00AB21BC" w:rsidRPr="00DB2AA4">
        <w:t xml:space="preserve"> Gollan et al. 2011</w:t>
      </w:r>
      <w:r w:rsidR="0033798C">
        <w:t>)</w:t>
      </w:r>
      <w:r w:rsidR="00FD425B">
        <w:t xml:space="preserve">. </w:t>
      </w:r>
      <w:r w:rsidR="00F73F08">
        <w:t>Pan t</w:t>
      </w:r>
      <w:r w:rsidR="003C7AD5">
        <w:t>rapping will provide the most repeatable way of surveying bees across years, personnel and sites</w:t>
      </w:r>
      <w:r w:rsidR="001324E2">
        <w:t>,</w:t>
      </w:r>
      <w:r w:rsidR="003C7AD5">
        <w:t xml:space="preserve"> while for a </w:t>
      </w:r>
      <w:r w:rsidR="00497F78">
        <w:t xml:space="preserve">more </w:t>
      </w:r>
      <w:r w:rsidR="003C7AD5">
        <w:t>complete inventory</w:t>
      </w:r>
      <w:r w:rsidR="00FC4755">
        <w:t>,</w:t>
      </w:r>
      <w:r w:rsidR="003C7AD5">
        <w:t xml:space="preserve"> netting or malaise traps can be added</w:t>
      </w:r>
      <w:r w:rsidR="00F73F08">
        <w:t xml:space="preserve"> (Campbell and Hanula 2007)</w:t>
      </w:r>
      <w:r w:rsidR="003C7AD5">
        <w:t>.</w:t>
      </w:r>
    </w:p>
    <w:p w14:paraId="6E81D787" w14:textId="77777777" w:rsidR="001324E2" w:rsidRDefault="001324E2" w:rsidP="003233A3"/>
    <w:p w14:paraId="06363D39" w14:textId="3A07D322" w:rsidR="0048777C" w:rsidRDefault="00497F78" w:rsidP="003233A3">
      <w:r>
        <w:t xml:space="preserve">Pan trapping </w:t>
      </w:r>
      <w:r w:rsidR="0048777C">
        <w:t xml:space="preserve">is a method for surveying rather than </w:t>
      </w:r>
      <w:r w:rsidR="001324E2">
        <w:t>censusing bee</w:t>
      </w:r>
      <w:r>
        <w:t>s</w:t>
      </w:r>
      <w:r w:rsidR="001324E2">
        <w:t xml:space="preserve"> in an area, </w:t>
      </w:r>
      <w:r w:rsidR="003C7AD5">
        <w:t xml:space="preserve">which is essentially impossible to </w:t>
      </w:r>
      <w:r w:rsidR="001324E2">
        <w:t>do</w:t>
      </w:r>
      <w:r w:rsidR="003C7AD5">
        <w:t xml:space="preserve"> with these insects</w:t>
      </w:r>
      <w:r w:rsidR="001324E2">
        <w:t>. T</w:t>
      </w:r>
      <w:r w:rsidR="0048777C">
        <w:t xml:space="preserve">hus, the raw number of bees captured in pan traps is not a measure of true </w:t>
      </w:r>
      <w:r w:rsidR="00B10F49">
        <w:t xml:space="preserve">species composition or </w:t>
      </w:r>
      <w:r w:rsidR="0048777C">
        <w:t>density, but some reflection of it. For trend analysis, if the raw counts of bees</w:t>
      </w:r>
      <w:r w:rsidR="003C7AD5">
        <w:t xml:space="preserve"> represent</w:t>
      </w:r>
      <w:r w:rsidR="0048777C">
        <w:t xml:space="preserve"> a constant proportion of true population size, it may be possible </w:t>
      </w:r>
      <w:r w:rsidR="0048777C">
        <w:lastRenderedPageBreak/>
        <w:t xml:space="preserve">to use unadjusted counts as an index of the population. However, if the chance of observing a bee is not constant through time or among habitats </w:t>
      </w:r>
      <w:r w:rsidR="00BD42B0">
        <w:rPr>
          <w:rFonts w:ascii="Cambria Math" w:hAnsi="Cambria Math" w:cs="Cambria Math"/>
        </w:rPr>
        <w:t xml:space="preserve">– </w:t>
      </w:r>
      <w:r w:rsidR="0048777C">
        <w:t xml:space="preserve">that is, if there is heterogeneity in the detection probability </w:t>
      </w:r>
      <w:r w:rsidR="00BD42B0">
        <w:rPr>
          <w:rFonts w:ascii="Cambria Math" w:hAnsi="Cambria Math" w:cs="Cambria Math"/>
        </w:rPr>
        <w:t xml:space="preserve">– </w:t>
      </w:r>
      <w:r w:rsidR="0048777C">
        <w:t xml:space="preserve">then the raw counts will not be an unbiased index of population size. </w:t>
      </w:r>
    </w:p>
    <w:p w14:paraId="69D76BD3" w14:textId="77777777" w:rsidR="00025F4B" w:rsidRDefault="00025F4B" w:rsidP="003233A3"/>
    <w:p w14:paraId="08507FBB" w14:textId="68E225DE" w:rsidR="00F459C8" w:rsidRDefault="0048777C" w:rsidP="003233A3">
      <w:r>
        <w:t>There is currently disagreement in the scientific literature about the degree to which detection heterogeneity influences conclusions about trends, with some authors being adamantly opposed to the use of unadjusted counts for any conclusions and other authors being unconvinced that accounting for detection heterogeneity improves the estimate of trend (</w:t>
      </w:r>
      <w:r w:rsidRPr="001324E2">
        <w:t xml:space="preserve">Johnson </w:t>
      </w:r>
      <w:r w:rsidR="00D76C93" w:rsidRPr="001324E2">
        <w:t>2008</w:t>
      </w:r>
      <w:r w:rsidR="001324E2" w:rsidRPr="001324E2">
        <w:t>,</w:t>
      </w:r>
      <w:r w:rsidRPr="001324E2">
        <w:t xml:space="preserve"> Nichols et al. </w:t>
      </w:r>
      <w:r w:rsidR="00D76C93" w:rsidRPr="001324E2">
        <w:t>2009</w:t>
      </w:r>
      <w:r>
        <w:t>).</w:t>
      </w:r>
    </w:p>
    <w:p w14:paraId="1340E900" w14:textId="77777777" w:rsidR="0048777C" w:rsidRDefault="0048777C" w:rsidP="003233A3">
      <w:r>
        <w:t xml:space="preserve"> </w:t>
      </w:r>
    </w:p>
    <w:p w14:paraId="3C376417" w14:textId="77777777" w:rsidR="0048777C" w:rsidRDefault="0048777C" w:rsidP="003233A3">
      <w:r>
        <w:t>Despite the controversy, there is a growing body of literature that indicates raw counts of individual animals need to be adjusted for detection probability to accurately estimate densities (</w:t>
      </w:r>
      <w:r w:rsidRPr="00025F4B">
        <w:t>Nichols and Conroy 1996</w:t>
      </w:r>
      <w:r w:rsidR="00025F4B">
        <w:t>,</w:t>
      </w:r>
      <w:r w:rsidRPr="00025F4B">
        <w:t xml:space="preserve"> Pollock et al. 2002</w:t>
      </w:r>
      <w:r>
        <w:t>). While it may be some time before there is scientific consensus on this issue, there currently exist few alternative methods for evaluating and incorporating detection probabilities into the analysis of any bee capturing technique.</w:t>
      </w:r>
    </w:p>
    <w:p w14:paraId="34079DF3" w14:textId="77777777" w:rsidR="00F459C8" w:rsidRDefault="00F459C8" w:rsidP="003233A3"/>
    <w:p w14:paraId="234333B8" w14:textId="28776F61" w:rsidR="00F459C8" w:rsidRDefault="00EF4522" w:rsidP="003233A3">
      <w:r w:rsidRPr="00EF4522">
        <w:t>If the monitoring is undertaken primarily to inform future management decisions or actions, an adaptive management framework is needed to place the monitoring in its proper context. The adaptive management framework will ensure that the monitoring information is really needed, properly designed, and will be useful (</w:t>
      </w:r>
      <w:r w:rsidR="00025F4B">
        <w:t>Nichols and Williams 2006,</w:t>
      </w:r>
      <w:r w:rsidRPr="00025F4B">
        <w:t xml:space="preserve"> Williams et al. 2007</w:t>
      </w:r>
      <w:r w:rsidRPr="00EF4522">
        <w:t xml:space="preserve">). The design of an adaptive management project usually involves expert consultants and partners outside the </w:t>
      </w:r>
      <w:r w:rsidR="00DC3596">
        <w:t xml:space="preserve">USFWS </w:t>
      </w:r>
      <w:r w:rsidRPr="00EF4522">
        <w:t>and one or more workshops to achieve agreement about objectives, alternative management actions, and how to evaluate success. This process can take 6</w:t>
      </w:r>
      <w:r w:rsidRPr="00EF4522">
        <w:rPr>
          <w:rFonts w:ascii="Cambria Math" w:hAnsi="Cambria Math" w:cs="Cambria Math"/>
        </w:rPr>
        <w:t>‐</w:t>
      </w:r>
      <w:r w:rsidRPr="00EF4522">
        <w:t>12 months or longer; however, careful thought and planning in the beginning can save years of wasted time and effort conducting monitoring that fails to inform management.</w:t>
      </w:r>
    </w:p>
    <w:p w14:paraId="79690F19" w14:textId="77777777" w:rsidR="003335A2" w:rsidRDefault="003335A2" w:rsidP="003233A3"/>
    <w:p w14:paraId="70885125" w14:textId="77777777" w:rsidR="003335A2" w:rsidRDefault="003335A2" w:rsidP="003335A2"/>
    <w:p w14:paraId="389DED55" w14:textId="77777777" w:rsidR="003335A2" w:rsidRPr="00F459C8" w:rsidRDefault="003335A2" w:rsidP="003335A2">
      <w:pPr>
        <w:pStyle w:val="TableTitle"/>
      </w:pPr>
      <w:bookmarkStart w:id="29" w:name="_Toc446531808"/>
      <w:r w:rsidRPr="00F459C8">
        <w:t xml:space="preserve">Table 1. Key </w:t>
      </w:r>
      <w:r>
        <w:t xml:space="preserve">Considerations for a </w:t>
      </w:r>
      <w:r w:rsidRPr="00F459C8">
        <w:t>Bee Survey</w:t>
      </w:r>
      <w:r>
        <w:t>,</w:t>
      </w:r>
      <w:r w:rsidRPr="00F459C8">
        <w:t xml:space="preserve"> with Rationale</w:t>
      </w:r>
      <w:bookmarkEnd w:id="29"/>
    </w:p>
    <w:p w14:paraId="1DA69725" w14:textId="77777777" w:rsidR="003335A2" w:rsidRPr="00E62A9C" w:rsidRDefault="003335A2" w:rsidP="003335A2"/>
    <w:tbl>
      <w:tblPr>
        <w:tblW w:w="5000" w:type="pct"/>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2292"/>
        <w:gridCol w:w="1626"/>
        <w:gridCol w:w="5658"/>
      </w:tblGrid>
      <w:tr w:rsidR="003335A2" w:rsidRPr="00FF48B3" w14:paraId="7B08DAE2" w14:textId="77777777" w:rsidTr="00A92098">
        <w:trPr>
          <w:trHeight w:val="277"/>
          <w:tblHeader/>
        </w:trPr>
        <w:tc>
          <w:tcPr>
            <w:tcW w:w="1197" w:type="pct"/>
            <w:tcBorders>
              <w:top w:val="single" w:sz="8" w:space="0" w:color="000000"/>
              <w:bottom w:val="single" w:sz="8" w:space="0" w:color="000000"/>
              <w:right w:val="single" w:sz="8" w:space="0" w:color="000000"/>
            </w:tcBorders>
            <w:vAlign w:val="bottom"/>
          </w:tcPr>
          <w:p w14:paraId="1B0121F0" w14:textId="77777777" w:rsidR="003335A2" w:rsidRPr="008D7114" w:rsidRDefault="003335A2" w:rsidP="00A92098">
            <w:pPr>
              <w:pStyle w:val="TableHeader"/>
            </w:pPr>
            <w:r>
              <w:t>CONSIDERATIONS</w:t>
            </w:r>
          </w:p>
        </w:tc>
        <w:tc>
          <w:tcPr>
            <w:tcW w:w="849" w:type="pct"/>
            <w:tcBorders>
              <w:top w:val="single" w:sz="8" w:space="0" w:color="000000"/>
              <w:left w:val="single" w:sz="8" w:space="0" w:color="000000"/>
              <w:bottom w:val="single" w:sz="8" w:space="0" w:color="000000"/>
              <w:right w:val="single" w:sz="8" w:space="0" w:color="000000"/>
            </w:tcBorders>
            <w:vAlign w:val="bottom"/>
          </w:tcPr>
          <w:p w14:paraId="157FB035" w14:textId="77777777" w:rsidR="003335A2" w:rsidRPr="008D7114" w:rsidRDefault="003335A2" w:rsidP="00A92098">
            <w:pPr>
              <w:pStyle w:val="TableHeader"/>
            </w:pPr>
            <w:r w:rsidRPr="008D7114">
              <w:t xml:space="preserve">STRATEGY </w:t>
            </w:r>
          </w:p>
        </w:tc>
        <w:tc>
          <w:tcPr>
            <w:tcW w:w="2954" w:type="pct"/>
            <w:tcBorders>
              <w:top w:val="single" w:sz="8" w:space="0" w:color="000000"/>
              <w:left w:val="single" w:sz="8" w:space="0" w:color="000000"/>
              <w:bottom w:val="single" w:sz="8" w:space="0" w:color="000000"/>
            </w:tcBorders>
            <w:vAlign w:val="bottom"/>
          </w:tcPr>
          <w:p w14:paraId="5E97A7AF" w14:textId="77777777" w:rsidR="003335A2" w:rsidRPr="008D7114" w:rsidRDefault="003335A2" w:rsidP="00A92098">
            <w:pPr>
              <w:pStyle w:val="TableHeader"/>
            </w:pPr>
            <w:r w:rsidRPr="008D7114">
              <w:t xml:space="preserve">RATIONALE </w:t>
            </w:r>
          </w:p>
        </w:tc>
      </w:tr>
      <w:tr w:rsidR="003335A2" w:rsidRPr="007B25F7" w14:paraId="7E216595" w14:textId="77777777" w:rsidTr="00A92098">
        <w:trPr>
          <w:cantSplit/>
        </w:trPr>
        <w:tc>
          <w:tcPr>
            <w:tcW w:w="1197" w:type="pct"/>
            <w:tcBorders>
              <w:top w:val="single" w:sz="8" w:space="0" w:color="000000"/>
              <w:bottom w:val="single" w:sz="8" w:space="0" w:color="000000"/>
              <w:right w:val="single" w:sz="8" w:space="0" w:color="000000"/>
            </w:tcBorders>
          </w:tcPr>
          <w:p w14:paraId="1DC2090A" w14:textId="77777777" w:rsidR="003335A2" w:rsidRPr="007B25F7" w:rsidRDefault="003335A2" w:rsidP="00A92098">
            <w:pPr>
              <w:pStyle w:val="TableText"/>
            </w:pPr>
            <w:r w:rsidRPr="007B25F7">
              <w:t>Trap liquid</w:t>
            </w:r>
          </w:p>
        </w:tc>
        <w:tc>
          <w:tcPr>
            <w:tcW w:w="849" w:type="pct"/>
            <w:tcBorders>
              <w:top w:val="single" w:sz="8" w:space="0" w:color="000000"/>
              <w:left w:val="single" w:sz="8" w:space="0" w:color="000000"/>
              <w:bottom w:val="single" w:sz="8" w:space="0" w:color="000000"/>
              <w:right w:val="single" w:sz="8" w:space="0" w:color="000000"/>
            </w:tcBorders>
          </w:tcPr>
          <w:p w14:paraId="37E17E8E" w14:textId="77777777" w:rsidR="003335A2" w:rsidRPr="007B25F7" w:rsidRDefault="003335A2" w:rsidP="00A92098">
            <w:pPr>
              <w:pStyle w:val="TableText"/>
            </w:pPr>
            <w:r w:rsidRPr="007B25F7">
              <w:t>Propylene glycol</w:t>
            </w:r>
          </w:p>
        </w:tc>
        <w:tc>
          <w:tcPr>
            <w:tcW w:w="2954" w:type="pct"/>
            <w:tcBorders>
              <w:top w:val="single" w:sz="8" w:space="0" w:color="000000"/>
              <w:left w:val="single" w:sz="8" w:space="0" w:color="000000"/>
              <w:bottom w:val="single" w:sz="8" w:space="0" w:color="000000"/>
            </w:tcBorders>
          </w:tcPr>
          <w:p w14:paraId="60141974" w14:textId="1C224CF8" w:rsidR="003335A2" w:rsidRPr="007B25F7" w:rsidRDefault="003335A2" w:rsidP="00A92098">
            <w:pPr>
              <w:pStyle w:val="TableText"/>
            </w:pPr>
            <w:r w:rsidRPr="007B25F7">
              <w:t xml:space="preserve">Propylene glycol has an extremely low rate of evaporation and thus the traps </w:t>
            </w:r>
            <w:r>
              <w:t xml:space="preserve">can potentially </w:t>
            </w:r>
            <w:r w:rsidRPr="007B25F7">
              <w:t xml:space="preserve">maintain their liquid component </w:t>
            </w:r>
            <w:r>
              <w:t xml:space="preserve">longer - </w:t>
            </w:r>
            <w:r w:rsidRPr="007B25F7">
              <w:t xml:space="preserve">for </w:t>
            </w:r>
            <w:r>
              <w:t xml:space="preserve">one to </w:t>
            </w:r>
            <w:r w:rsidRPr="007B25F7">
              <w:t>several weeks without replenishment</w:t>
            </w:r>
            <w:r>
              <w:t xml:space="preserve"> (depending on the local climate aridity)</w:t>
            </w:r>
            <w:r w:rsidRPr="007B25F7">
              <w:t xml:space="preserve"> when at full concentration. Propylene glycol [unlike ethylene glycol] is completely non-toxic to humans and animals and is used in many prepared foods. It is also a preservative, and thus insect specimens do not rot when the proportion of propylene glycol to water is high. </w:t>
            </w:r>
          </w:p>
        </w:tc>
      </w:tr>
      <w:tr w:rsidR="003335A2" w:rsidRPr="007B25F7" w14:paraId="330A2CFB" w14:textId="77777777" w:rsidTr="00A92098">
        <w:trPr>
          <w:cantSplit/>
        </w:trPr>
        <w:tc>
          <w:tcPr>
            <w:tcW w:w="1197" w:type="pct"/>
            <w:tcBorders>
              <w:top w:val="single" w:sz="8" w:space="0" w:color="000000"/>
              <w:bottom w:val="single" w:sz="8" w:space="0" w:color="000000"/>
              <w:right w:val="single" w:sz="8" w:space="0" w:color="000000"/>
            </w:tcBorders>
          </w:tcPr>
          <w:p w14:paraId="6242FB4A" w14:textId="77777777" w:rsidR="003335A2" w:rsidRPr="007B25F7" w:rsidRDefault="003335A2" w:rsidP="00A92098">
            <w:pPr>
              <w:pStyle w:val="TableText"/>
            </w:pPr>
            <w:r>
              <w:t>Trap liquid</w:t>
            </w:r>
          </w:p>
        </w:tc>
        <w:tc>
          <w:tcPr>
            <w:tcW w:w="849" w:type="pct"/>
            <w:tcBorders>
              <w:top w:val="single" w:sz="8" w:space="0" w:color="000000"/>
              <w:left w:val="single" w:sz="8" w:space="0" w:color="000000"/>
              <w:bottom w:val="single" w:sz="8" w:space="0" w:color="000000"/>
              <w:right w:val="single" w:sz="8" w:space="0" w:color="000000"/>
            </w:tcBorders>
          </w:tcPr>
          <w:p w14:paraId="3EAF30F5" w14:textId="77777777" w:rsidR="003335A2" w:rsidRPr="007B25F7" w:rsidRDefault="003335A2" w:rsidP="00A92098">
            <w:pPr>
              <w:pStyle w:val="TableText"/>
            </w:pPr>
            <w:r>
              <w:t>50:50 Propylene glycol and soapy water</w:t>
            </w:r>
          </w:p>
        </w:tc>
        <w:tc>
          <w:tcPr>
            <w:tcW w:w="2954" w:type="pct"/>
            <w:tcBorders>
              <w:top w:val="single" w:sz="8" w:space="0" w:color="000000"/>
              <w:left w:val="single" w:sz="8" w:space="0" w:color="000000"/>
              <w:bottom w:val="single" w:sz="8" w:space="0" w:color="000000"/>
            </w:tcBorders>
          </w:tcPr>
          <w:p w14:paraId="61F5F022" w14:textId="5B5D73BB" w:rsidR="00AA4883" w:rsidRPr="007B25F7" w:rsidRDefault="003335A2" w:rsidP="00A92098">
            <w:pPr>
              <w:pStyle w:val="TableText"/>
            </w:pPr>
            <w:r>
              <w:t>This combination will generally last for one week in arid climates. This mixture provides propylene glycol as a preservative and conserves its use by including soapy water.</w:t>
            </w:r>
          </w:p>
        </w:tc>
      </w:tr>
      <w:tr w:rsidR="003335A2" w:rsidRPr="007B25F7" w14:paraId="76AD3AE4" w14:textId="77777777" w:rsidTr="00A92098">
        <w:trPr>
          <w:cantSplit/>
        </w:trPr>
        <w:tc>
          <w:tcPr>
            <w:tcW w:w="1197" w:type="pct"/>
            <w:tcBorders>
              <w:top w:val="single" w:sz="8" w:space="0" w:color="000000"/>
              <w:bottom w:val="single" w:sz="8" w:space="0" w:color="000000"/>
              <w:right w:val="single" w:sz="8" w:space="0" w:color="000000"/>
            </w:tcBorders>
          </w:tcPr>
          <w:p w14:paraId="286C70DA" w14:textId="77777777" w:rsidR="003335A2" w:rsidRPr="007B25F7" w:rsidRDefault="003335A2" w:rsidP="00A92098">
            <w:pPr>
              <w:pStyle w:val="TableText"/>
            </w:pPr>
            <w:r w:rsidRPr="007B25F7">
              <w:t>Trap liquid</w:t>
            </w:r>
          </w:p>
        </w:tc>
        <w:tc>
          <w:tcPr>
            <w:tcW w:w="849" w:type="pct"/>
            <w:tcBorders>
              <w:top w:val="single" w:sz="8" w:space="0" w:color="000000"/>
              <w:left w:val="single" w:sz="8" w:space="0" w:color="000000"/>
              <w:bottom w:val="single" w:sz="8" w:space="0" w:color="000000"/>
              <w:right w:val="single" w:sz="8" w:space="0" w:color="000000"/>
            </w:tcBorders>
          </w:tcPr>
          <w:p w14:paraId="6332229A" w14:textId="77777777" w:rsidR="003335A2" w:rsidRPr="007B25F7" w:rsidRDefault="003335A2" w:rsidP="00A92098">
            <w:pPr>
              <w:pStyle w:val="TableText"/>
            </w:pPr>
            <w:r w:rsidRPr="007B25F7">
              <w:t>Soapy water</w:t>
            </w:r>
          </w:p>
        </w:tc>
        <w:tc>
          <w:tcPr>
            <w:tcW w:w="2954" w:type="pct"/>
            <w:tcBorders>
              <w:top w:val="single" w:sz="8" w:space="0" w:color="000000"/>
              <w:left w:val="single" w:sz="8" w:space="0" w:color="000000"/>
              <w:bottom w:val="single" w:sz="8" w:space="0" w:color="000000"/>
            </w:tcBorders>
          </w:tcPr>
          <w:p w14:paraId="107514D7" w14:textId="618C386C" w:rsidR="00AA4883" w:rsidRPr="007B25F7" w:rsidRDefault="003335A2" w:rsidP="00A92098">
            <w:pPr>
              <w:pStyle w:val="TableText"/>
            </w:pPr>
            <w:r>
              <w:t>P</w:t>
            </w:r>
            <w:r w:rsidRPr="007B25F7">
              <w:t xml:space="preserve">an traps </w:t>
            </w:r>
            <w:r>
              <w:t xml:space="preserve">can be </w:t>
            </w:r>
            <w:r w:rsidRPr="007B25F7">
              <w:t>filled to</w:t>
            </w:r>
            <w:r>
              <w:t xml:space="preserve"> a</w:t>
            </w:r>
            <w:r w:rsidRPr="007B25F7">
              <w:t xml:space="preserve"> ¾</w:t>
            </w:r>
            <w:r>
              <w:t>”</w:t>
            </w:r>
            <w:r w:rsidRPr="007B25F7">
              <w:t xml:space="preserve"> depth with soapy water as the trapping liquid. Soap (dish</w:t>
            </w:r>
            <w:r>
              <w:t xml:space="preserve"> washing</w:t>
            </w:r>
            <w:r w:rsidRPr="007B25F7">
              <w:t xml:space="preserve"> liquid) decreases the surface tension of water, is cheap, readily available/obtainable and kills the bees quickly. Without the soap, bees would simply alight on the water, supported by the surface tension and fly off again.</w:t>
            </w:r>
            <w:r>
              <w:t xml:space="preserve"> </w:t>
            </w:r>
            <w:r w:rsidRPr="007B25F7">
              <w:t>Note that in dry and windy locations water can evaporate from small pan traps in only a few hours.</w:t>
            </w:r>
          </w:p>
        </w:tc>
      </w:tr>
      <w:tr w:rsidR="003335A2" w:rsidRPr="007B25F7" w14:paraId="3CCC9EEA" w14:textId="77777777" w:rsidTr="00A92098">
        <w:trPr>
          <w:cantSplit/>
        </w:trPr>
        <w:tc>
          <w:tcPr>
            <w:tcW w:w="1197" w:type="pct"/>
            <w:tcBorders>
              <w:top w:val="single" w:sz="8" w:space="0" w:color="000000"/>
              <w:bottom w:val="single" w:sz="8" w:space="0" w:color="000000"/>
              <w:right w:val="single" w:sz="8" w:space="0" w:color="000000"/>
            </w:tcBorders>
          </w:tcPr>
          <w:p w14:paraId="6EB94545" w14:textId="77777777" w:rsidR="003335A2" w:rsidRPr="007B25F7" w:rsidRDefault="003335A2" w:rsidP="00A92098">
            <w:pPr>
              <w:pStyle w:val="TableText"/>
            </w:pPr>
            <w:r w:rsidRPr="007B25F7">
              <w:lastRenderedPageBreak/>
              <w:t>Trap collections for propylene glycol</w:t>
            </w:r>
          </w:p>
        </w:tc>
        <w:tc>
          <w:tcPr>
            <w:tcW w:w="849" w:type="pct"/>
            <w:tcBorders>
              <w:top w:val="single" w:sz="8" w:space="0" w:color="000000"/>
              <w:left w:val="single" w:sz="8" w:space="0" w:color="000000"/>
              <w:bottom w:val="single" w:sz="8" w:space="0" w:color="000000"/>
              <w:right w:val="single" w:sz="8" w:space="0" w:color="000000"/>
            </w:tcBorders>
          </w:tcPr>
          <w:p w14:paraId="54A35F6D" w14:textId="77777777" w:rsidR="003335A2" w:rsidRPr="007B25F7" w:rsidRDefault="003335A2" w:rsidP="00A92098">
            <w:pPr>
              <w:pStyle w:val="TableText"/>
            </w:pPr>
            <w:r w:rsidRPr="007B25F7">
              <w:t xml:space="preserve">Every </w:t>
            </w:r>
            <w:r>
              <w:t>one or two</w:t>
            </w:r>
            <w:r w:rsidRPr="007B25F7">
              <w:t xml:space="preserve"> week</w:t>
            </w:r>
            <w:r>
              <w:t>s</w:t>
            </w:r>
          </w:p>
        </w:tc>
        <w:tc>
          <w:tcPr>
            <w:tcW w:w="2954" w:type="pct"/>
            <w:tcBorders>
              <w:top w:val="single" w:sz="8" w:space="0" w:color="000000"/>
              <w:left w:val="single" w:sz="8" w:space="0" w:color="000000"/>
              <w:bottom w:val="single" w:sz="8" w:space="0" w:color="000000"/>
            </w:tcBorders>
          </w:tcPr>
          <w:p w14:paraId="2B2DA760" w14:textId="77777777" w:rsidR="003335A2" w:rsidRDefault="003335A2" w:rsidP="00A92098">
            <w:pPr>
              <w:pStyle w:val="TableText"/>
            </w:pPr>
            <w:r w:rsidRPr="007B25F7">
              <w:t xml:space="preserve">Because propylene glycol keeps specimens preserved and evaporates only slowly, trap collections can occur every </w:t>
            </w:r>
            <w:r>
              <w:t>one or two</w:t>
            </w:r>
            <w:r w:rsidRPr="007B25F7">
              <w:t xml:space="preserve"> week</w:t>
            </w:r>
            <w:r>
              <w:t>s</w:t>
            </w:r>
            <w:r w:rsidRPr="007B25F7">
              <w:t xml:space="preserve">. However, trap collections </w:t>
            </w:r>
            <w:r>
              <w:t xml:space="preserve">occurring </w:t>
            </w:r>
            <w:r w:rsidRPr="007B25F7">
              <w:t xml:space="preserve">on a weekly basis are more useful for detecting week to week changes and decrease the probability that disastrous events such as loss of bowls or trap liquids will corrupt the value of the data. Collecting trap residues every </w:t>
            </w:r>
            <w:r>
              <w:t>two</w:t>
            </w:r>
            <w:r w:rsidRPr="007B25F7">
              <w:t xml:space="preserve"> week</w:t>
            </w:r>
            <w:r>
              <w:t>s</w:t>
            </w:r>
            <w:r w:rsidRPr="007B25F7">
              <w:t xml:space="preserve"> also decreases the impact on the station staff involved in the program and on the amount of handling time required to collect and process the specimens.</w:t>
            </w:r>
          </w:p>
          <w:p w14:paraId="3E256CD3" w14:textId="0045A5A5" w:rsidR="00AA4883" w:rsidRPr="007B25F7" w:rsidRDefault="00AA4883" w:rsidP="00A92098">
            <w:pPr>
              <w:pStyle w:val="TableText"/>
            </w:pPr>
          </w:p>
        </w:tc>
      </w:tr>
      <w:tr w:rsidR="003335A2" w:rsidRPr="007B25F7" w14:paraId="49E0114B" w14:textId="77777777" w:rsidTr="00A92098">
        <w:trPr>
          <w:cantSplit/>
        </w:trPr>
        <w:tc>
          <w:tcPr>
            <w:tcW w:w="1197" w:type="pct"/>
            <w:tcBorders>
              <w:top w:val="single" w:sz="8" w:space="0" w:color="000000"/>
              <w:bottom w:val="single" w:sz="8" w:space="0" w:color="000000"/>
              <w:right w:val="single" w:sz="8" w:space="0" w:color="000000"/>
            </w:tcBorders>
          </w:tcPr>
          <w:p w14:paraId="10F93CB2" w14:textId="77777777" w:rsidR="003335A2" w:rsidRPr="007B25F7" w:rsidRDefault="003335A2" w:rsidP="00A92098">
            <w:pPr>
              <w:pStyle w:val="TableText"/>
            </w:pPr>
            <w:r w:rsidRPr="007B25F7">
              <w:t>Number of traps in a glycol trap array</w:t>
            </w:r>
          </w:p>
        </w:tc>
        <w:tc>
          <w:tcPr>
            <w:tcW w:w="849" w:type="pct"/>
            <w:tcBorders>
              <w:top w:val="single" w:sz="8" w:space="0" w:color="000000"/>
              <w:left w:val="single" w:sz="8" w:space="0" w:color="000000"/>
              <w:bottom w:val="single" w:sz="8" w:space="0" w:color="000000"/>
              <w:right w:val="single" w:sz="8" w:space="0" w:color="000000"/>
            </w:tcBorders>
          </w:tcPr>
          <w:p w14:paraId="449A294B" w14:textId="77777777" w:rsidR="003335A2" w:rsidRPr="007B25F7" w:rsidRDefault="003335A2" w:rsidP="00A92098">
            <w:pPr>
              <w:pStyle w:val="TableText"/>
            </w:pPr>
            <w:r>
              <w:t>9</w:t>
            </w:r>
          </w:p>
        </w:tc>
        <w:tc>
          <w:tcPr>
            <w:tcW w:w="2954" w:type="pct"/>
            <w:tcBorders>
              <w:top w:val="single" w:sz="8" w:space="0" w:color="000000"/>
              <w:left w:val="single" w:sz="8" w:space="0" w:color="000000"/>
              <w:bottom w:val="single" w:sz="8" w:space="0" w:color="000000"/>
            </w:tcBorders>
          </w:tcPr>
          <w:p w14:paraId="117ACA92" w14:textId="77777777" w:rsidR="003335A2" w:rsidRDefault="003335A2" w:rsidP="00A92098">
            <w:pPr>
              <w:pStyle w:val="TableText"/>
            </w:pPr>
            <w:r w:rsidRPr="002744D1">
              <w:t>Based on experiences with the U.S. Forest Service throughout the U.S. and Puerto Rico, reasonable numbers of bee specimens are caught using configurations of nine traps.</w:t>
            </w:r>
            <w:r>
              <w:t xml:space="preserve"> </w:t>
            </w:r>
            <w:r w:rsidRPr="007B25F7">
              <w:t xml:space="preserve">Nine glycol traps are used in an array (three each of fluorescent blue, fluorescent yellow, and white). Nine traps represent a balance in the number of traps needed to be tended, the number and amount of space needed to deploy traps, the cost of filling the traps with propylene glycol, and the number of specimens to be processed. </w:t>
            </w:r>
          </w:p>
          <w:p w14:paraId="692EF7AA" w14:textId="77777777" w:rsidR="00AA4883" w:rsidRPr="007B25F7" w:rsidRDefault="00AA4883" w:rsidP="00A92098">
            <w:pPr>
              <w:pStyle w:val="TableText"/>
            </w:pPr>
          </w:p>
        </w:tc>
      </w:tr>
      <w:tr w:rsidR="003335A2" w:rsidRPr="007B25F7" w14:paraId="3FE13D5B" w14:textId="77777777" w:rsidTr="00A92098">
        <w:trPr>
          <w:cantSplit/>
        </w:trPr>
        <w:tc>
          <w:tcPr>
            <w:tcW w:w="1197" w:type="pct"/>
            <w:tcBorders>
              <w:top w:val="single" w:sz="8" w:space="0" w:color="000000"/>
              <w:bottom w:val="single" w:sz="8" w:space="0" w:color="000000"/>
              <w:right w:val="single" w:sz="8" w:space="0" w:color="000000"/>
            </w:tcBorders>
          </w:tcPr>
          <w:p w14:paraId="34045099" w14:textId="77777777" w:rsidR="003335A2" w:rsidRPr="007B25F7" w:rsidRDefault="003335A2" w:rsidP="00A92098">
            <w:pPr>
              <w:pStyle w:val="TableText"/>
            </w:pPr>
            <w:r w:rsidRPr="007B25F7">
              <w:t>Number of traps in a bee bowl transect using soapy water</w:t>
            </w:r>
          </w:p>
        </w:tc>
        <w:tc>
          <w:tcPr>
            <w:tcW w:w="849" w:type="pct"/>
            <w:tcBorders>
              <w:top w:val="single" w:sz="8" w:space="0" w:color="000000"/>
              <w:left w:val="single" w:sz="8" w:space="0" w:color="000000"/>
              <w:bottom w:val="single" w:sz="8" w:space="0" w:color="000000"/>
              <w:right w:val="single" w:sz="8" w:space="0" w:color="000000"/>
            </w:tcBorders>
          </w:tcPr>
          <w:p w14:paraId="2494DC12" w14:textId="77777777" w:rsidR="003335A2" w:rsidRPr="007B25F7" w:rsidRDefault="003335A2" w:rsidP="00A92098">
            <w:pPr>
              <w:pStyle w:val="TableText"/>
            </w:pPr>
            <w:r w:rsidRPr="007B25F7">
              <w:t>24</w:t>
            </w:r>
          </w:p>
        </w:tc>
        <w:tc>
          <w:tcPr>
            <w:tcW w:w="2954" w:type="pct"/>
            <w:tcBorders>
              <w:top w:val="single" w:sz="8" w:space="0" w:color="000000"/>
              <w:left w:val="single" w:sz="8" w:space="0" w:color="000000"/>
              <w:bottom w:val="single" w:sz="8" w:space="0" w:color="000000"/>
            </w:tcBorders>
          </w:tcPr>
          <w:p w14:paraId="7DCB53E2" w14:textId="76760D0E" w:rsidR="003335A2" w:rsidRDefault="00F65635" w:rsidP="00A92098">
            <w:pPr>
              <w:pStyle w:val="TableText"/>
            </w:pPr>
            <w:r>
              <w:t>D</w:t>
            </w:r>
            <w:r w:rsidR="003335A2" w:rsidRPr="007B25F7">
              <w:t xml:space="preserve">ata from </w:t>
            </w:r>
            <w:r w:rsidR="003335A2">
              <w:t>BIML</w:t>
            </w:r>
            <w:r w:rsidR="003335A2" w:rsidRPr="007B25F7">
              <w:t xml:space="preserve"> </w:t>
            </w:r>
            <w:r w:rsidR="003335A2">
              <w:t>indicate the</w:t>
            </w:r>
            <w:r w:rsidR="003335A2" w:rsidRPr="007B25F7">
              <w:t xml:space="preserve"> number of traps </w:t>
            </w:r>
            <w:r w:rsidR="003335A2">
              <w:t xml:space="preserve">used </w:t>
            </w:r>
            <w:r w:rsidR="003335A2" w:rsidRPr="007B25F7">
              <w:t xml:space="preserve">at </w:t>
            </w:r>
            <w:r w:rsidR="003335A2">
              <w:t>their</w:t>
            </w:r>
            <w:r w:rsidR="003335A2" w:rsidRPr="007B25F7">
              <w:t xml:space="preserve"> site</w:t>
            </w:r>
            <w:r w:rsidR="003335A2">
              <w:t>s</w:t>
            </w:r>
            <w:r w:rsidR="003335A2" w:rsidRPr="007B25F7">
              <w:t xml:space="preserve"> for estimating spec</w:t>
            </w:r>
            <w:r w:rsidR="003335A2">
              <w:t>ies richness varied</w:t>
            </w:r>
            <w:r w:rsidR="003335A2" w:rsidRPr="007B25F7">
              <w:t xml:space="preserve">, but </w:t>
            </w:r>
            <w:r w:rsidR="003335A2">
              <w:t xml:space="preserve">that a minimum of </w:t>
            </w:r>
            <w:r w:rsidR="003335A2" w:rsidRPr="007B25F7">
              <w:t xml:space="preserve">24 bowls (eight of each of the three colors – fluorescent blue, fluorescent yellow, and white) </w:t>
            </w:r>
            <w:r w:rsidR="003335A2">
              <w:t>should</w:t>
            </w:r>
            <w:r w:rsidR="003335A2" w:rsidRPr="007B25F7">
              <w:t xml:space="preserve"> be adequate</w:t>
            </w:r>
            <w:r>
              <w:t xml:space="preserve"> (</w:t>
            </w:r>
            <w:r w:rsidRPr="00F65635">
              <w:t>Shapiro</w:t>
            </w:r>
            <w:r>
              <w:t xml:space="preserve"> et al. 2014)</w:t>
            </w:r>
          </w:p>
          <w:p w14:paraId="7C5E11E3" w14:textId="77777777" w:rsidR="003335A2" w:rsidRPr="007B25F7" w:rsidRDefault="003335A2" w:rsidP="00A92098">
            <w:pPr>
              <w:pStyle w:val="TableText"/>
            </w:pPr>
          </w:p>
        </w:tc>
      </w:tr>
      <w:tr w:rsidR="003335A2" w:rsidRPr="007B25F7" w14:paraId="337C2117" w14:textId="77777777" w:rsidTr="00A92098">
        <w:trPr>
          <w:cantSplit/>
        </w:trPr>
        <w:tc>
          <w:tcPr>
            <w:tcW w:w="1197" w:type="pct"/>
            <w:tcBorders>
              <w:top w:val="single" w:sz="8" w:space="0" w:color="000000"/>
              <w:bottom w:val="single" w:sz="8" w:space="0" w:color="000000"/>
              <w:right w:val="single" w:sz="8" w:space="0" w:color="000000"/>
            </w:tcBorders>
          </w:tcPr>
          <w:p w14:paraId="3EFBAAB2" w14:textId="77777777" w:rsidR="003335A2" w:rsidRPr="007B25F7" w:rsidRDefault="003335A2" w:rsidP="00A92098">
            <w:pPr>
              <w:pStyle w:val="TableText"/>
            </w:pPr>
            <w:r w:rsidRPr="007B25F7">
              <w:t>Distance between traps</w:t>
            </w:r>
          </w:p>
        </w:tc>
        <w:tc>
          <w:tcPr>
            <w:tcW w:w="849" w:type="pct"/>
            <w:tcBorders>
              <w:top w:val="single" w:sz="8" w:space="0" w:color="000000"/>
              <w:left w:val="single" w:sz="8" w:space="0" w:color="000000"/>
              <w:bottom w:val="single" w:sz="8" w:space="0" w:color="000000"/>
              <w:right w:val="single" w:sz="8" w:space="0" w:color="000000"/>
            </w:tcBorders>
          </w:tcPr>
          <w:p w14:paraId="57D031F3" w14:textId="77777777" w:rsidR="003335A2" w:rsidRPr="007B25F7" w:rsidRDefault="003335A2" w:rsidP="00A92098">
            <w:pPr>
              <w:pStyle w:val="TableText"/>
            </w:pPr>
            <w:r w:rsidRPr="007B25F7">
              <w:t>5 m apart</w:t>
            </w:r>
          </w:p>
        </w:tc>
        <w:tc>
          <w:tcPr>
            <w:tcW w:w="2954" w:type="pct"/>
            <w:tcBorders>
              <w:top w:val="single" w:sz="8" w:space="0" w:color="000000"/>
              <w:left w:val="single" w:sz="8" w:space="0" w:color="000000"/>
              <w:bottom w:val="single" w:sz="8" w:space="0" w:color="000000"/>
            </w:tcBorders>
          </w:tcPr>
          <w:p w14:paraId="69191576" w14:textId="77777777" w:rsidR="003335A2" w:rsidRDefault="003335A2" w:rsidP="00A92098">
            <w:pPr>
              <w:pStyle w:val="TableText"/>
            </w:pPr>
            <w:r w:rsidRPr="007B25F7">
              <w:t xml:space="preserve">Droege </w:t>
            </w:r>
            <w:r w:rsidRPr="007B25F7">
              <w:rPr>
                <w:i/>
              </w:rPr>
              <w:t>et al.</w:t>
            </w:r>
            <w:r w:rsidRPr="007B25F7">
              <w:t xml:space="preserve"> (2010) found that a distance of 3 to 5 m apart is sufficient to decrease competition among bowls for bees.</w:t>
            </w:r>
          </w:p>
          <w:p w14:paraId="02593613" w14:textId="77777777" w:rsidR="003335A2" w:rsidRPr="007B25F7" w:rsidRDefault="003335A2" w:rsidP="00A92098">
            <w:pPr>
              <w:pStyle w:val="TableText"/>
            </w:pPr>
          </w:p>
        </w:tc>
      </w:tr>
      <w:tr w:rsidR="003335A2" w:rsidRPr="007B25F7" w14:paraId="085832A9" w14:textId="77777777" w:rsidTr="00A92098">
        <w:trPr>
          <w:cantSplit/>
        </w:trPr>
        <w:tc>
          <w:tcPr>
            <w:tcW w:w="1197" w:type="pct"/>
            <w:tcBorders>
              <w:top w:val="single" w:sz="8" w:space="0" w:color="000000"/>
              <w:bottom w:val="single" w:sz="8" w:space="0" w:color="000000"/>
              <w:right w:val="single" w:sz="8" w:space="0" w:color="000000"/>
            </w:tcBorders>
          </w:tcPr>
          <w:p w14:paraId="3C0E2CF3" w14:textId="77777777" w:rsidR="003335A2" w:rsidRPr="007B25F7" w:rsidRDefault="003335A2" w:rsidP="00A92098">
            <w:pPr>
              <w:pStyle w:val="TableText"/>
            </w:pPr>
            <w:r w:rsidRPr="007B25F7">
              <w:t>Time of year traps are deployed</w:t>
            </w:r>
          </w:p>
        </w:tc>
        <w:tc>
          <w:tcPr>
            <w:tcW w:w="849" w:type="pct"/>
            <w:tcBorders>
              <w:top w:val="single" w:sz="8" w:space="0" w:color="000000"/>
              <w:left w:val="single" w:sz="8" w:space="0" w:color="000000"/>
              <w:bottom w:val="single" w:sz="8" w:space="0" w:color="000000"/>
              <w:right w:val="single" w:sz="8" w:space="0" w:color="000000"/>
            </w:tcBorders>
          </w:tcPr>
          <w:p w14:paraId="06DF3C99" w14:textId="5B19A7F3" w:rsidR="003335A2" w:rsidRPr="007B25F7" w:rsidRDefault="003335A2" w:rsidP="00A92098">
            <w:pPr>
              <w:pStyle w:val="TableText"/>
            </w:pPr>
            <w:r w:rsidRPr="007B25F7">
              <w:t>Early spring until after the first hard frost</w:t>
            </w:r>
            <w:r w:rsidR="004376DB">
              <w:t xml:space="preserve"> in temperate locations</w:t>
            </w:r>
          </w:p>
        </w:tc>
        <w:tc>
          <w:tcPr>
            <w:tcW w:w="2954" w:type="pct"/>
            <w:tcBorders>
              <w:top w:val="single" w:sz="8" w:space="0" w:color="000000"/>
              <w:left w:val="single" w:sz="8" w:space="0" w:color="000000"/>
              <w:bottom w:val="single" w:sz="8" w:space="0" w:color="000000"/>
            </w:tcBorders>
          </w:tcPr>
          <w:p w14:paraId="3D2476A6" w14:textId="2BB6D7FF" w:rsidR="003335A2" w:rsidRDefault="003335A2" w:rsidP="00A92098">
            <w:pPr>
              <w:pStyle w:val="TableText"/>
            </w:pPr>
            <w:r w:rsidRPr="007B25F7">
              <w:t xml:space="preserve">Different species of bees have different requirements for pollen and actively fly during different seasons often for only brief 1 to 2 month periods of time. Thus, to sample the entire fauna of bees, traps need to be deployed throughout the </w:t>
            </w:r>
            <w:r>
              <w:t>local bee activity period OR flight period</w:t>
            </w:r>
            <w:r w:rsidRPr="007B25F7">
              <w:t>.</w:t>
            </w:r>
          </w:p>
          <w:p w14:paraId="3AE89991" w14:textId="77777777" w:rsidR="003335A2" w:rsidRPr="007B25F7" w:rsidRDefault="003335A2" w:rsidP="00A92098">
            <w:pPr>
              <w:pStyle w:val="TableText"/>
            </w:pPr>
          </w:p>
        </w:tc>
      </w:tr>
      <w:tr w:rsidR="003335A2" w:rsidRPr="00FF48B3" w14:paraId="11EB36CC" w14:textId="77777777" w:rsidTr="00A92098">
        <w:trPr>
          <w:cantSplit/>
        </w:trPr>
        <w:tc>
          <w:tcPr>
            <w:tcW w:w="1197" w:type="pct"/>
            <w:tcBorders>
              <w:top w:val="single" w:sz="8" w:space="0" w:color="000000"/>
              <w:bottom w:val="single" w:sz="8" w:space="0" w:color="000000"/>
              <w:right w:val="single" w:sz="8" w:space="0" w:color="000000"/>
            </w:tcBorders>
          </w:tcPr>
          <w:p w14:paraId="3A9C2ED9" w14:textId="77777777" w:rsidR="003335A2" w:rsidRPr="007B25F7" w:rsidRDefault="003335A2" w:rsidP="00A92098">
            <w:pPr>
              <w:pStyle w:val="TableText"/>
            </w:pPr>
            <w:r w:rsidRPr="007B25F7">
              <w:t>Continuity of trapping for glycol traps</w:t>
            </w:r>
          </w:p>
        </w:tc>
        <w:tc>
          <w:tcPr>
            <w:tcW w:w="849" w:type="pct"/>
            <w:tcBorders>
              <w:top w:val="single" w:sz="8" w:space="0" w:color="000000"/>
              <w:left w:val="single" w:sz="8" w:space="0" w:color="000000"/>
              <w:bottom w:val="single" w:sz="8" w:space="0" w:color="000000"/>
              <w:right w:val="single" w:sz="8" w:space="0" w:color="000000"/>
            </w:tcBorders>
          </w:tcPr>
          <w:p w14:paraId="14BE102E" w14:textId="77777777" w:rsidR="003335A2" w:rsidRPr="007B25F7" w:rsidRDefault="003335A2" w:rsidP="00A92098">
            <w:pPr>
              <w:pStyle w:val="TableText"/>
            </w:pPr>
            <w:r w:rsidRPr="007B25F7">
              <w:t>Continuous</w:t>
            </w:r>
          </w:p>
        </w:tc>
        <w:tc>
          <w:tcPr>
            <w:tcW w:w="2954" w:type="pct"/>
            <w:tcBorders>
              <w:top w:val="single" w:sz="8" w:space="0" w:color="000000"/>
              <w:left w:val="single" w:sz="8" w:space="0" w:color="000000"/>
              <w:bottom w:val="single" w:sz="8" w:space="0" w:color="000000"/>
            </w:tcBorders>
          </w:tcPr>
          <w:p w14:paraId="5A7F63EA" w14:textId="77777777" w:rsidR="003335A2" w:rsidRDefault="003335A2" w:rsidP="00A92098">
            <w:pPr>
              <w:pStyle w:val="TableText"/>
            </w:pPr>
            <w:r w:rsidRPr="007B25F7">
              <w:t xml:space="preserve">Continuous trap operation alleviates the need to sample only on good </w:t>
            </w:r>
            <w:r>
              <w:t xml:space="preserve">weather </w:t>
            </w:r>
            <w:r w:rsidRPr="007B25F7">
              <w:t>days and creates much less of a burden on station staff and volunteers involved because trap collection can occur on a fixed date and time. Additionally, phenological changes in bee populations’ flying dates within a year are unpredictable, and having traps continuously capturing bees accommodates shifts from year-to-year in bee activity.</w:t>
            </w:r>
            <w:r>
              <w:t xml:space="preserve"> Potential drawbacks are having too many bees to ID, losing a lot of sampling data if traps are lost, and potentially oversampling small sites.</w:t>
            </w:r>
            <w:r w:rsidRPr="007B25F7">
              <w:t xml:space="preserve"> </w:t>
            </w:r>
          </w:p>
          <w:p w14:paraId="6428F27B" w14:textId="77777777" w:rsidR="003335A2" w:rsidRPr="007B25F7" w:rsidRDefault="003335A2" w:rsidP="00A92098">
            <w:pPr>
              <w:pStyle w:val="TableText"/>
            </w:pPr>
          </w:p>
        </w:tc>
      </w:tr>
      <w:tr w:rsidR="003335A2" w:rsidRPr="00FF48B3" w14:paraId="290D08BA" w14:textId="77777777" w:rsidTr="00A92098">
        <w:trPr>
          <w:cantSplit/>
        </w:trPr>
        <w:tc>
          <w:tcPr>
            <w:tcW w:w="1197" w:type="pct"/>
            <w:tcBorders>
              <w:top w:val="single" w:sz="8" w:space="0" w:color="000000"/>
              <w:bottom w:val="single" w:sz="8" w:space="0" w:color="000000"/>
              <w:right w:val="single" w:sz="8" w:space="0" w:color="000000"/>
            </w:tcBorders>
          </w:tcPr>
          <w:p w14:paraId="07A1E8FC" w14:textId="77777777" w:rsidR="003335A2" w:rsidRPr="007B25F7" w:rsidRDefault="003335A2" w:rsidP="00A92098">
            <w:pPr>
              <w:pStyle w:val="TableText"/>
            </w:pPr>
            <w:r w:rsidRPr="007B25F7">
              <w:t>Continuity of trapping for bee bowl transects with soapy water</w:t>
            </w:r>
          </w:p>
        </w:tc>
        <w:tc>
          <w:tcPr>
            <w:tcW w:w="849" w:type="pct"/>
            <w:tcBorders>
              <w:top w:val="single" w:sz="8" w:space="0" w:color="000000"/>
              <w:left w:val="single" w:sz="8" w:space="0" w:color="000000"/>
              <w:bottom w:val="single" w:sz="8" w:space="0" w:color="000000"/>
              <w:right w:val="single" w:sz="8" w:space="0" w:color="000000"/>
            </w:tcBorders>
          </w:tcPr>
          <w:p w14:paraId="6973B9DA" w14:textId="77777777" w:rsidR="003335A2" w:rsidRPr="007B25F7" w:rsidRDefault="003335A2" w:rsidP="00A92098">
            <w:pPr>
              <w:pStyle w:val="TableText"/>
            </w:pPr>
            <w:r w:rsidRPr="007B25F7">
              <w:t>1 day or 24 hours (every 2 weeks)</w:t>
            </w:r>
          </w:p>
        </w:tc>
        <w:tc>
          <w:tcPr>
            <w:tcW w:w="2954" w:type="pct"/>
            <w:tcBorders>
              <w:top w:val="single" w:sz="8" w:space="0" w:color="000000"/>
              <w:left w:val="single" w:sz="8" w:space="0" w:color="000000"/>
              <w:bottom w:val="single" w:sz="8" w:space="0" w:color="000000"/>
            </w:tcBorders>
          </w:tcPr>
          <w:p w14:paraId="17ADC3C7" w14:textId="77777777" w:rsidR="003335A2" w:rsidRDefault="003335A2" w:rsidP="00A92098">
            <w:pPr>
              <w:pStyle w:val="TableText"/>
            </w:pPr>
            <w:r w:rsidRPr="007B25F7">
              <w:t>Bee bowls with soapy water can be set out early in the morning or just after sunrise before most bees are active and collected just prior to sunset. Transects of bee bowls can be set out and collected daily, one day per week or every two weeks depending on sampling objectives and logistical limitations.</w:t>
            </w:r>
          </w:p>
          <w:p w14:paraId="003C6C22" w14:textId="77777777" w:rsidR="003335A2" w:rsidRPr="007B25F7" w:rsidRDefault="003335A2" w:rsidP="00A92098">
            <w:pPr>
              <w:pStyle w:val="TableText"/>
            </w:pPr>
          </w:p>
        </w:tc>
      </w:tr>
      <w:tr w:rsidR="003335A2" w:rsidRPr="00FF48B3" w14:paraId="629197F8" w14:textId="77777777" w:rsidTr="00A92098">
        <w:trPr>
          <w:cantSplit/>
        </w:trPr>
        <w:tc>
          <w:tcPr>
            <w:tcW w:w="1197" w:type="pct"/>
            <w:tcBorders>
              <w:top w:val="single" w:sz="8" w:space="0" w:color="000000"/>
              <w:bottom w:val="single" w:sz="8" w:space="0" w:color="000000"/>
              <w:right w:val="single" w:sz="8" w:space="0" w:color="000000"/>
            </w:tcBorders>
          </w:tcPr>
          <w:p w14:paraId="7414A022" w14:textId="77777777" w:rsidR="003335A2" w:rsidRPr="007B25F7" w:rsidRDefault="003335A2" w:rsidP="00A92098">
            <w:pPr>
              <w:pStyle w:val="TableText"/>
            </w:pPr>
            <w:r w:rsidRPr="007B25F7">
              <w:t>Location of traps</w:t>
            </w:r>
          </w:p>
        </w:tc>
        <w:tc>
          <w:tcPr>
            <w:tcW w:w="849" w:type="pct"/>
            <w:tcBorders>
              <w:top w:val="single" w:sz="8" w:space="0" w:color="000000"/>
              <w:left w:val="single" w:sz="8" w:space="0" w:color="000000"/>
              <w:bottom w:val="single" w:sz="8" w:space="0" w:color="000000"/>
              <w:right w:val="single" w:sz="8" w:space="0" w:color="000000"/>
            </w:tcBorders>
          </w:tcPr>
          <w:p w14:paraId="56503B66" w14:textId="77777777" w:rsidR="003335A2" w:rsidRPr="007B25F7" w:rsidRDefault="003335A2" w:rsidP="00A92098">
            <w:pPr>
              <w:pStyle w:val="TableText"/>
            </w:pPr>
            <w:r w:rsidRPr="007B25F7">
              <w:t>Weather station</w:t>
            </w:r>
            <w:r>
              <w:t>s</w:t>
            </w:r>
            <w:r w:rsidRPr="007B25F7">
              <w:t>,  maintenance area</w:t>
            </w:r>
            <w:r>
              <w:t>s, or areas of management importance</w:t>
            </w:r>
          </w:p>
        </w:tc>
        <w:tc>
          <w:tcPr>
            <w:tcW w:w="2954" w:type="pct"/>
            <w:tcBorders>
              <w:top w:val="single" w:sz="8" w:space="0" w:color="000000"/>
              <w:left w:val="single" w:sz="8" w:space="0" w:color="000000"/>
              <w:bottom w:val="single" w:sz="8" w:space="0" w:color="000000"/>
            </w:tcBorders>
          </w:tcPr>
          <w:p w14:paraId="2AFA6215" w14:textId="43EFAEB3" w:rsidR="003335A2" w:rsidRPr="007B25F7" w:rsidRDefault="003335A2" w:rsidP="00A92098">
            <w:pPr>
              <w:pStyle w:val="TableText"/>
            </w:pPr>
            <w:r w:rsidRPr="007B25F7">
              <w:t xml:space="preserve">If the objective is to detect or monitor long-term population changes in bees and there </w:t>
            </w:r>
            <w:r>
              <w:t>are</w:t>
            </w:r>
            <w:r w:rsidRPr="007B25F7">
              <w:t xml:space="preserve"> only one or a few </w:t>
            </w:r>
            <w:r>
              <w:t xml:space="preserve">suitable </w:t>
            </w:r>
            <w:r w:rsidRPr="007B25F7">
              <w:t xml:space="preserve">locations on a </w:t>
            </w:r>
            <w:r w:rsidR="00E2304A">
              <w:t xml:space="preserve">NWRS </w:t>
            </w:r>
            <w:r w:rsidRPr="007B25F7">
              <w:t xml:space="preserve">station, </w:t>
            </w:r>
            <w:r>
              <w:t>a</w:t>
            </w:r>
            <w:r w:rsidRPr="007B25F7">
              <w:t xml:space="preserve"> weather station</w:t>
            </w:r>
            <w:r>
              <w:t>, maintenance area,</w:t>
            </w:r>
            <w:r w:rsidRPr="007B25F7">
              <w:t xml:space="preserve"> or </w:t>
            </w:r>
            <w:r>
              <w:t>other</w:t>
            </w:r>
            <w:r w:rsidRPr="007B25F7">
              <w:t xml:space="preserve"> place of convenience would be the best location to deploy traps for long-term stability of the survey.</w:t>
            </w:r>
            <w:r>
              <w:t xml:space="preserve"> </w:t>
            </w:r>
            <w:r w:rsidRPr="00AE2AEE">
              <w:t xml:space="preserve">These sites additionally, are maintained, have roads and other conveniences associated with them that permit </w:t>
            </w:r>
            <w:r w:rsidR="00E2304A">
              <w:t xml:space="preserve">NWRS </w:t>
            </w:r>
            <w:r>
              <w:t>s</w:t>
            </w:r>
            <w:r w:rsidRPr="00AE2AEE">
              <w:t xml:space="preserve">tation staff and volunteers to access them quickly and easily. </w:t>
            </w:r>
            <w:r>
              <w:t xml:space="preserve"> If the objectives are to assess management effects, or determine habitat associations, then sites appropriate for these</w:t>
            </w:r>
            <w:r w:rsidR="00AA4883">
              <w:t xml:space="preserve"> objectives should be selected.</w:t>
            </w:r>
          </w:p>
        </w:tc>
      </w:tr>
    </w:tbl>
    <w:p w14:paraId="272C982B" w14:textId="77777777" w:rsidR="003335A2" w:rsidRDefault="003335A2" w:rsidP="00F459C8">
      <w:pPr>
        <w:pStyle w:val="Heading3"/>
      </w:pPr>
    </w:p>
    <w:p w14:paraId="4DBF067E" w14:textId="77777777" w:rsidR="004F0FE9" w:rsidRDefault="00436FD3" w:rsidP="00F459C8">
      <w:pPr>
        <w:pStyle w:val="Heading3"/>
      </w:pPr>
      <w:bookmarkStart w:id="30" w:name="_Toc477354975"/>
      <w:r w:rsidRPr="0000203A">
        <w:lastRenderedPageBreak/>
        <w:t>Sampling uni</w:t>
      </w:r>
      <w:r w:rsidR="007C3033" w:rsidRPr="0000203A">
        <w:t>t</w:t>
      </w:r>
      <w:r w:rsidR="00C13D7C" w:rsidRPr="0000203A">
        <w:t xml:space="preserve">s, </w:t>
      </w:r>
      <w:r w:rsidR="00626776" w:rsidRPr="0000203A">
        <w:t>sample frame</w:t>
      </w:r>
      <w:r w:rsidR="00C13D7C" w:rsidRPr="0000203A">
        <w:t>, and target universe</w:t>
      </w:r>
      <w:bookmarkEnd w:id="30"/>
      <w:r w:rsidR="007C3033" w:rsidRPr="0000203A">
        <w:t xml:space="preserve"> </w:t>
      </w:r>
    </w:p>
    <w:p w14:paraId="3468F873" w14:textId="457325BD" w:rsidR="00F459C8" w:rsidRDefault="00716C3F" w:rsidP="00476D0F">
      <w:r>
        <w:t>A s</w:t>
      </w:r>
      <w:r w:rsidR="00151183" w:rsidRPr="00716C3F">
        <w:t>ampling unit</w:t>
      </w:r>
      <w:r>
        <w:t xml:space="preserve"> is the </w:t>
      </w:r>
      <w:r w:rsidR="00151183" w:rsidRPr="00716C3F">
        <w:t xml:space="preserve">defined </w:t>
      </w:r>
      <w:r w:rsidR="00530E7B">
        <w:t>element</w:t>
      </w:r>
      <w:r w:rsidR="00685934">
        <w:t xml:space="preserve"> </w:t>
      </w:r>
      <w:r>
        <w:t>at which data is collected and analyzed.</w:t>
      </w:r>
      <w:r w:rsidR="00B9109A">
        <w:t xml:space="preserve"> </w:t>
      </w:r>
      <w:r>
        <w:t>The sampling unit can be</w:t>
      </w:r>
      <w:r w:rsidR="00151183" w:rsidRPr="00716C3F">
        <w:t xml:space="preserve"> an individual pan trap or a collection of traps (</w:t>
      </w:r>
      <w:r w:rsidR="00445A3A" w:rsidRPr="00716C3F">
        <w:t>e.g.</w:t>
      </w:r>
      <w:r w:rsidR="00FD425B">
        <w:t>,</w:t>
      </w:r>
      <w:r w:rsidR="00445A3A" w:rsidRPr="00716C3F">
        <w:t xml:space="preserve"> </w:t>
      </w:r>
      <w:r w:rsidR="00151183" w:rsidRPr="00716C3F">
        <w:t xml:space="preserve">transect or an array) or </w:t>
      </w:r>
      <w:r w:rsidRPr="00716C3F">
        <w:t>a discrete</w:t>
      </w:r>
      <w:r w:rsidR="00151183" w:rsidRPr="00716C3F">
        <w:t xml:space="preserve"> n</w:t>
      </w:r>
      <w:r w:rsidRPr="00716C3F">
        <w:t>etting event.</w:t>
      </w:r>
      <w:r w:rsidR="00B9109A">
        <w:t xml:space="preserve"> </w:t>
      </w:r>
      <w:r>
        <w:t xml:space="preserve">In some instances, a single trap color or multiple combined transects </w:t>
      </w:r>
      <w:r w:rsidR="00215870">
        <w:t xml:space="preserve">(all colors) </w:t>
      </w:r>
      <w:r>
        <w:t>may be the designated s</w:t>
      </w:r>
      <w:r w:rsidR="00151183" w:rsidRPr="00716C3F">
        <w:t>ampling unit</w:t>
      </w:r>
      <w:r>
        <w:t>.</w:t>
      </w:r>
      <w:r w:rsidR="00B9109A">
        <w:t xml:space="preserve"> </w:t>
      </w:r>
      <w:r>
        <w:t>Sampling unit</w:t>
      </w:r>
      <w:r w:rsidR="00151183" w:rsidRPr="00716C3F">
        <w:t xml:space="preserve">s differ spatially in their zone of influence (capture rate) </w:t>
      </w:r>
      <w:r w:rsidR="00445A3A" w:rsidRPr="00716C3F">
        <w:t>which</w:t>
      </w:r>
      <w:r w:rsidR="00215870">
        <w:t xml:space="preserve"> is an</w:t>
      </w:r>
      <w:r w:rsidR="00445A3A" w:rsidRPr="00716C3F">
        <w:t xml:space="preserve"> important </w:t>
      </w:r>
      <w:r w:rsidR="00215870">
        <w:t>consideration</w:t>
      </w:r>
      <w:r w:rsidR="00445A3A" w:rsidRPr="00716C3F">
        <w:t xml:space="preserve"> for determining </w:t>
      </w:r>
      <w:r w:rsidR="00FD425B">
        <w:t>which sampling unit fits project objectives.</w:t>
      </w:r>
      <w:r w:rsidR="00B9109A">
        <w:t xml:space="preserve"> </w:t>
      </w:r>
      <w:r w:rsidR="00E30E7B">
        <w:t>The placement and type of sampling unit in relation to habitat, geographic and manmade features can influence the size of the sampling unit’s zone of influence. Broadly speaking, a</w:t>
      </w:r>
      <w:r w:rsidR="00EE7EE2">
        <w:t xml:space="preserve"> trap or sampling unit’s zone of influence is</w:t>
      </w:r>
      <w:r w:rsidR="00E30E7B">
        <w:t xml:space="preserve"> </w:t>
      </w:r>
      <w:r w:rsidR="00EE7EE2">
        <w:t xml:space="preserve">the area within which it is visible, detectable, and </w:t>
      </w:r>
      <w:r w:rsidR="00E30E7B">
        <w:t>able</w:t>
      </w:r>
      <w:r w:rsidR="00EE7EE2">
        <w:t xml:space="preserve"> to enti</w:t>
      </w:r>
      <w:r w:rsidR="00E30E7B">
        <w:t xml:space="preserve">ce or trap bees. For example, a tree canopy foraging bee is likely to fall outside of a ground-based pan trap or handheld net’s zone of influence – it is physically or otherwise beyond the ‘reach’ of the trap or sampling unit. A 50 m linear transect of pan traps may have a broader zone of influence/attract insects from further away than the same transect running along a large lake or forested verge where it might be hidden from view to insects foraging on the other side and unlikely to cross the verge or the lake. A lake-side trap or sampling unit’s zone of influence may be limited to the water’s edge on at least one side. </w:t>
      </w:r>
      <w:r w:rsidR="00607209" w:rsidRPr="00716C3F">
        <w:t xml:space="preserve">Sampling units </w:t>
      </w:r>
      <w:r w:rsidR="00215870">
        <w:t>also</w:t>
      </w:r>
      <w:r w:rsidR="00607209" w:rsidRPr="00716C3F">
        <w:t xml:space="preserve"> differ </w:t>
      </w:r>
      <w:r w:rsidR="00FD425B">
        <w:t xml:space="preserve">temporally </w:t>
      </w:r>
      <w:r w:rsidR="00607209" w:rsidRPr="00716C3F">
        <w:t xml:space="preserve">based on the sampling method (e.g. short </w:t>
      </w:r>
      <w:r w:rsidR="00215870">
        <w:t xml:space="preserve">versus </w:t>
      </w:r>
      <w:r w:rsidR="00607209" w:rsidRPr="00716C3F">
        <w:t xml:space="preserve">long-term pan trap sampling versus hand netting). </w:t>
      </w:r>
      <w:r w:rsidR="00FD425B">
        <w:t xml:space="preserve">Long-term sampling will capture more uncommon to rare species, provide better relative abundance data, and </w:t>
      </w:r>
      <w:r w:rsidR="00BC35FF">
        <w:t>provide more useful phenology information.</w:t>
      </w:r>
      <w:r w:rsidR="00B9109A">
        <w:t xml:space="preserve"> </w:t>
      </w:r>
      <w:r w:rsidR="00607209" w:rsidRPr="00716C3F">
        <w:t>A single sample consist</w:t>
      </w:r>
      <w:r w:rsidR="001A271B" w:rsidRPr="00716C3F">
        <w:t>s</w:t>
      </w:r>
      <w:r w:rsidR="00607209" w:rsidRPr="00716C3F">
        <w:t xml:space="preserve"> of multiple bee specimens collected from </w:t>
      </w:r>
      <w:r w:rsidR="00BC35FF">
        <w:t>a single sampling unit</w:t>
      </w:r>
      <w:r w:rsidR="00607209" w:rsidRPr="00716C3F">
        <w:t xml:space="preserve"> </w:t>
      </w:r>
      <w:r w:rsidR="00200884">
        <w:t xml:space="preserve">(e.g. a transect) </w:t>
      </w:r>
      <w:r w:rsidR="00607209" w:rsidRPr="00716C3F">
        <w:t>at the end of a sampling event (e.g.</w:t>
      </w:r>
      <w:r w:rsidR="00025F4B">
        <w:t>,</w:t>
      </w:r>
      <w:r w:rsidR="00607209" w:rsidRPr="00716C3F">
        <w:t xml:space="preserve"> </w:t>
      </w:r>
      <w:r w:rsidR="008C4141">
        <w:t xml:space="preserve">all bees from all traps in </w:t>
      </w:r>
      <w:r w:rsidR="00BC35FF">
        <w:t xml:space="preserve">a single </w:t>
      </w:r>
      <w:r w:rsidR="008C4141">
        <w:t xml:space="preserve">short term </w:t>
      </w:r>
      <w:r w:rsidR="00BC35FF">
        <w:t xml:space="preserve">transect </w:t>
      </w:r>
      <w:r w:rsidR="00607209" w:rsidRPr="00716C3F">
        <w:t>at the end of a day (short-term</w:t>
      </w:r>
      <w:r w:rsidR="00BC35FF">
        <w:t xml:space="preserve">) or </w:t>
      </w:r>
      <w:r w:rsidR="00BA779C">
        <w:t xml:space="preserve">from </w:t>
      </w:r>
      <w:r w:rsidR="00BC35FF">
        <w:t xml:space="preserve">an array that is </w:t>
      </w:r>
      <w:r w:rsidR="008C4141">
        <w:t>sampled</w:t>
      </w:r>
      <w:r w:rsidR="008D4D9F">
        <w:t xml:space="preserve"> once </w:t>
      </w:r>
      <w:r w:rsidR="00BC35FF">
        <w:t>every 2 weeks</w:t>
      </w:r>
      <w:r w:rsidR="00607209" w:rsidRPr="00716C3F">
        <w:t>).</w:t>
      </w:r>
    </w:p>
    <w:p w14:paraId="16DA6753" w14:textId="77777777" w:rsidR="007754AD" w:rsidRDefault="007754AD" w:rsidP="00476D0F"/>
    <w:p w14:paraId="086BFFE8" w14:textId="2CB13348" w:rsidR="00464AF4" w:rsidRDefault="007754AD" w:rsidP="00476D0F">
      <w:r>
        <w:t xml:space="preserve">It is also important to understand the difference between long and short term </w:t>
      </w:r>
      <w:r w:rsidR="008D4D9F">
        <w:t xml:space="preserve">traps and </w:t>
      </w:r>
      <w:r>
        <w:t xml:space="preserve">sampling </w:t>
      </w:r>
      <w:r w:rsidR="008D4D9F">
        <w:t xml:space="preserve">events </w:t>
      </w:r>
      <w:r>
        <w:t>versus long or short term surveys or studies. For</w:t>
      </w:r>
      <w:r w:rsidR="008D4D9F">
        <w:t xml:space="preserve"> the purposes of this protocol, a short-term trap is one that can only be left out in the field for </w:t>
      </w:r>
      <w:r w:rsidR="00B7458A">
        <w:t>a few</w:t>
      </w:r>
      <w:r w:rsidR="008D4D9F">
        <w:t xml:space="preserve"> days before needing to be replenished/replaced; while a long-term trap is one that can be left out in the field for at least two weeks or more.</w:t>
      </w:r>
      <w:r w:rsidR="00B7458A">
        <w:t xml:space="preserve"> Having said that, a trap’s effectiveness and therefore its ‘term’ will decline over time spent in the field and be impacted by trap liquid evaporation rates, overflow due to rain, how many other insects are already in the trap, and how likely the trap is to get knocked over by other wildlife/events.  The duration of a sampling event is also largely defined by the type of trap(s) used</w:t>
      </w:r>
      <w:r w:rsidR="00464AF4">
        <w:t xml:space="preserve"> therefore how </w:t>
      </w:r>
      <w:r>
        <w:t xml:space="preserve">often the trap or sampling unit is checked, refreshed or replenished. </w:t>
      </w:r>
    </w:p>
    <w:p w14:paraId="1F0C6291" w14:textId="77777777" w:rsidR="00464AF4" w:rsidRDefault="00464AF4" w:rsidP="00476D0F"/>
    <w:p w14:paraId="53BA86FC" w14:textId="1112EFFC" w:rsidR="007754AD" w:rsidRDefault="00464AF4" w:rsidP="00476D0F">
      <w:r>
        <w:t>T</w:t>
      </w:r>
      <w:r w:rsidR="007754AD">
        <w:t>he duration of a survey or study is usually determined by criteria such as the type of research being conducted and the expected outcomes, funding, and availability of personnel and other resources. A long term survey or study may be carried out</w:t>
      </w:r>
      <w:r w:rsidR="0090385D">
        <w:t xml:space="preserve"> over a period of years </w:t>
      </w:r>
      <w:r w:rsidR="007754AD">
        <w:t xml:space="preserve">but consist of </w:t>
      </w:r>
      <w:r w:rsidR="0090385D">
        <w:t xml:space="preserve">numerous </w:t>
      </w:r>
      <w:r w:rsidR="007754AD">
        <w:t xml:space="preserve">short term sampling events or a mix of long and short term sampling events. </w:t>
      </w:r>
      <w:r w:rsidR="008D4D9F">
        <w:t xml:space="preserve">A transect or sampling site may be permanently established for 20 years or more, but the duration of sampling events or how long traps are left out might only be 24 hours, repeated once </w:t>
      </w:r>
      <w:r w:rsidR="00AC4F48">
        <w:t>every</w:t>
      </w:r>
      <w:r w:rsidR="008D4D9F">
        <w:t xml:space="preserve"> </w:t>
      </w:r>
      <w:r w:rsidR="00AC4F48">
        <w:t xml:space="preserve">2 </w:t>
      </w:r>
      <w:r w:rsidR="008D4D9F">
        <w:t>week</w:t>
      </w:r>
      <w:r w:rsidR="00AC4F48">
        <w:t>s</w:t>
      </w:r>
      <w:r w:rsidR="008D4D9F">
        <w:t xml:space="preserve"> during the active/flying season of the target species. </w:t>
      </w:r>
      <w:r w:rsidR="007754AD">
        <w:t>Simi</w:t>
      </w:r>
      <w:r w:rsidR="008D4D9F">
        <w:t>larly a short term survey or study may only be</w:t>
      </w:r>
      <w:r w:rsidR="007754AD">
        <w:t xml:space="preserve"> carried out over a single season or </w:t>
      </w:r>
      <w:r>
        <w:t xml:space="preserve">six months to </w:t>
      </w:r>
      <w:r w:rsidR="008D4D9F">
        <w:t xml:space="preserve">one </w:t>
      </w:r>
      <w:r w:rsidR="007754AD">
        <w:t xml:space="preserve">year but consist of </w:t>
      </w:r>
      <w:r w:rsidR="008D4D9F">
        <w:t xml:space="preserve">both </w:t>
      </w:r>
      <w:r w:rsidR="007754AD">
        <w:t>long term (</w:t>
      </w:r>
      <w:r w:rsidR="008D4D9F">
        <w:t xml:space="preserve">e.g. </w:t>
      </w:r>
      <w:r w:rsidR="007754AD">
        <w:t>1 month) and short term (</w:t>
      </w:r>
      <w:r w:rsidR="008D4D9F">
        <w:t xml:space="preserve">e.g. </w:t>
      </w:r>
      <w:r w:rsidR="007754AD">
        <w:t>1 day)</w:t>
      </w:r>
      <w:r w:rsidR="008D4D9F">
        <w:t xml:space="preserve"> sampling events. For example, a nature preserve currently carries out a year-long survey (Feb-Nov), consisting of a combination of short term (30 mins – for </w:t>
      </w:r>
      <w:r>
        <w:t xml:space="preserve">handnets; </w:t>
      </w:r>
      <w:r w:rsidR="008D4D9F">
        <w:t>24 hour</w:t>
      </w:r>
      <w:r>
        <w:t xml:space="preserve">s – </w:t>
      </w:r>
      <w:r w:rsidR="008D4D9F">
        <w:t>for pan traps) and long term (2 weeks – for vane traps) sampling events. But it has been established as a ‘long term survey’ because it is</w:t>
      </w:r>
      <w:r>
        <w:t xml:space="preserve"> and will be</w:t>
      </w:r>
      <w:r w:rsidR="008D4D9F">
        <w:t xml:space="preserve"> repeated </w:t>
      </w:r>
      <w:r>
        <w:t>once every 5 years, indefinitely, to detect longer term patterns across decades.</w:t>
      </w:r>
    </w:p>
    <w:p w14:paraId="1845C87F" w14:textId="77777777" w:rsidR="00607209" w:rsidRDefault="00607209" w:rsidP="003233A3">
      <w:r w:rsidRPr="00B833B1">
        <w:lastRenderedPageBreak/>
        <w:t xml:space="preserve">Hand netting events also result </w:t>
      </w:r>
      <w:r w:rsidR="001A271B" w:rsidRPr="00B833B1">
        <w:t xml:space="preserve">in </w:t>
      </w:r>
      <w:r w:rsidRPr="00B833B1">
        <w:t>sample</w:t>
      </w:r>
      <w:r w:rsidR="00BA779C">
        <w:t xml:space="preserve"> unit</w:t>
      </w:r>
      <w:r w:rsidRPr="00B833B1">
        <w:t>s</w:t>
      </w:r>
      <w:r w:rsidR="00BA779C">
        <w:t>, each consisting</w:t>
      </w:r>
      <w:r w:rsidRPr="00B833B1">
        <w:t xml:space="preserve"> of</w:t>
      </w:r>
      <w:r w:rsidR="00637364" w:rsidRPr="00B833B1">
        <w:t xml:space="preserve"> multiple bee specimens collected</w:t>
      </w:r>
      <w:r w:rsidRPr="00B833B1">
        <w:t xml:space="preserve"> during a </w:t>
      </w:r>
      <w:r w:rsidR="00BA779C">
        <w:t xml:space="preserve">specified </w:t>
      </w:r>
      <w:r w:rsidRPr="00B833B1">
        <w:t>time period and/or from a target sampling location such as a flowering plant, nesting location, or other substrate that bees are collected from.</w:t>
      </w:r>
    </w:p>
    <w:p w14:paraId="48297BD0" w14:textId="77777777" w:rsidR="00F459C8" w:rsidRPr="00B833B1" w:rsidRDefault="00F459C8" w:rsidP="003233A3"/>
    <w:p w14:paraId="7A7FC5EE" w14:textId="1FCFB20B" w:rsidR="00BC35FF" w:rsidRPr="00B833B1" w:rsidRDefault="00BC35FF" w:rsidP="003233A3">
      <w:r w:rsidRPr="00B833B1">
        <w:t xml:space="preserve">The sample frame is the spatial </w:t>
      </w:r>
      <w:r w:rsidR="00685934">
        <w:t>area</w:t>
      </w:r>
      <w:r w:rsidR="00685934" w:rsidRPr="00B833B1">
        <w:t xml:space="preserve"> </w:t>
      </w:r>
      <w:r w:rsidRPr="00B833B1">
        <w:t>to which the sample is associated.</w:t>
      </w:r>
      <w:r w:rsidR="00B9109A">
        <w:t xml:space="preserve"> </w:t>
      </w:r>
      <w:r w:rsidRPr="00B833B1">
        <w:t xml:space="preserve">This can be a discrete measured sampling area, a specific habitat patch or coarsely applied to an entire </w:t>
      </w:r>
      <w:r w:rsidR="00CF53E9">
        <w:t>NWR</w:t>
      </w:r>
      <w:r w:rsidR="00530E7B">
        <w:t>S</w:t>
      </w:r>
      <w:r w:rsidR="00CF53E9">
        <w:t xml:space="preserve"> </w:t>
      </w:r>
      <w:r w:rsidR="00245136">
        <w:t xml:space="preserve">station. </w:t>
      </w:r>
      <w:r w:rsidRPr="00B833B1">
        <w:t xml:space="preserve">Due to a multitude of </w:t>
      </w:r>
      <w:r w:rsidR="002D2DE0">
        <w:t>factors</w:t>
      </w:r>
      <w:r w:rsidR="002D2DE0" w:rsidRPr="00B833B1">
        <w:t xml:space="preserve"> </w:t>
      </w:r>
      <w:r w:rsidRPr="00B833B1">
        <w:t>(</w:t>
      </w:r>
      <w:r w:rsidR="00025F4B">
        <w:t xml:space="preserve">e.g., </w:t>
      </w:r>
      <w:r w:rsidRPr="00B833B1">
        <w:t>weather, vegetation cover</w:t>
      </w:r>
      <w:r w:rsidR="0057492C" w:rsidRPr="00B833B1">
        <w:t xml:space="preserve">, species dispersal or foraging </w:t>
      </w:r>
      <w:r w:rsidR="00025F4B">
        <w:t>distances, trap visibility</w:t>
      </w:r>
      <w:r w:rsidR="0057492C" w:rsidRPr="00B833B1">
        <w:t>), ascribing a distinct zone of influence (e.g., X bees per X square meters) for a trap or set of traps is virtually impossible.</w:t>
      </w:r>
      <w:r w:rsidR="00B9109A">
        <w:t xml:space="preserve"> </w:t>
      </w:r>
      <w:r w:rsidR="0057492C" w:rsidRPr="00B833B1">
        <w:t>Therefore, objectives and data analyses need to take into account these limitations.</w:t>
      </w:r>
    </w:p>
    <w:p w14:paraId="12D946D5" w14:textId="77777777" w:rsidR="00CF53E9" w:rsidRDefault="00CF53E9" w:rsidP="003233A3"/>
    <w:p w14:paraId="347F0729" w14:textId="69A450A4" w:rsidR="00F459C8" w:rsidRDefault="0057492C" w:rsidP="003233A3">
      <w:r w:rsidRPr="00B833B1">
        <w:t xml:space="preserve">The target universe </w:t>
      </w:r>
      <w:r w:rsidR="00D01A3D" w:rsidRPr="00B833B1">
        <w:t>refers to the bee-specific attributes that a protocol aims to sample.</w:t>
      </w:r>
      <w:r w:rsidR="00B9109A">
        <w:t xml:space="preserve"> </w:t>
      </w:r>
      <w:r w:rsidR="00181ED5" w:rsidRPr="00B833B1">
        <w:t xml:space="preserve">This may include all </w:t>
      </w:r>
      <w:r w:rsidR="00385225" w:rsidRPr="00B833B1">
        <w:t xml:space="preserve">or specific </w:t>
      </w:r>
      <w:r w:rsidR="00181ED5" w:rsidRPr="00B833B1">
        <w:t xml:space="preserve">bee species </w:t>
      </w:r>
      <w:r w:rsidR="00CF53E9">
        <w:t xml:space="preserve">using </w:t>
      </w:r>
      <w:r w:rsidR="00385225" w:rsidRPr="00B833B1">
        <w:t xml:space="preserve">a specific habitat type or </w:t>
      </w:r>
      <w:r w:rsidR="00637364" w:rsidRPr="00B833B1">
        <w:t xml:space="preserve">certain </w:t>
      </w:r>
      <w:r w:rsidR="00385225" w:rsidRPr="00B833B1">
        <w:t xml:space="preserve">flowering plants, </w:t>
      </w:r>
      <w:r w:rsidR="005669B2">
        <w:t>showing</w:t>
      </w:r>
      <w:r w:rsidR="005669B2" w:rsidRPr="00B833B1">
        <w:t xml:space="preserve"> </w:t>
      </w:r>
      <w:r w:rsidR="00385225" w:rsidRPr="00B833B1">
        <w:t>certain phenologic</w:t>
      </w:r>
      <w:r w:rsidR="00002F38" w:rsidRPr="00B833B1">
        <w:t>al</w:t>
      </w:r>
      <w:r w:rsidR="00B9109A">
        <w:t xml:space="preserve"> </w:t>
      </w:r>
      <w:r w:rsidR="005669B2">
        <w:t>patterns</w:t>
      </w:r>
      <w:r w:rsidR="00385225" w:rsidRPr="00B833B1">
        <w:t>, using certain nesting substrates, etc.</w:t>
      </w:r>
    </w:p>
    <w:p w14:paraId="08428910" w14:textId="77777777" w:rsidR="0057492C" w:rsidRPr="00B833B1" w:rsidRDefault="00D01A3D" w:rsidP="003233A3">
      <w:r w:rsidRPr="00B833B1">
        <w:t xml:space="preserve"> </w:t>
      </w:r>
    </w:p>
    <w:p w14:paraId="7B90E421" w14:textId="0E5B6BF9" w:rsidR="00F459C8" w:rsidRDefault="00A03E72" w:rsidP="003233A3">
      <w:r w:rsidRPr="00B833B1">
        <w:t xml:space="preserve">Recent work on the ability of trapping systems for native bees to adequately detect changes over time indicate that at the species level, a monitoring program will have to aggregate information across multiple sites. At the genus level, however, richness </w:t>
      </w:r>
      <w:r w:rsidR="005669B2">
        <w:t>or</w:t>
      </w:r>
      <w:r w:rsidR="005669B2" w:rsidRPr="00B833B1">
        <w:t xml:space="preserve"> </w:t>
      </w:r>
      <w:r w:rsidRPr="00B833B1">
        <w:t xml:space="preserve">total numbers of bees at a station </w:t>
      </w:r>
      <w:r w:rsidR="005669B2">
        <w:t>should</w:t>
      </w:r>
      <w:r w:rsidR="005669B2" w:rsidRPr="00B833B1">
        <w:t xml:space="preserve"> </w:t>
      </w:r>
      <w:r w:rsidRPr="00B833B1">
        <w:t>have adequate statistical power to detect changes at the level of an individual site (</w:t>
      </w:r>
      <w:r w:rsidRPr="00025F4B">
        <w:t>LeBuhn et al.</w:t>
      </w:r>
      <w:r w:rsidR="00C85C21">
        <w:t xml:space="preserve"> </w:t>
      </w:r>
      <w:r w:rsidR="00A70690">
        <w:t>2013</w:t>
      </w:r>
      <w:r w:rsidRPr="00B833B1">
        <w:t>).</w:t>
      </w:r>
    </w:p>
    <w:p w14:paraId="008CC479" w14:textId="77777777" w:rsidR="00A03E72" w:rsidRPr="00B833B1" w:rsidRDefault="00A03E72" w:rsidP="003233A3">
      <w:r w:rsidRPr="00B833B1">
        <w:t xml:space="preserve"> </w:t>
      </w:r>
    </w:p>
    <w:p w14:paraId="3359FA73" w14:textId="77777777" w:rsidR="004F0FE9" w:rsidRDefault="00C13D7C" w:rsidP="00F459C8">
      <w:pPr>
        <w:pStyle w:val="Heading3"/>
      </w:pPr>
      <w:bookmarkStart w:id="31" w:name="_Toc477354976"/>
      <w:r w:rsidRPr="0000203A">
        <w:t>Sample selection and size</w:t>
      </w:r>
      <w:bookmarkEnd w:id="31"/>
      <w:r w:rsidR="00436FD3" w:rsidRPr="0000203A">
        <w:t xml:space="preserve"> </w:t>
      </w:r>
    </w:p>
    <w:p w14:paraId="1DE9D2DD" w14:textId="4BE562A7" w:rsidR="00F459C8" w:rsidRDefault="00E76EA5" w:rsidP="003233A3">
      <w:r w:rsidRPr="00445233">
        <w:t>Sampling method varies depending on</w:t>
      </w:r>
      <w:r w:rsidR="005669B2">
        <w:t xml:space="preserve"> a</w:t>
      </w:r>
      <w:r w:rsidRPr="00445233">
        <w:t xml:space="preserve"> station</w:t>
      </w:r>
      <w:r w:rsidR="006D5F2F">
        <w:t>’s</w:t>
      </w:r>
      <w:r w:rsidRPr="00445233">
        <w:t xml:space="preserve"> </w:t>
      </w:r>
      <w:r w:rsidR="00F92710">
        <w:t xml:space="preserve">management </w:t>
      </w:r>
      <w:r w:rsidRPr="00445233">
        <w:t>objectives and multiple logistic</w:t>
      </w:r>
      <w:r w:rsidR="00445233" w:rsidRPr="00445233">
        <w:t>al</w:t>
      </w:r>
      <w:r w:rsidRPr="00445233">
        <w:t xml:space="preserve"> and biological </w:t>
      </w:r>
      <w:r w:rsidR="005669B2">
        <w:t>constraints</w:t>
      </w:r>
      <w:r w:rsidRPr="00445233">
        <w:t>.</w:t>
      </w:r>
      <w:r w:rsidR="00B9109A">
        <w:t xml:space="preserve"> </w:t>
      </w:r>
      <w:r w:rsidR="00445233">
        <w:t>Station size, habitat complexity, and staffing constraints may all dictate the when, where, and what sampling unit</w:t>
      </w:r>
      <w:r w:rsidR="00DF0D88">
        <w:t>s</w:t>
      </w:r>
      <w:r w:rsidR="00445233">
        <w:t xml:space="preserve"> are selected. </w:t>
      </w:r>
      <w:r w:rsidR="005669B2">
        <w:t>A</w:t>
      </w:r>
      <w:r w:rsidR="007F1BDB">
        <w:t xml:space="preserve"> </w:t>
      </w:r>
      <w:r w:rsidR="006516CE">
        <w:t xml:space="preserve">typical </w:t>
      </w:r>
      <w:r w:rsidR="007F1BDB">
        <w:t xml:space="preserve">sampling unit </w:t>
      </w:r>
      <w:r w:rsidR="006516CE">
        <w:t>on a station is</w:t>
      </w:r>
      <w:r w:rsidR="004F63F8">
        <w:t xml:space="preserve"> </w:t>
      </w:r>
      <w:r w:rsidR="007F1BDB">
        <w:t>either a</w:t>
      </w:r>
      <w:r w:rsidR="00B41690">
        <w:t xml:space="preserve"> transect of</w:t>
      </w:r>
      <w:r w:rsidR="007F1BDB">
        <w:t xml:space="preserve"> </w:t>
      </w:r>
      <w:r w:rsidR="00BD1534">
        <w:t xml:space="preserve">24 </w:t>
      </w:r>
      <w:r w:rsidR="007F1BDB">
        <w:t>bee bowl</w:t>
      </w:r>
      <w:r w:rsidR="00B41690">
        <w:t>s</w:t>
      </w:r>
      <w:r w:rsidR="007F1BDB">
        <w:t xml:space="preserve"> </w:t>
      </w:r>
      <w:r w:rsidR="006516CE">
        <w:t>(</w:t>
      </w:r>
      <w:r w:rsidR="007F1BDB">
        <w:t xml:space="preserve">using </w:t>
      </w:r>
      <w:r w:rsidR="00BD1534">
        <w:t>8</w:t>
      </w:r>
      <w:r w:rsidR="00B41690">
        <w:t xml:space="preserve"> each of </w:t>
      </w:r>
      <w:r w:rsidR="007F1BDB">
        <w:t>blue, yellow, and white bowls</w:t>
      </w:r>
      <w:r w:rsidR="006516CE">
        <w:t>)</w:t>
      </w:r>
      <w:r w:rsidR="007F1BDB">
        <w:t xml:space="preserve"> or a</w:t>
      </w:r>
      <w:r w:rsidR="00572616">
        <w:t xml:space="preserve"> circular array of</w:t>
      </w:r>
      <w:r w:rsidR="007F1BDB">
        <w:t xml:space="preserve"> 9</w:t>
      </w:r>
      <w:r w:rsidR="00572616">
        <w:t xml:space="preserve"> glycol traps</w:t>
      </w:r>
      <w:r w:rsidR="007F1BDB">
        <w:t xml:space="preserve"> (3 </w:t>
      </w:r>
      <w:r w:rsidR="00572616">
        <w:t xml:space="preserve">of each of the 3 </w:t>
      </w:r>
      <w:r w:rsidR="007F1BDB">
        <w:t xml:space="preserve">colors) with the </w:t>
      </w:r>
      <w:r w:rsidR="00B41690">
        <w:t xml:space="preserve">bee </w:t>
      </w:r>
      <w:r w:rsidR="007F1BDB">
        <w:t xml:space="preserve">bowls </w:t>
      </w:r>
      <w:r w:rsidR="00B41690">
        <w:t xml:space="preserve">or glycol traps </w:t>
      </w:r>
      <w:r w:rsidR="007F1BDB">
        <w:t>placed 3-5 meters apart</w:t>
      </w:r>
      <w:r w:rsidR="006516CE">
        <w:t>.  This is</w:t>
      </w:r>
      <w:r w:rsidR="007F1BDB">
        <w:t xml:space="preserve"> sufficient to collect a reasonable subset of the bees for a basic inventory program</w:t>
      </w:r>
      <w:r w:rsidR="00245CE3">
        <w:t xml:space="preserve"> for an individual location</w:t>
      </w:r>
      <w:r w:rsidR="00D76280">
        <w:t xml:space="preserve">, and may be augmented by netting </w:t>
      </w:r>
      <w:r w:rsidR="00A326C0">
        <w:t xml:space="preserve">for </w:t>
      </w:r>
      <w:r w:rsidR="00D76280">
        <w:t>larger bees</w:t>
      </w:r>
      <w:r w:rsidR="007F1BDB">
        <w:t>.</w:t>
      </w:r>
      <w:r w:rsidR="00A44C50">
        <w:t xml:space="preserve"> Multiple transects within the same area or habitat </w:t>
      </w:r>
      <w:r w:rsidR="00FF029B">
        <w:t>should</w:t>
      </w:r>
      <w:r w:rsidR="00A44C50">
        <w:t xml:space="preserve"> be placed at least </w:t>
      </w:r>
      <w:r w:rsidR="004847A6">
        <w:t>100</w:t>
      </w:r>
      <w:r w:rsidR="00A44C50">
        <w:t xml:space="preserve"> meters apart.</w:t>
      </w:r>
      <w:r w:rsidR="00C974DA">
        <w:t xml:space="preserve"> </w:t>
      </w:r>
    </w:p>
    <w:p w14:paraId="2E4B3965" w14:textId="77777777" w:rsidR="00B41690" w:rsidRDefault="007F1BDB" w:rsidP="003233A3">
      <w:r>
        <w:t xml:space="preserve"> </w:t>
      </w:r>
    </w:p>
    <w:p w14:paraId="16E5B65E" w14:textId="1AA600AB" w:rsidR="00F459C8" w:rsidRDefault="005669B2" w:rsidP="003233A3">
      <w:r>
        <w:t>A</w:t>
      </w:r>
      <w:r w:rsidR="007F1BDB">
        <w:t xml:space="preserve"> sampling unit </w:t>
      </w:r>
      <w:r>
        <w:t xml:space="preserve">should be </w:t>
      </w:r>
      <w:r w:rsidR="007F1BDB">
        <w:t xml:space="preserve">placed where it can be easily deployed and monitored.  </w:t>
      </w:r>
      <w:r w:rsidR="00FE316C">
        <w:t xml:space="preserve">An easily accessible area that is representative of the area </w:t>
      </w:r>
      <w:r>
        <w:t xml:space="preserve">can </w:t>
      </w:r>
      <w:r w:rsidR="007F1BDB">
        <w:t xml:space="preserve">work </w:t>
      </w:r>
      <w:r w:rsidR="00B41690">
        <w:t xml:space="preserve">as a sampling site </w:t>
      </w:r>
      <w:r w:rsidR="007F1BDB">
        <w:t>assuming the site is relatively open and has a variety of vegetation, structure, and substrates</w:t>
      </w:r>
      <w:r w:rsidR="00CF53E9">
        <w:t>, and is representative of the habitat(s) on the refuge or land area in which bee information is needed and management objectives questions can be answered</w:t>
      </w:r>
      <w:r w:rsidR="007F1BDB">
        <w:t>.</w:t>
      </w:r>
      <w:r w:rsidR="000C4CC9">
        <w:t xml:space="preserve"> Depending on objectives, this basic sampling scheme can be modified to sample specific habitats, </w:t>
      </w:r>
      <w:r w:rsidR="00DF0D88">
        <w:t xml:space="preserve">and </w:t>
      </w:r>
      <w:r w:rsidR="000C4CC9">
        <w:t xml:space="preserve">increase </w:t>
      </w:r>
      <w:r w:rsidR="00DF0D88">
        <w:t xml:space="preserve">the </w:t>
      </w:r>
      <w:r w:rsidR="000C4CC9">
        <w:t>rates and number of species captured.</w:t>
      </w:r>
      <w:r w:rsidR="00C974DA">
        <w:t xml:space="preserve"> </w:t>
      </w:r>
    </w:p>
    <w:p w14:paraId="0591E7BE" w14:textId="77777777" w:rsidR="00B41690" w:rsidRDefault="000C4CC9" w:rsidP="003233A3">
      <w:r>
        <w:t xml:space="preserve"> </w:t>
      </w:r>
    </w:p>
    <w:p w14:paraId="4974069A" w14:textId="6695C16F" w:rsidR="000C4CC9" w:rsidRDefault="000C4CC9" w:rsidP="003233A3">
      <w:r>
        <w:t xml:space="preserve">Because objectives vary, there is no set standard for the number of sampling </w:t>
      </w:r>
      <w:r w:rsidR="00DE28DC">
        <w:t xml:space="preserve">units per unit area. The number of sampling units, spatial configurations, and locations are determined during development of the station-specific protocol. Additional consideration must be given to study design when objectives are to compare and contrast monitoring efforts </w:t>
      </w:r>
      <w:r w:rsidR="00424A25">
        <w:t>across spatial and temporal scales.</w:t>
      </w:r>
    </w:p>
    <w:p w14:paraId="7A51B611" w14:textId="77777777" w:rsidR="0080491F" w:rsidRDefault="0080491F" w:rsidP="003233A3"/>
    <w:p w14:paraId="1CCE3A12" w14:textId="77777777" w:rsidR="004F0FE9" w:rsidRDefault="0048777C" w:rsidP="00F459C8">
      <w:pPr>
        <w:pStyle w:val="Heading3"/>
      </w:pPr>
      <w:bookmarkStart w:id="32" w:name="_Toc477354977"/>
      <w:r>
        <w:t>S</w:t>
      </w:r>
      <w:r w:rsidR="00436FD3" w:rsidRPr="0000203A">
        <w:t>urvey timing</w:t>
      </w:r>
      <w:r w:rsidR="00C13D7C" w:rsidRPr="0000203A">
        <w:t xml:space="preserve"> and schedule</w:t>
      </w:r>
      <w:bookmarkEnd w:id="32"/>
      <w:r w:rsidR="00436FD3" w:rsidRPr="0000203A">
        <w:t xml:space="preserve"> </w:t>
      </w:r>
    </w:p>
    <w:p w14:paraId="2E967B51" w14:textId="3E4F5009" w:rsidR="000333B3" w:rsidRDefault="00070DAF" w:rsidP="003233A3">
      <w:r>
        <w:t>A survey, consisting of one or more short or long</w:t>
      </w:r>
      <w:r w:rsidR="00B15964">
        <w:t xml:space="preserve"> duration</w:t>
      </w:r>
      <w:r>
        <w:t xml:space="preserve"> sampling periods, can be a</w:t>
      </w:r>
      <w:r w:rsidR="00B15964">
        <w:t>s</w:t>
      </w:r>
      <w:r>
        <w:t xml:space="preserve"> short as one month or a specific plant species’ flowering period, or as long as the period between the last </w:t>
      </w:r>
      <w:r w:rsidR="00573FB4">
        <w:lastRenderedPageBreak/>
        <w:t xml:space="preserve">spring </w:t>
      </w:r>
      <w:r>
        <w:t xml:space="preserve">frost and the first </w:t>
      </w:r>
      <w:r w:rsidR="00573FB4">
        <w:t xml:space="preserve">fall </w:t>
      </w:r>
      <w:r>
        <w:t>frost</w:t>
      </w:r>
      <w:r w:rsidR="004376DB">
        <w:t xml:space="preserve"> in temperate regions</w:t>
      </w:r>
      <w:r w:rsidR="00573FB4">
        <w:t xml:space="preserve"> </w:t>
      </w:r>
      <w:r w:rsidR="00B15964">
        <w:t>during</w:t>
      </w:r>
      <w:r w:rsidR="00573FB4">
        <w:t xml:space="preserve"> a calendar year</w:t>
      </w:r>
      <w:r>
        <w:t xml:space="preserve">. </w:t>
      </w:r>
      <w:r w:rsidR="00FC2036">
        <w:t>It might be a good idea to do a</w:t>
      </w:r>
      <w:r w:rsidR="00FC2036" w:rsidRPr="00FC2036">
        <w:t xml:space="preserve"> pilot study to determine be</w:t>
      </w:r>
      <w:r w:rsidR="00FC2036">
        <w:t>e seasonality and test site-</w:t>
      </w:r>
      <w:r w:rsidR="00FC2036" w:rsidRPr="00FC2036">
        <w:t>specific protocols prior to developing a final protocol.</w:t>
      </w:r>
      <w:r w:rsidR="00FC2036">
        <w:t xml:space="preserve"> In the western U.S., b</w:t>
      </w:r>
      <w:r w:rsidR="000333B3" w:rsidRPr="000333B3">
        <w:t>ees are active from just prior to the time that willow</w:t>
      </w:r>
      <w:r w:rsidR="00002F38">
        <w:t xml:space="preserve"> tree</w:t>
      </w:r>
      <w:r w:rsidR="000333B3" w:rsidRPr="000333B3">
        <w:t xml:space="preserve">s </w:t>
      </w:r>
      <w:r w:rsidR="00002F38">
        <w:t>(</w:t>
      </w:r>
      <w:r w:rsidR="00002F38" w:rsidRPr="00002F38">
        <w:rPr>
          <w:i/>
        </w:rPr>
        <w:t>Salix</w:t>
      </w:r>
      <w:r w:rsidR="00002F38">
        <w:t xml:space="preserve"> spp.) </w:t>
      </w:r>
      <w:r w:rsidR="000333B3" w:rsidRPr="000333B3">
        <w:t xml:space="preserve">are blooming until </w:t>
      </w:r>
      <w:r w:rsidR="00E35CAD">
        <w:t>the first</w:t>
      </w:r>
      <w:r w:rsidR="000333B3" w:rsidRPr="000333B3">
        <w:t xml:space="preserve"> hard frost</w:t>
      </w:r>
      <w:r w:rsidR="00D13D20">
        <w:t xml:space="preserve"> in temperate locations</w:t>
      </w:r>
      <w:r w:rsidR="00424A25">
        <w:t>;</w:t>
      </w:r>
      <w:r w:rsidR="000333B3" w:rsidRPr="000333B3">
        <w:t xml:space="preserve"> </w:t>
      </w:r>
      <w:r w:rsidR="00424A25">
        <w:t>other early-season indicator plants occur depending on the region of the country.</w:t>
      </w:r>
      <w:r w:rsidR="00B9109A">
        <w:t xml:space="preserve"> </w:t>
      </w:r>
      <w:r w:rsidR="00D13D20">
        <w:t>It may be necessary to consult with a botanist or plant ecologist to identify appropriate early-season and late-season indicator plant species or earliest and latest sampling period for your location</w:t>
      </w:r>
      <w:r w:rsidR="00464AF4">
        <w:t xml:space="preserve">. </w:t>
      </w:r>
      <w:r w:rsidR="00FC2036" w:rsidRPr="00FC2036">
        <w:t xml:space="preserve">In southern Florida </w:t>
      </w:r>
      <w:r w:rsidR="007D4168">
        <w:t xml:space="preserve">and truly tropical areas </w:t>
      </w:r>
      <w:r w:rsidR="00FC2036" w:rsidRPr="00FC2036">
        <w:t xml:space="preserve">flowering plants </w:t>
      </w:r>
      <w:r w:rsidR="00A41FD4">
        <w:t xml:space="preserve">can </w:t>
      </w:r>
      <w:r w:rsidR="00FC2036" w:rsidRPr="00FC2036">
        <w:t>support bees even in January.</w:t>
      </w:r>
      <w:r w:rsidR="00FC2036">
        <w:t xml:space="preserve"> </w:t>
      </w:r>
      <w:r w:rsidR="00424A25">
        <w:t xml:space="preserve">If a station’s objective is to monitor shifts in phenology, </w:t>
      </w:r>
      <w:r>
        <w:t xml:space="preserve">scheduling </w:t>
      </w:r>
      <w:r w:rsidR="00424A25">
        <w:t xml:space="preserve">sampling </w:t>
      </w:r>
      <w:r>
        <w:t>events one</w:t>
      </w:r>
      <w:r w:rsidR="00424A25">
        <w:t xml:space="preserve"> week or so early would be advantageous.</w:t>
      </w:r>
      <w:r w:rsidR="00B9109A">
        <w:t xml:space="preserve"> </w:t>
      </w:r>
      <w:r w:rsidR="00B21444">
        <w:t>Many of the early blooming plants are small, inconspicuous ground-hugging species taking advantage of comparably warmer soil temperatures than the surrounding air. Thus areas that seem to be relatively devoid of flowering plants may actually be supporting early emerging bees</w:t>
      </w:r>
      <w:r w:rsidR="00EF7B9D">
        <w:t>.</w:t>
      </w:r>
      <w:r w:rsidR="00B9109A">
        <w:t xml:space="preserve"> </w:t>
      </w:r>
      <w:r w:rsidR="00EF7B9D">
        <w:t>M</w:t>
      </w:r>
      <w:r w:rsidR="001664AD">
        <w:t xml:space="preserve">any </w:t>
      </w:r>
      <w:r w:rsidR="000333B3" w:rsidRPr="000333B3">
        <w:t>bee species have a strong seasonal component due to their preferences for gathering pollen from certain genera of plants. Different bee species are emerging throughout the year and often have only a five week or so window in which they are active and available for collecting as flying adults</w:t>
      </w:r>
      <w:r w:rsidR="007113CF">
        <w:t xml:space="preserve"> (Linsley, 1958)</w:t>
      </w:r>
      <w:r w:rsidR="000333B3" w:rsidRPr="000333B3">
        <w:t>. Consequently, if you are interested in a complete survey of all the bee species in an area</w:t>
      </w:r>
      <w:r w:rsidR="00DF0D88">
        <w:t>,</w:t>
      </w:r>
      <w:r w:rsidR="000333B3" w:rsidRPr="000333B3">
        <w:t xml:space="preserve"> you will need to </w:t>
      </w:r>
      <w:r w:rsidR="00002F38">
        <w:t>set out</w:t>
      </w:r>
      <w:r w:rsidR="00002F38" w:rsidRPr="000333B3">
        <w:t xml:space="preserve"> </w:t>
      </w:r>
      <w:r w:rsidR="00424A25">
        <w:t>bee bowls</w:t>
      </w:r>
      <w:r w:rsidR="00424A25" w:rsidRPr="000333B3">
        <w:t xml:space="preserve"> </w:t>
      </w:r>
      <w:r w:rsidR="000333B3" w:rsidRPr="000333B3">
        <w:t xml:space="preserve">every </w:t>
      </w:r>
      <w:r w:rsidR="00424A25">
        <w:t>2-3</w:t>
      </w:r>
      <w:r w:rsidR="00424A25" w:rsidRPr="000333B3">
        <w:t xml:space="preserve"> </w:t>
      </w:r>
      <w:r w:rsidR="000333B3" w:rsidRPr="000333B3">
        <w:t>weeks</w:t>
      </w:r>
      <w:r w:rsidR="00424A25">
        <w:t xml:space="preserve">, or </w:t>
      </w:r>
      <w:r w:rsidR="00E35CAD">
        <w:t>operate</w:t>
      </w:r>
      <w:r w:rsidR="001664AD">
        <w:t xml:space="preserve"> </w:t>
      </w:r>
      <w:r w:rsidR="00424A25">
        <w:t xml:space="preserve">glycol </w:t>
      </w:r>
      <w:r w:rsidR="00002F38">
        <w:t xml:space="preserve">trap </w:t>
      </w:r>
      <w:r w:rsidR="00424A25">
        <w:t>arrays</w:t>
      </w:r>
      <w:r w:rsidR="00E35CAD" w:rsidRPr="00E35CAD">
        <w:t xml:space="preserve"> </w:t>
      </w:r>
      <w:r w:rsidR="00E35CAD">
        <w:t>continuously</w:t>
      </w:r>
      <w:r w:rsidR="004E27F2">
        <w:t>.</w:t>
      </w:r>
    </w:p>
    <w:p w14:paraId="5E059470" w14:textId="77777777" w:rsidR="00CF53E9" w:rsidRDefault="00CF53E9" w:rsidP="0024601F">
      <w:pPr>
        <w:rPr>
          <w:rFonts w:cs="Times New Roman"/>
        </w:rPr>
      </w:pPr>
    </w:p>
    <w:p w14:paraId="171C6781" w14:textId="77777777" w:rsidR="00F459C8" w:rsidRPr="0024601F" w:rsidRDefault="004E1595" w:rsidP="0024601F">
      <w:pPr>
        <w:rPr>
          <w:rFonts w:cs="Times New Roman"/>
        </w:rPr>
      </w:pPr>
      <w:r w:rsidRPr="0024601F">
        <w:rPr>
          <w:rFonts w:cs="Times New Roman"/>
        </w:rPr>
        <w:t xml:space="preserve">Bees captured in continuously running </w:t>
      </w:r>
      <w:r w:rsidR="00B21444" w:rsidRPr="0024601F">
        <w:rPr>
          <w:rFonts w:cs="Times New Roman"/>
        </w:rPr>
        <w:t xml:space="preserve">glycol </w:t>
      </w:r>
      <w:r w:rsidR="00002F38" w:rsidRPr="0024601F">
        <w:rPr>
          <w:rFonts w:cs="Times New Roman"/>
        </w:rPr>
        <w:t xml:space="preserve">trap </w:t>
      </w:r>
      <w:r w:rsidR="00B21444" w:rsidRPr="0024601F">
        <w:rPr>
          <w:rFonts w:cs="Times New Roman"/>
        </w:rPr>
        <w:t xml:space="preserve">arrays </w:t>
      </w:r>
      <w:r w:rsidRPr="0024601F">
        <w:rPr>
          <w:rFonts w:cs="Times New Roman"/>
        </w:rPr>
        <w:t xml:space="preserve">are collected and processed at a minimum of once every two weeks throughout the bee flying season. </w:t>
      </w:r>
      <w:r w:rsidR="00CF53E9">
        <w:rPr>
          <w:rFonts w:cs="Times New Roman"/>
        </w:rPr>
        <w:t xml:space="preserve">However, glycol traps may need to be inspected more frequently to maintain fluid levels in arid climates. </w:t>
      </w:r>
      <w:r w:rsidRPr="0024601F">
        <w:rPr>
          <w:rFonts w:cs="Times New Roman"/>
        </w:rPr>
        <w:t xml:space="preserve">This pattern of collection </w:t>
      </w:r>
      <w:r w:rsidR="00B21444" w:rsidRPr="0024601F">
        <w:rPr>
          <w:rFonts w:cs="Times New Roman"/>
        </w:rPr>
        <w:t>may allow refined analyses</w:t>
      </w:r>
      <w:r w:rsidRPr="0024601F">
        <w:rPr>
          <w:rFonts w:cs="Times New Roman"/>
        </w:rPr>
        <w:t xml:space="preserve"> using the tools of occupancy analysis (</w:t>
      </w:r>
      <w:r w:rsidRPr="00025F4B">
        <w:rPr>
          <w:rFonts w:cs="Times New Roman"/>
        </w:rPr>
        <w:t xml:space="preserve">MacKenzie et al. </w:t>
      </w:r>
      <w:r w:rsidR="00FF029B" w:rsidRPr="00025F4B">
        <w:rPr>
          <w:rFonts w:cs="Times New Roman"/>
        </w:rPr>
        <w:t>2005</w:t>
      </w:r>
      <w:r w:rsidRPr="0024601F">
        <w:rPr>
          <w:rFonts w:cs="Times New Roman"/>
        </w:rPr>
        <w:t>) and provide an alternative way to estimate detection probabilities.</w:t>
      </w:r>
    </w:p>
    <w:p w14:paraId="37BB7909" w14:textId="77777777" w:rsidR="00C410D2" w:rsidRPr="0024601F" w:rsidRDefault="004E1595" w:rsidP="0024601F">
      <w:pPr>
        <w:rPr>
          <w:rFonts w:cs="Times New Roman"/>
        </w:rPr>
      </w:pPr>
      <w:r w:rsidRPr="0024601F">
        <w:rPr>
          <w:rFonts w:cs="Times New Roman"/>
        </w:rPr>
        <w:t xml:space="preserve"> </w:t>
      </w:r>
    </w:p>
    <w:p w14:paraId="2E1F1873" w14:textId="22BA6ABE" w:rsidR="00190BEE" w:rsidRPr="0024601F" w:rsidRDefault="00190BEE" w:rsidP="0024601F">
      <w:pPr>
        <w:rPr>
          <w:rFonts w:cs="Times New Roman"/>
          <w:color w:val="000000"/>
        </w:rPr>
      </w:pPr>
      <w:r w:rsidRPr="0024601F">
        <w:rPr>
          <w:rFonts w:cs="Times New Roman"/>
          <w:color w:val="000000"/>
        </w:rPr>
        <w:t xml:space="preserve">The sampling period for bees will be defined by the </w:t>
      </w:r>
      <w:r w:rsidR="00DF0D88" w:rsidRPr="0024601F">
        <w:rPr>
          <w:rFonts w:cs="Times New Roman"/>
          <w:color w:val="000000"/>
        </w:rPr>
        <w:t>S</w:t>
      </w:r>
      <w:r w:rsidR="004E27F2" w:rsidRPr="0024601F">
        <w:rPr>
          <w:rFonts w:cs="Times New Roman"/>
          <w:color w:val="000000"/>
        </w:rPr>
        <w:t xml:space="preserve">urvey </w:t>
      </w:r>
      <w:r w:rsidR="00DF0D88" w:rsidRPr="0024601F">
        <w:rPr>
          <w:rFonts w:cs="Times New Roman"/>
          <w:color w:val="000000"/>
        </w:rPr>
        <w:t>C</w:t>
      </w:r>
      <w:r w:rsidR="004E27F2" w:rsidRPr="0024601F">
        <w:rPr>
          <w:rFonts w:cs="Times New Roman"/>
          <w:color w:val="000000"/>
        </w:rPr>
        <w:t>oordinator</w:t>
      </w:r>
      <w:r w:rsidR="00B9109A" w:rsidRPr="0024601F">
        <w:rPr>
          <w:rFonts w:cs="Times New Roman"/>
          <w:color w:val="000000"/>
        </w:rPr>
        <w:t xml:space="preserve"> </w:t>
      </w:r>
      <w:r w:rsidR="00E47073">
        <w:rPr>
          <w:rFonts w:cs="Times New Roman"/>
          <w:color w:val="000000"/>
        </w:rPr>
        <w:t xml:space="preserve">(see </w:t>
      </w:r>
      <w:r w:rsidR="00E47073" w:rsidRPr="00E47073">
        <w:rPr>
          <w:rFonts w:cs="Times New Roman"/>
          <w:i/>
          <w:color w:val="000000"/>
        </w:rPr>
        <w:t xml:space="preserve">Element 6: Personnel Requirements and </w:t>
      </w:r>
      <w:r w:rsidR="0010606A">
        <w:rPr>
          <w:rFonts w:cs="Times New Roman"/>
          <w:i/>
          <w:color w:val="000000"/>
        </w:rPr>
        <w:t>Training</w:t>
      </w:r>
      <w:r w:rsidR="00E47073">
        <w:rPr>
          <w:rFonts w:cs="Times New Roman"/>
          <w:color w:val="000000"/>
        </w:rPr>
        <w:t xml:space="preserve">) </w:t>
      </w:r>
      <w:r w:rsidRPr="0024601F">
        <w:rPr>
          <w:rFonts w:cs="Times New Roman"/>
          <w:color w:val="000000"/>
        </w:rPr>
        <w:t xml:space="preserve">to coincide with when bees first come out and </w:t>
      </w:r>
      <w:r w:rsidR="00E911FC">
        <w:rPr>
          <w:rFonts w:cs="Times New Roman"/>
          <w:color w:val="000000"/>
        </w:rPr>
        <w:t>until</w:t>
      </w:r>
      <w:r w:rsidRPr="0024601F">
        <w:rPr>
          <w:rFonts w:cs="Times New Roman"/>
          <w:color w:val="000000"/>
        </w:rPr>
        <w:t xml:space="preserve"> the bees </w:t>
      </w:r>
      <w:r w:rsidR="00E35CAD">
        <w:rPr>
          <w:rFonts w:cs="Times New Roman"/>
          <w:color w:val="000000"/>
        </w:rPr>
        <w:t>are no longer flying or</w:t>
      </w:r>
      <w:r w:rsidR="00E35CAD" w:rsidRPr="0024601F">
        <w:rPr>
          <w:rFonts w:cs="Times New Roman"/>
          <w:color w:val="000000"/>
        </w:rPr>
        <w:t xml:space="preserve"> </w:t>
      </w:r>
      <w:r w:rsidR="00E35CAD">
        <w:rPr>
          <w:rFonts w:cs="Times New Roman"/>
          <w:color w:val="000000"/>
        </w:rPr>
        <w:t xml:space="preserve">foraging </w:t>
      </w:r>
      <w:r w:rsidRPr="0024601F">
        <w:rPr>
          <w:rFonts w:cs="Times New Roman"/>
          <w:color w:val="000000"/>
        </w:rPr>
        <w:t>or become uncommon (</w:t>
      </w:r>
      <w:r w:rsidR="00A41FD4">
        <w:rPr>
          <w:rFonts w:cs="Times New Roman"/>
          <w:color w:val="000000"/>
        </w:rPr>
        <w:t>often</w:t>
      </w:r>
      <w:r w:rsidR="00A41FD4" w:rsidRPr="0024601F">
        <w:rPr>
          <w:rFonts w:cs="Times New Roman"/>
          <w:color w:val="000000"/>
        </w:rPr>
        <w:t xml:space="preserve"> </w:t>
      </w:r>
      <w:r w:rsidRPr="0024601F">
        <w:rPr>
          <w:rFonts w:cs="Times New Roman"/>
          <w:color w:val="000000"/>
        </w:rPr>
        <w:t>this occurs within several weeks prior to the first hard frost</w:t>
      </w:r>
      <w:r w:rsidR="00D13D20">
        <w:rPr>
          <w:rFonts w:cs="Times New Roman"/>
          <w:color w:val="000000"/>
        </w:rPr>
        <w:t xml:space="preserve"> in temperate locations</w:t>
      </w:r>
      <w:r w:rsidRPr="0024601F">
        <w:rPr>
          <w:rFonts w:cs="Times New Roman"/>
          <w:color w:val="000000"/>
        </w:rPr>
        <w:t xml:space="preserve">). </w:t>
      </w:r>
      <w:r w:rsidR="00D13D20">
        <w:t>It may be necessary to consult with a botanist or plant ecologist to identify appropriate early-season and late-season indicator plant species or earliest and latest sampling period for your location</w:t>
      </w:r>
      <w:r w:rsidR="00D13D20">
        <w:rPr>
          <w:rFonts w:cs="Times New Roman"/>
          <w:color w:val="000000"/>
        </w:rPr>
        <w:t xml:space="preserve">. </w:t>
      </w:r>
      <w:r w:rsidRPr="0024601F">
        <w:rPr>
          <w:rFonts w:cs="Times New Roman"/>
          <w:color w:val="000000"/>
        </w:rPr>
        <w:t xml:space="preserve">The time required for sampling depends on how many traps are set, in how many groups, and how far apart </w:t>
      </w:r>
      <w:r w:rsidR="00B21444" w:rsidRPr="0024601F">
        <w:rPr>
          <w:rFonts w:cs="Times New Roman"/>
          <w:color w:val="000000"/>
        </w:rPr>
        <w:t xml:space="preserve">transects or </w:t>
      </w:r>
      <w:r w:rsidRPr="0024601F">
        <w:rPr>
          <w:rFonts w:cs="Times New Roman"/>
          <w:color w:val="000000"/>
        </w:rPr>
        <w:t>arrays of traps are from each other</w:t>
      </w:r>
      <w:r w:rsidR="00A70690">
        <w:rPr>
          <w:rFonts w:cs="Times New Roman"/>
          <w:color w:val="000000"/>
        </w:rPr>
        <w:t xml:space="preserve"> and the objectives of the survey</w:t>
      </w:r>
      <w:r w:rsidR="00B21444" w:rsidRPr="0024601F">
        <w:rPr>
          <w:rFonts w:cs="Times New Roman"/>
          <w:color w:val="000000"/>
        </w:rPr>
        <w:t>.</w:t>
      </w:r>
      <w:r w:rsidR="00B9109A" w:rsidRPr="0024601F">
        <w:rPr>
          <w:rFonts w:cs="Times New Roman"/>
          <w:color w:val="000000"/>
        </w:rPr>
        <w:t xml:space="preserve"> </w:t>
      </w:r>
      <w:r w:rsidR="00BD1534">
        <w:rPr>
          <w:rFonts w:cs="Times New Roman"/>
          <w:color w:val="000000"/>
        </w:rPr>
        <w:t>The l</w:t>
      </w:r>
      <w:r w:rsidR="00B21444" w:rsidRPr="0024601F">
        <w:rPr>
          <w:rFonts w:cs="Times New Roman"/>
          <w:color w:val="000000"/>
        </w:rPr>
        <w:t>ogistic</w:t>
      </w:r>
      <w:r w:rsidR="00BD1534">
        <w:rPr>
          <w:rFonts w:cs="Times New Roman"/>
          <w:color w:val="000000"/>
        </w:rPr>
        <w:t>s</w:t>
      </w:r>
      <w:r w:rsidR="00B21444" w:rsidRPr="0024601F">
        <w:rPr>
          <w:rFonts w:cs="Times New Roman"/>
          <w:color w:val="000000"/>
        </w:rPr>
        <w:t xml:space="preserve"> </w:t>
      </w:r>
      <w:r w:rsidR="00BD1534">
        <w:rPr>
          <w:rFonts w:cs="Times New Roman"/>
          <w:color w:val="000000"/>
        </w:rPr>
        <w:t>of accommodating</w:t>
      </w:r>
      <w:r w:rsidR="00C03594" w:rsidRPr="0024601F">
        <w:rPr>
          <w:rFonts w:cs="Times New Roman"/>
          <w:color w:val="000000"/>
        </w:rPr>
        <w:t xml:space="preserve"> </w:t>
      </w:r>
      <w:r w:rsidRPr="0024601F">
        <w:rPr>
          <w:rFonts w:cs="Times New Roman"/>
          <w:color w:val="000000"/>
        </w:rPr>
        <w:t xml:space="preserve">other day-to-day activities and whether a special trip needs to be taken to </w:t>
      </w:r>
      <w:r w:rsidR="00B21444" w:rsidRPr="0024601F">
        <w:rPr>
          <w:rFonts w:cs="Times New Roman"/>
          <w:color w:val="000000"/>
        </w:rPr>
        <w:t xml:space="preserve">set </w:t>
      </w:r>
      <w:r w:rsidR="00002F38" w:rsidRPr="0024601F">
        <w:rPr>
          <w:rFonts w:cs="Times New Roman"/>
          <w:color w:val="000000"/>
        </w:rPr>
        <w:t xml:space="preserve">out </w:t>
      </w:r>
      <w:r w:rsidR="00B21444" w:rsidRPr="0024601F">
        <w:rPr>
          <w:rFonts w:cs="Times New Roman"/>
          <w:color w:val="000000"/>
        </w:rPr>
        <w:t xml:space="preserve">and/or </w:t>
      </w:r>
      <w:r w:rsidRPr="0024601F">
        <w:rPr>
          <w:rFonts w:cs="Times New Roman"/>
          <w:color w:val="000000"/>
        </w:rPr>
        <w:t>collect the traps</w:t>
      </w:r>
      <w:r w:rsidR="00B21444" w:rsidRPr="0024601F">
        <w:rPr>
          <w:rFonts w:cs="Times New Roman"/>
          <w:color w:val="000000"/>
        </w:rPr>
        <w:t xml:space="preserve"> need to be considered during the </w:t>
      </w:r>
      <w:r w:rsidR="002C484A" w:rsidRPr="0024601F">
        <w:rPr>
          <w:rFonts w:cs="Times New Roman"/>
          <w:color w:val="000000"/>
        </w:rPr>
        <w:t>sampling</w:t>
      </w:r>
      <w:r w:rsidR="00B21444" w:rsidRPr="0024601F">
        <w:rPr>
          <w:rFonts w:cs="Times New Roman"/>
          <w:color w:val="000000"/>
        </w:rPr>
        <w:t xml:space="preserve"> design</w:t>
      </w:r>
      <w:r w:rsidRPr="0024601F">
        <w:rPr>
          <w:rFonts w:cs="Times New Roman"/>
          <w:color w:val="000000"/>
        </w:rPr>
        <w:t xml:space="preserve">. </w:t>
      </w:r>
    </w:p>
    <w:p w14:paraId="79F9C6DF" w14:textId="77777777" w:rsidR="00F459C8" w:rsidRPr="0024601F" w:rsidRDefault="00F459C8" w:rsidP="0024601F">
      <w:pPr>
        <w:rPr>
          <w:rFonts w:cs="Times New Roman"/>
          <w:color w:val="000000"/>
        </w:rPr>
      </w:pPr>
    </w:p>
    <w:p w14:paraId="41E569C5" w14:textId="5D49D5DB" w:rsidR="00F459C8" w:rsidRDefault="00190BEE" w:rsidP="0024601F">
      <w:pPr>
        <w:rPr>
          <w:rFonts w:cs="Times New Roman"/>
        </w:rPr>
      </w:pPr>
      <w:r w:rsidRPr="0024601F">
        <w:rPr>
          <w:rFonts w:cs="Times New Roman"/>
          <w:color w:val="000000"/>
        </w:rPr>
        <w:t xml:space="preserve">The </w:t>
      </w:r>
      <w:r w:rsidR="00AD79F4" w:rsidRPr="0024601F">
        <w:rPr>
          <w:rFonts w:cs="Times New Roman"/>
          <w:color w:val="000000"/>
        </w:rPr>
        <w:t xml:space="preserve">Survey Coordinator </w:t>
      </w:r>
      <w:r w:rsidRPr="0024601F">
        <w:rPr>
          <w:rFonts w:cs="Times New Roman"/>
          <w:color w:val="000000"/>
        </w:rPr>
        <w:t xml:space="preserve">will schedule sampling dates and organize logistics before the start of each field season. One </w:t>
      </w:r>
      <w:r w:rsidR="001664AD" w:rsidRPr="0024601F">
        <w:rPr>
          <w:rFonts w:cs="Times New Roman"/>
          <w:color w:val="000000"/>
        </w:rPr>
        <w:t>advantage of the</w:t>
      </w:r>
      <w:r w:rsidR="00A70690">
        <w:rPr>
          <w:rFonts w:cs="Times New Roman"/>
          <w:color w:val="000000"/>
        </w:rPr>
        <w:t xml:space="preserve"> continuously running</w:t>
      </w:r>
      <w:r w:rsidR="001664AD" w:rsidRPr="0024601F">
        <w:rPr>
          <w:rFonts w:cs="Times New Roman"/>
          <w:color w:val="000000"/>
        </w:rPr>
        <w:t xml:space="preserve"> glycol trapping</w:t>
      </w:r>
      <w:r w:rsidRPr="0024601F">
        <w:rPr>
          <w:rFonts w:cs="Times New Roman"/>
          <w:color w:val="000000"/>
        </w:rPr>
        <w:t xml:space="preserve"> technique is that collection of trap samples is independent of the weather during the time of sample collection and thus the collection can be scheduled completely for an entire year</w:t>
      </w:r>
      <w:r w:rsidR="00A03E72" w:rsidRPr="0024601F">
        <w:rPr>
          <w:rFonts w:cs="Times New Roman"/>
          <w:color w:val="000000"/>
        </w:rPr>
        <w:t>.</w:t>
      </w:r>
      <w:r w:rsidR="00A70690">
        <w:rPr>
          <w:rFonts w:cs="Times New Roman"/>
          <w:color w:val="000000"/>
        </w:rPr>
        <w:t xml:space="preserve"> </w:t>
      </w:r>
      <w:r w:rsidR="00A70690" w:rsidRPr="00460AB5">
        <w:rPr>
          <w:rFonts w:cs="Times New Roman"/>
        </w:rPr>
        <w:t xml:space="preserve">Bees captured in </w:t>
      </w:r>
      <w:r w:rsidR="00A70690">
        <w:rPr>
          <w:rFonts w:cs="Times New Roman"/>
        </w:rPr>
        <w:t>these</w:t>
      </w:r>
      <w:r w:rsidR="00A70690" w:rsidRPr="00460AB5">
        <w:rPr>
          <w:rFonts w:cs="Times New Roman"/>
        </w:rPr>
        <w:t xml:space="preserve"> arrays are collected and processed at a minimum of once every two weeks throughout the bee flying season. This pattern of collection may allow refined analyses using the tools of occupancy analysis (MacKenzie et al. 2005) and provide an alternative way to estimate detection probabilities.</w:t>
      </w:r>
    </w:p>
    <w:p w14:paraId="4B051430" w14:textId="77777777" w:rsidR="0080491F" w:rsidRDefault="0080491F" w:rsidP="0024601F">
      <w:pPr>
        <w:rPr>
          <w:rFonts w:cs="Times New Roman"/>
        </w:rPr>
      </w:pPr>
    </w:p>
    <w:p w14:paraId="2EB9FB76" w14:textId="77777777" w:rsidR="00AA4883" w:rsidRDefault="00AA4883" w:rsidP="0080491F">
      <w:pPr>
        <w:pStyle w:val="Heading3"/>
      </w:pPr>
      <w:bookmarkStart w:id="33" w:name="_Toc477354978"/>
    </w:p>
    <w:p w14:paraId="2FF0AF17" w14:textId="77777777" w:rsidR="00AA4883" w:rsidRDefault="00AA4883" w:rsidP="0080491F">
      <w:pPr>
        <w:pStyle w:val="Heading3"/>
      </w:pPr>
    </w:p>
    <w:p w14:paraId="3536E75A" w14:textId="1A913574" w:rsidR="00410DD2" w:rsidRPr="0080491F" w:rsidRDefault="00C13D7C" w:rsidP="0080491F">
      <w:pPr>
        <w:pStyle w:val="Heading3"/>
        <w:rPr>
          <w:rFonts w:asciiTheme="majorHAnsi" w:hAnsiTheme="majorHAnsi" w:cs="Palatino Linotype"/>
          <w:color w:val="000000"/>
        </w:rPr>
      </w:pPr>
      <w:r w:rsidRPr="0000203A">
        <w:lastRenderedPageBreak/>
        <w:t>Source</w:t>
      </w:r>
      <w:r w:rsidR="00626776" w:rsidRPr="0000203A">
        <w:t>s</w:t>
      </w:r>
      <w:r w:rsidRPr="0000203A">
        <w:t xml:space="preserve"> of error</w:t>
      </w:r>
      <w:bookmarkEnd w:id="33"/>
      <w:r w:rsidR="00626776" w:rsidRPr="0000203A">
        <w:t xml:space="preserve"> </w:t>
      </w:r>
    </w:p>
    <w:p w14:paraId="055F3EFB" w14:textId="1D73624D" w:rsidR="00A326C0" w:rsidRDefault="00176C18" w:rsidP="003233A3">
      <w:r w:rsidRPr="00B833B1">
        <w:t xml:space="preserve">As mentioned previously, pan traps are just one method of sampling bees and no single method has the capability of capturing </w:t>
      </w:r>
      <w:r w:rsidR="00C43624">
        <w:t>representatives of</w:t>
      </w:r>
      <w:r w:rsidR="00C43624" w:rsidRPr="00B833B1">
        <w:t xml:space="preserve"> </w:t>
      </w:r>
      <w:r w:rsidRPr="00B833B1">
        <w:t xml:space="preserve">all bee </w:t>
      </w:r>
      <w:r w:rsidR="00B10C3E" w:rsidRPr="00B833B1">
        <w:t xml:space="preserve">genera and/or </w:t>
      </w:r>
      <w:r w:rsidRPr="00B833B1">
        <w:t>species</w:t>
      </w:r>
      <w:r w:rsidR="00C43624">
        <w:t xml:space="preserve"> within the area of interest</w:t>
      </w:r>
      <w:r w:rsidR="00B10C3E" w:rsidRPr="00B833B1">
        <w:t>.</w:t>
      </w:r>
      <w:r w:rsidR="00B9109A">
        <w:t xml:space="preserve"> </w:t>
      </w:r>
      <w:r w:rsidR="00B10C3E" w:rsidRPr="00B833B1">
        <w:t xml:space="preserve">Pan traps are considered the mainstay of many </w:t>
      </w:r>
      <w:r w:rsidR="00DF0D88">
        <w:t>I&amp;M</w:t>
      </w:r>
      <w:r w:rsidR="00B10C3E" w:rsidRPr="00B833B1">
        <w:t xml:space="preserve"> programs due to their ease of deployment and operation, low cost</w:t>
      </w:r>
      <w:r w:rsidR="00371BF3" w:rsidRPr="004D31B4">
        <w:rPr>
          <w:b/>
        </w:rPr>
        <w:t>*</w:t>
      </w:r>
      <w:r w:rsidR="00B10C3E" w:rsidRPr="00B833B1">
        <w:t>, and their ability to capture a relatively high proportion of the bee fauna.</w:t>
      </w:r>
      <w:r w:rsidR="00B9109A">
        <w:t xml:space="preserve"> </w:t>
      </w:r>
      <w:r w:rsidR="00B10C3E" w:rsidRPr="00B833B1">
        <w:t>There are many potential sources of error when collecting bees</w:t>
      </w:r>
      <w:r w:rsidR="00E9751C" w:rsidRPr="00B833B1">
        <w:t xml:space="preserve"> and therefore the interpretation of results must recognize these inherent short-comings.</w:t>
      </w:r>
      <w:r w:rsidR="00346BC4" w:rsidDel="00346BC4">
        <w:t xml:space="preserve"> </w:t>
      </w:r>
    </w:p>
    <w:p w14:paraId="6C5CF5E1" w14:textId="77777777" w:rsidR="006E31DE" w:rsidRDefault="006E31DE" w:rsidP="003233A3"/>
    <w:p w14:paraId="31FFD9A8" w14:textId="77777777" w:rsidR="00A326C0" w:rsidRDefault="00371BF3" w:rsidP="003233A3">
      <w:r w:rsidRPr="004D31B4">
        <w:rPr>
          <w:b/>
        </w:rPr>
        <w:t>*</w:t>
      </w:r>
      <w:r w:rsidR="00A326C0" w:rsidRPr="004D31B4">
        <w:rPr>
          <w:b/>
        </w:rPr>
        <w:t>Note:</w:t>
      </w:r>
      <w:r w:rsidR="00A326C0" w:rsidRPr="00A326C0">
        <w:t xml:space="preserve"> the cost of collecting bees may be low, but </w:t>
      </w:r>
      <w:r w:rsidR="004F63F8">
        <w:t xml:space="preserve">accurately identifying </w:t>
      </w:r>
      <w:r>
        <w:t xml:space="preserve">bees </w:t>
      </w:r>
      <w:r w:rsidR="004F63F8">
        <w:t>m</w:t>
      </w:r>
      <w:r w:rsidR="00F73C1D">
        <w:t>ay</w:t>
      </w:r>
      <w:r>
        <w:t xml:space="preserve"> be expensive</w:t>
      </w:r>
      <w:r w:rsidR="00A326C0" w:rsidRPr="00A326C0">
        <w:t>.</w:t>
      </w:r>
    </w:p>
    <w:p w14:paraId="3F4DDDE5" w14:textId="77777777" w:rsidR="00F9022D" w:rsidRPr="00B833B1" w:rsidRDefault="00B10C3E" w:rsidP="003233A3">
      <w:r w:rsidRPr="00B833B1">
        <w:t xml:space="preserve"> </w:t>
      </w:r>
    </w:p>
    <w:p w14:paraId="29466832" w14:textId="0EF0AD6C" w:rsidR="000B5C35" w:rsidRDefault="000B5C35" w:rsidP="003233A3">
      <w:r w:rsidRPr="00FF48B3">
        <w:t xml:space="preserve">Because of the difficulties of studying free ranging bees and obtaining accurate density estimates, at this point, we cannot say that captures of bees in a set of colored </w:t>
      </w:r>
      <w:r w:rsidR="00B41690">
        <w:t xml:space="preserve">bee </w:t>
      </w:r>
      <w:r w:rsidRPr="00FF48B3">
        <w:t>bowls is truly representative of the bee community</w:t>
      </w:r>
      <w:r w:rsidR="00DF0D88">
        <w:t>,</w:t>
      </w:r>
      <w:r w:rsidRPr="00FF48B3">
        <w:t xml:space="preserve"> because we do not have an independent and unbiased assessment of an</w:t>
      </w:r>
      <w:r w:rsidR="00E9751C" w:rsidRPr="00FF48B3">
        <w:t xml:space="preserve">y bee community </w:t>
      </w:r>
      <w:r w:rsidR="00DF0D88">
        <w:t>for</w:t>
      </w:r>
      <w:r w:rsidR="00DF0D88" w:rsidRPr="00FF48B3">
        <w:t xml:space="preserve"> </w:t>
      </w:r>
      <w:r w:rsidR="00E9751C" w:rsidRPr="00FF48B3">
        <w:t>compar</w:t>
      </w:r>
      <w:r w:rsidR="00DF0D88">
        <w:t>ison</w:t>
      </w:r>
      <w:r w:rsidRPr="00FF48B3">
        <w:t>. However, based on observations</w:t>
      </w:r>
      <w:r w:rsidR="00DF0D88">
        <w:t>,</w:t>
      </w:r>
      <w:r w:rsidRPr="00FF48B3">
        <w:t xml:space="preserve"> it is safe to say that </w:t>
      </w:r>
      <w:r w:rsidR="00E9751C" w:rsidRPr="00FF48B3">
        <w:t>pan</w:t>
      </w:r>
      <w:r w:rsidRPr="00FF48B3">
        <w:t xml:space="preserve"> traps are not collecting all be</w:t>
      </w:r>
      <w:r w:rsidR="00C03594" w:rsidRPr="00FF48B3">
        <w:t>e</w:t>
      </w:r>
      <w:r w:rsidRPr="00FF48B3">
        <w:t xml:space="preserve"> species in direct relationship to the population size. It is likely that factors such as pollen availability</w:t>
      </w:r>
      <w:r w:rsidR="00F9022D" w:rsidRPr="00FF48B3">
        <w:t xml:space="preserve">, </w:t>
      </w:r>
      <w:r w:rsidR="00E9751C" w:rsidRPr="00FF48B3">
        <w:t>surrounding vegetation</w:t>
      </w:r>
      <w:r w:rsidR="009E7C5D">
        <w:t xml:space="preserve"> composition and phenological status or phenophase</w:t>
      </w:r>
      <w:r w:rsidR="00E9751C" w:rsidRPr="00FF48B3">
        <w:t xml:space="preserve">, </w:t>
      </w:r>
      <w:r w:rsidRPr="00FF48B3">
        <w:t xml:space="preserve">and </w:t>
      </w:r>
      <w:r w:rsidR="00B17554" w:rsidRPr="00FF48B3">
        <w:t xml:space="preserve">pan trap </w:t>
      </w:r>
      <w:r w:rsidRPr="00FF48B3">
        <w:t xml:space="preserve">color </w:t>
      </w:r>
      <w:r w:rsidR="00002F38" w:rsidRPr="00FF48B3">
        <w:t xml:space="preserve">and size </w:t>
      </w:r>
      <w:r w:rsidR="00E9751C" w:rsidRPr="00FF48B3">
        <w:t>preferences influence</w:t>
      </w:r>
      <w:r w:rsidRPr="00FF48B3">
        <w:t xml:space="preserve"> the number </w:t>
      </w:r>
      <w:r w:rsidR="00F9022D" w:rsidRPr="00FF48B3">
        <w:t xml:space="preserve">and species </w:t>
      </w:r>
      <w:r w:rsidRPr="00FF48B3">
        <w:t xml:space="preserve">of bees </w:t>
      </w:r>
      <w:r w:rsidR="002075FF">
        <w:t>collected</w:t>
      </w:r>
      <w:r w:rsidR="002075FF" w:rsidRPr="00FF48B3">
        <w:t xml:space="preserve"> </w:t>
      </w:r>
      <w:r w:rsidRPr="00FF48B3">
        <w:t xml:space="preserve">in </w:t>
      </w:r>
      <w:r w:rsidR="00F9022D" w:rsidRPr="00FF48B3">
        <w:t>pan</w:t>
      </w:r>
      <w:r w:rsidRPr="00FF48B3">
        <w:t xml:space="preserve"> traps</w:t>
      </w:r>
      <w:r w:rsidR="00FF745D" w:rsidRPr="00FF48B3">
        <w:t xml:space="preserve">. </w:t>
      </w:r>
      <w:r w:rsidR="00E9751C" w:rsidRPr="00FF48B3">
        <w:t xml:space="preserve">As with </w:t>
      </w:r>
      <w:r w:rsidR="00DF0D88">
        <w:t>I&amp;M</w:t>
      </w:r>
      <w:r w:rsidR="00E9751C" w:rsidRPr="00FF48B3">
        <w:t xml:space="preserve"> of many species, results can</w:t>
      </w:r>
      <w:r w:rsidR="00B17554" w:rsidRPr="00FF48B3">
        <w:t xml:space="preserve"> also</w:t>
      </w:r>
      <w:r w:rsidR="00E9751C" w:rsidRPr="00FF48B3">
        <w:t xml:space="preserve"> be affected by weather, observer bias</w:t>
      </w:r>
      <w:r w:rsidR="00B17554" w:rsidRPr="00FF48B3">
        <w:t xml:space="preserve"> (not following protocol)</w:t>
      </w:r>
      <w:r w:rsidR="00E9751C" w:rsidRPr="00FF48B3">
        <w:t xml:space="preserve">, </w:t>
      </w:r>
      <w:r w:rsidR="00B17554" w:rsidRPr="00FF48B3">
        <w:t>sampling effort</w:t>
      </w:r>
      <w:r w:rsidR="00025F4B">
        <w:t>,</w:t>
      </w:r>
      <w:r w:rsidR="00B17554" w:rsidRPr="00FF48B3">
        <w:t xml:space="preserve"> annual variations in life cycles, regional trends, misidentifications, and erroneous analyses</w:t>
      </w:r>
      <w:r w:rsidR="00FF745D" w:rsidRPr="00FF48B3">
        <w:t xml:space="preserve">. </w:t>
      </w:r>
      <w:r w:rsidR="00B17554" w:rsidRPr="00FF48B3">
        <w:t>As station objectives and expectations become more specific and complex, increasing sources of error need to be taken into account.</w:t>
      </w:r>
    </w:p>
    <w:p w14:paraId="28B23FB9" w14:textId="77777777" w:rsidR="00A326C0" w:rsidRDefault="00A326C0" w:rsidP="003233A3"/>
    <w:p w14:paraId="59435514" w14:textId="77777777" w:rsidR="00C410D2" w:rsidRPr="00B833B1" w:rsidRDefault="00530253" w:rsidP="00F459C8">
      <w:pPr>
        <w:pStyle w:val="Heading2"/>
      </w:pPr>
      <w:bookmarkStart w:id="34" w:name="_Toc347919090"/>
      <w:bookmarkStart w:id="35" w:name="_Toc477354979"/>
      <w:r w:rsidRPr="00530253">
        <w:t xml:space="preserve">Element 3: </w:t>
      </w:r>
      <w:r w:rsidR="007F3FBC">
        <w:t>Field Methods</w:t>
      </w:r>
      <w:r w:rsidR="003F4010">
        <w:t xml:space="preserve"> and </w:t>
      </w:r>
      <w:r w:rsidR="007F3FBC">
        <w:t xml:space="preserve">Sample </w:t>
      </w:r>
      <w:r w:rsidR="003F4010">
        <w:t>Processing</w:t>
      </w:r>
      <w:bookmarkEnd w:id="34"/>
      <w:bookmarkEnd w:id="35"/>
    </w:p>
    <w:p w14:paraId="0723B4F0" w14:textId="77777777" w:rsidR="006F5C72" w:rsidRDefault="006F5C72" w:rsidP="003233A3">
      <w:pPr>
        <w:rPr>
          <w:rFonts w:ascii="Arial" w:hAnsi="Arial" w:cs="Arial"/>
          <w:b/>
        </w:rPr>
      </w:pPr>
    </w:p>
    <w:p w14:paraId="7FE11866" w14:textId="77777777" w:rsidR="006F5C72" w:rsidRPr="00B833B1" w:rsidRDefault="006F5C72" w:rsidP="00F459C8">
      <w:pPr>
        <w:pStyle w:val="Heading3"/>
      </w:pPr>
      <w:bookmarkStart w:id="36" w:name="_Toc477354980"/>
      <w:r w:rsidRPr="00B833B1">
        <w:t>Establishment of sampling units</w:t>
      </w:r>
      <w:bookmarkEnd w:id="36"/>
      <w:r w:rsidRPr="00B833B1">
        <w:t xml:space="preserve"> </w:t>
      </w:r>
    </w:p>
    <w:p w14:paraId="7972109D" w14:textId="1EE83B96" w:rsidR="006F5C72" w:rsidRDefault="00BD1534" w:rsidP="003233A3">
      <w:r>
        <w:t>The same s</w:t>
      </w:r>
      <w:r w:rsidR="006F5C72" w:rsidRPr="008B0F4D">
        <w:t xml:space="preserve">ampling locations are </w:t>
      </w:r>
      <w:r w:rsidR="00AE35A5">
        <w:t xml:space="preserve">generally </w:t>
      </w:r>
      <w:r w:rsidR="006F5C72" w:rsidRPr="008B0F4D">
        <w:t xml:space="preserve">maintained from year to </w:t>
      </w:r>
      <w:r w:rsidR="009C2EA7">
        <w:t xml:space="preserve">year </w:t>
      </w:r>
      <w:r w:rsidR="00AE35A5">
        <w:t>when a monitoring program is established</w:t>
      </w:r>
      <w:r w:rsidR="00FF745D">
        <w:t xml:space="preserve">. </w:t>
      </w:r>
      <w:r w:rsidR="00AE35A5">
        <w:t xml:space="preserve">Inventories may </w:t>
      </w:r>
      <w:r w:rsidR="005A2125">
        <w:t>be conducted in new</w:t>
      </w:r>
      <w:r w:rsidR="00AE35A5">
        <w:t xml:space="preserve"> locations depending on the station objectives. </w:t>
      </w:r>
      <w:r w:rsidR="007F11B5">
        <w:t xml:space="preserve">To establish accurate locations, a </w:t>
      </w:r>
      <w:r w:rsidR="00D117CD">
        <w:t xml:space="preserve">GPS </w:t>
      </w:r>
      <w:r w:rsidR="004F3018">
        <w:t xml:space="preserve">(Global Positioning System) </w:t>
      </w:r>
      <w:r w:rsidR="00D117CD">
        <w:t xml:space="preserve">unit or </w:t>
      </w:r>
      <w:r w:rsidR="00BC76B8">
        <w:t>G</w:t>
      </w:r>
      <w:r w:rsidR="00002F38">
        <w:t xml:space="preserve">eographic </w:t>
      </w:r>
      <w:r w:rsidR="00BC76B8">
        <w:t>I</w:t>
      </w:r>
      <w:r w:rsidR="00002F38">
        <w:t xml:space="preserve">nformation </w:t>
      </w:r>
      <w:r w:rsidR="00BC76B8">
        <w:t>S</w:t>
      </w:r>
      <w:r w:rsidR="00002F38">
        <w:t>ystem (GIS)</w:t>
      </w:r>
      <w:r w:rsidR="00BC76B8">
        <w:t xml:space="preserve"> </w:t>
      </w:r>
      <w:r w:rsidR="007F11B5">
        <w:t>can be used to</w:t>
      </w:r>
      <w:r w:rsidR="00170583">
        <w:t xml:space="preserve"> </w:t>
      </w:r>
      <w:r w:rsidR="007F11B5">
        <w:t>determine</w:t>
      </w:r>
      <w:r w:rsidR="00BC76B8">
        <w:t xml:space="preserve"> the center of </w:t>
      </w:r>
      <w:r w:rsidR="00170583">
        <w:t xml:space="preserve">each </w:t>
      </w:r>
      <w:r w:rsidR="00BC76B8">
        <w:t xml:space="preserve">transect or array </w:t>
      </w:r>
      <w:r w:rsidR="00002F38">
        <w:t>of traps</w:t>
      </w:r>
      <w:r w:rsidR="00FF745D">
        <w:t xml:space="preserve">. </w:t>
      </w:r>
      <w:r w:rsidR="007F11B5">
        <w:t xml:space="preserve">Latitude and longitude </w:t>
      </w:r>
      <w:r w:rsidR="004F3018">
        <w:t xml:space="preserve">or Universal Transverse Mercator </w:t>
      </w:r>
      <w:r w:rsidR="007F11B5">
        <w:t>(UTM)</w:t>
      </w:r>
      <w:r w:rsidR="003A525A">
        <w:t xml:space="preserve"> coordinates are a standard requirement for labeling at most museums and other institutions that archive bees (and other specimens); center </w:t>
      </w:r>
      <w:r w:rsidR="00002F38">
        <w:t xml:space="preserve">or centroid </w:t>
      </w:r>
      <w:r w:rsidR="003A525A">
        <w:t xml:space="preserve">coordinates </w:t>
      </w:r>
      <w:r>
        <w:t xml:space="preserve">for sampling locations </w:t>
      </w:r>
      <w:r w:rsidR="003A525A">
        <w:t xml:space="preserve">serve this purpose. </w:t>
      </w:r>
      <w:r w:rsidR="007F11B5">
        <w:t xml:space="preserve">Make sure to record the </w:t>
      </w:r>
      <w:r w:rsidR="007F11B5" w:rsidRPr="007F11B5">
        <w:t>geodetic</w:t>
      </w:r>
      <w:r w:rsidR="007F11B5">
        <w:t xml:space="preserve"> </w:t>
      </w:r>
      <w:r w:rsidR="006E31DE">
        <w:t>datum (and</w:t>
      </w:r>
      <w:r w:rsidR="002112F9">
        <w:t xml:space="preserve"> </w:t>
      </w:r>
      <w:r w:rsidR="004F3018">
        <w:t>the</w:t>
      </w:r>
      <w:r w:rsidR="00983A79">
        <w:t xml:space="preserve"> UTM zone</w:t>
      </w:r>
      <w:r w:rsidR="002112F9">
        <w:t>, if using UTMs</w:t>
      </w:r>
      <w:r w:rsidR="006E31DE">
        <w:t>)</w:t>
      </w:r>
      <w:r w:rsidR="00983A79">
        <w:t xml:space="preserve"> </w:t>
      </w:r>
      <w:r w:rsidR="00371BF3">
        <w:t>when recording</w:t>
      </w:r>
      <w:r w:rsidR="00983A79">
        <w:t xml:space="preserve"> coordinates. </w:t>
      </w:r>
      <w:r w:rsidR="00BC76B8">
        <w:t>For transects, some indication of the start and end points are helpful</w:t>
      </w:r>
      <w:r>
        <w:t xml:space="preserve"> and may be recorded as</w:t>
      </w:r>
      <w:r w:rsidR="00BC76B8">
        <w:t xml:space="preserve"> coordinates or a compass direction</w:t>
      </w:r>
      <w:r w:rsidR="0068146E">
        <w:t xml:space="preserve"> and distance</w:t>
      </w:r>
      <w:r w:rsidR="00BC76B8">
        <w:t>.</w:t>
      </w:r>
      <w:r w:rsidR="00B9109A">
        <w:t xml:space="preserve"> </w:t>
      </w:r>
      <w:r w:rsidR="00BC76B8">
        <w:t>Transects do not necessarily need to follow a straight line, as habitat conditions (excessive shading, terrain) may dictate a meandering transect; therefore a written description may be appropriate should transects need to be re-established.</w:t>
      </w:r>
      <w:r w:rsidR="00B9109A">
        <w:t xml:space="preserve"> </w:t>
      </w:r>
      <w:r w:rsidR="00BC76B8">
        <w:t>When possible, end points or center points should be permanently marked with a fencepost or other visible marker.</w:t>
      </w:r>
      <w:r w:rsidR="00B9109A">
        <w:t xml:space="preserve"> </w:t>
      </w:r>
      <w:r w:rsidR="003A525A">
        <w:t>This allows subsequent site revisits to c</w:t>
      </w:r>
      <w:r w:rsidR="00AE272D">
        <w:t>ollect vegetation or other site-</w:t>
      </w:r>
      <w:r w:rsidR="003A525A">
        <w:t>specific information, should the need arise.</w:t>
      </w:r>
    </w:p>
    <w:p w14:paraId="4D6CC91E" w14:textId="77777777" w:rsidR="00AE272D" w:rsidRDefault="00AE272D" w:rsidP="003233A3"/>
    <w:p w14:paraId="63E60F5A" w14:textId="77777777" w:rsidR="00F459C8" w:rsidRDefault="00BC76B8" w:rsidP="003233A3">
      <w:r>
        <w:t>Not all sites will allow permanent markers to be placed due to terrain, animal activity, or management activities.</w:t>
      </w:r>
      <w:r w:rsidR="00B9109A">
        <w:t xml:space="preserve"> </w:t>
      </w:r>
      <w:r>
        <w:t>Sites within managed fields may need to be mowed, hayed, or grazed.</w:t>
      </w:r>
      <w:r w:rsidR="00B9109A">
        <w:t xml:space="preserve"> </w:t>
      </w:r>
      <w:r>
        <w:t>Cattle and elk are extremely fond of pulling out flagging, and rubbing fence posts.</w:t>
      </w:r>
      <w:r w:rsidR="00B9109A">
        <w:t xml:space="preserve"> </w:t>
      </w:r>
      <w:r>
        <w:t>They also can upset pan traps</w:t>
      </w:r>
      <w:r w:rsidR="00FD7EDD">
        <w:t>, spilling the contents and thereby reducing sample size.</w:t>
      </w:r>
      <w:r w:rsidR="00B9109A">
        <w:t xml:space="preserve"> </w:t>
      </w:r>
      <w:r w:rsidR="00FD7EDD">
        <w:t>Sites with large ungulates may require some type of fencing or deterrent to inhibit disturbance.</w:t>
      </w:r>
    </w:p>
    <w:p w14:paraId="5B3BC41D" w14:textId="77AF932F" w:rsidR="00DB46B3" w:rsidRDefault="003A525A" w:rsidP="003233A3">
      <w:r>
        <w:lastRenderedPageBreak/>
        <w:t>Thick grass, especially non-native species, can form near impenetrable barriers to movements of small bees and conceal bee bowls and glycol cups.</w:t>
      </w:r>
      <w:r w:rsidR="00B9109A">
        <w:t xml:space="preserve"> </w:t>
      </w:r>
      <w:r>
        <w:t>Consider</w:t>
      </w:r>
      <w:r w:rsidR="009F327C">
        <w:t xml:space="preserve"> elevating traps</w:t>
      </w:r>
      <w:r w:rsidR="00504EC2">
        <w:t xml:space="preserve"> </w:t>
      </w:r>
      <w:r>
        <w:t xml:space="preserve">where </w:t>
      </w:r>
      <w:r w:rsidR="004E217A">
        <w:t xml:space="preserve">quickly-growing </w:t>
      </w:r>
      <w:r>
        <w:t xml:space="preserve">vegetation may impact bee </w:t>
      </w:r>
      <w:r w:rsidR="004D31B4">
        <w:t>movements and</w:t>
      </w:r>
      <w:r w:rsidR="009F327C">
        <w:t xml:space="preserve"> </w:t>
      </w:r>
      <w:r w:rsidR="004E217A">
        <w:t>describ</w:t>
      </w:r>
      <w:r w:rsidR="009F327C">
        <w:t>e</w:t>
      </w:r>
      <w:r w:rsidR="004E217A">
        <w:t xml:space="preserve"> </w:t>
      </w:r>
      <w:r w:rsidR="009F327C">
        <w:t>any sampling adjustments</w:t>
      </w:r>
      <w:r w:rsidR="00E943EB">
        <w:t xml:space="preserve"> </w:t>
      </w:r>
      <w:r w:rsidR="004E217A">
        <w:t xml:space="preserve">in the </w:t>
      </w:r>
      <w:r w:rsidR="009F327C">
        <w:t>data sheets</w:t>
      </w:r>
      <w:r w:rsidR="004E217A">
        <w:t>.</w:t>
      </w:r>
    </w:p>
    <w:p w14:paraId="022B0A31" w14:textId="3117741C" w:rsidR="00F73C1D" w:rsidRDefault="00B9109A" w:rsidP="00AE5ECC">
      <w:r>
        <w:t xml:space="preserve"> </w:t>
      </w:r>
    </w:p>
    <w:p w14:paraId="4832B72B" w14:textId="77777777" w:rsidR="006F5C72" w:rsidRPr="0095761A" w:rsidRDefault="006F5C72" w:rsidP="007B25F7">
      <w:pPr>
        <w:pStyle w:val="Heading3"/>
      </w:pPr>
      <w:bookmarkStart w:id="37" w:name="_Toc477354981"/>
      <w:r w:rsidRPr="0095761A">
        <w:t>Equipment</w:t>
      </w:r>
      <w:bookmarkEnd w:id="37"/>
    </w:p>
    <w:p w14:paraId="5CA9BD65" w14:textId="0DD2685B" w:rsidR="007B25F7" w:rsidRDefault="00265144" w:rsidP="003233A3">
      <w:r>
        <w:t>The station will need to acquire a minimal amount of field equipment depending on the final station sampling design and the number of individuals participating.</w:t>
      </w:r>
      <w:r w:rsidR="00B9109A">
        <w:t xml:space="preserve"> </w:t>
      </w:r>
      <w:r>
        <w:t xml:space="preserve">A station may also need to invest in lab equipment if the station intends to process samples and/or identify and house specimens. </w:t>
      </w:r>
      <w:r w:rsidR="006F5C72" w:rsidRPr="00FE4DE1">
        <w:t xml:space="preserve">The </w:t>
      </w:r>
      <w:r w:rsidR="006F5C72" w:rsidRPr="000B5C35">
        <w:t>station</w:t>
      </w:r>
      <w:r w:rsidR="006F5C72" w:rsidRPr="00FE4DE1">
        <w:t xml:space="preserve"> needs to </w:t>
      </w:r>
      <w:r w:rsidR="00AE2AEE">
        <w:t>have</w:t>
      </w:r>
      <w:r w:rsidR="00AE2AEE" w:rsidRPr="00FE4DE1">
        <w:t xml:space="preserve"> </w:t>
      </w:r>
      <w:r>
        <w:t xml:space="preserve">a </w:t>
      </w:r>
      <w:r w:rsidR="006F5C72" w:rsidRPr="00FE4DE1">
        <w:t>computer</w:t>
      </w:r>
      <w:r>
        <w:t xml:space="preserve"> </w:t>
      </w:r>
      <w:r w:rsidR="00AE2AEE">
        <w:t>to</w:t>
      </w:r>
      <w:r w:rsidR="00AE2AEE" w:rsidRPr="00FE4DE1">
        <w:t xml:space="preserve"> </w:t>
      </w:r>
      <w:r w:rsidR="00625D23">
        <w:t>enter (digitiz</w:t>
      </w:r>
      <w:r w:rsidR="00AE2AEE">
        <w:t>e</w:t>
      </w:r>
      <w:r w:rsidR="00625D23">
        <w:t xml:space="preserve">) and/or </w:t>
      </w:r>
      <w:r w:rsidR="006F5C72" w:rsidRPr="00FE4DE1">
        <w:t>archiv</w:t>
      </w:r>
      <w:r w:rsidR="00AE2AEE">
        <w:t>e</w:t>
      </w:r>
      <w:r w:rsidR="006F5C72" w:rsidRPr="00FE4DE1">
        <w:t xml:space="preserve"> </w:t>
      </w:r>
      <w:r w:rsidR="00944A59">
        <w:t xml:space="preserve">electronic </w:t>
      </w:r>
      <w:r w:rsidR="006F5C72" w:rsidRPr="00FE4DE1">
        <w:t xml:space="preserve">data, </w:t>
      </w:r>
      <w:r w:rsidR="00231515" w:rsidRPr="00231515">
        <w:t xml:space="preserve">space </w:t>
      </w:r>
      <w:r w:rsidR="00231515">
        <w:t xml:space="preserve">for </w:t>
      </w:r>
      <w:r w:rsidR="00944A59">
        <w:t xml:space="preserve">storage/display of </w:t>
      </w:r>
      <w:r w:rsidR="006F5C72" w:rsidRPr="00FE4DE1">
        <w:t xml:space="preserve">specimens, </w:t>
      </w:r>
      <w:r w:rsidR="00944A59">
        <w:t xml:space="preserve">and </w:t>
      </w:r>
      <w:r w:rsidR="00231515">
        <w:t xml:space="preserve">space for </w:t>
      </w:r>
      <w:r w:rsidR="00944A59">
        <w:t xml:space="preserve">storage for </w:t>
      </w:r>
      <w:r w:rsidR="00880876">
        <w:t xml:space="preserve">field </w:t>
      </w:r>
      <w:r w:rsidR="006F5C72" w:rsidRPr="00FE4DE1">
        <w:t>collecting equipment</w:t>
      </w:r>
      <w:r w:rsidR="00944A59">
        <w:t xml:space="preserve">. </w:t>
      </w:r>
      <w:r w:rsidR="00944A59" w:rsidRPr="00FE4DE1">
        <w:t>A 4</w:t>
      </w:r>
      <w:r w:rsidR="00944A59" w:rsidRPr="00FE4DE1">
        <w:rPr>
          <w:rFonts w:ascii="Cambria Math" w:hAnsi="Cambria Math" w:cs="Cambria Math"/>
        </w:rPr>
        <w:t>‐</w:t>
      </w:r>
      <w:r w:rsidR="00944A59" w:rsidRPr="00FE4DE1">
        <w:t xml:space="preserve">wheel drive vehicle, boat, or even a helicopter may be required to access survey points. </w:t>
      </w:r>
      <w:r w:rsidR="0045364F" w:rsidRPr="00B64B9F">
        <w:rPr>
          <w:i/>
        </w:rPr>
        <w:t>SOP 2: Equipment and Preparation</w:t>
      </w:r>
      <w:r w:rsidR="0045364F">
        <w:t xml:space="preserve"> includes detailed in</w:t>
      </w:r>
      <w:r w:rsidR="00F11B3B">
        <w:t xml:space="preserve">formation on what equipment and </w:t>
      </w:r>
      <w:r w:rsidR="0045364F">
        <w:t xml:space="preserve">preparations must be made prior to conducting short or long-term </w:t>
      </w:r>
      <w:r w:rsidR="00C80ACC">
        <w:t>surveys</w:t>
      </w:r>
      <w:r w:rsidR="0045364F">
        <w:t>.</w:t>
      </w:r>
    </w:p>
    <w:p w14:paraId="76D3B530" w14:textId="77777777" w:rsidR="00742B11" w:rsidRDefault="00944A59" w:rsidP="003233A3">
      <w:r>
        <w:t xml:space="preserve"> </w:t>
      </w:r>
    </w:p>
    <w:p w14:paraId="32DAE90D" w14:textId="77777777" w:rsidR="00C410D2" w:rsidRPr="0095761A" w:rsidRDefault="003F4010" w:rsidP="007B25F7">
      <w:pPr>
        <w:pStyle w:val="Heading3"/>
      </w:pPr>
      <w:bookmarkStart w:id="38" w:name="_Toc477354982"/>
      <w:r w:rsidRPr="0095761A">
        <w:t>Data collection procedures (f</w:t>
      </w:r>
      <w:r w:rsidR="00530253" w:rsidRPr="0095761A">
        <w:t>ield</w:t>
      </w:r>
      <w:r w:rsidR="00D35AAE" w:rsidRPr="0095761A">
        <w:t xml:space="preserve">, </w:t>
      </w:r>
      <w:r w:rsidR="00530253" w:rsidRPr="0095761A">
        <w:t>lab</w:t>
      </w:r>
      <w:r w:rsidRPr="0095761A">
        <w:t>)</w:t>
      </w:r>
      <w:bookmarkEnd w:id="38"/>
      <w:r w:rsidR="00E5744B" w:rsidRPr="0095761A">
        <w:t xml:space="preserve"> </w:t>
      </w:r>
    </w:p>
    <w:p w14:paraId="132B5FE2" w14:textId="0B56182F" w:rsidR="00F73D97" w:rsidRDefault="001D5C0E" w:rsidP="003233A3">
      <w:r w:rsidRPr="00880876">
        <w:t xml:space="preserve">SOPs </w:t>
      </w:r>
      <w:r w:rsidR="00FE098F">
        <w:t xml:space="preserve">3, </w:t>
      </w:r>
      <w:r w:rsidR="00880876" w:rsidRPr="00880876">
        <w:t xml:space="preserve">4 </w:t>
      </w:r>
      <w:r w:rsidR="00944A59" w:rsidRPr="00880876">
        <w:t xml:space="preserve">and </w:t>
      </w:r>
      <w:r w:rsidR="00880876" w:rsidRPr="00880876">
        <w:t xml:space="preserve">5 </w:t>
      </w:r>
      <w:r w:rsidRPr="00880876">
        <w:t>describe</w:t>
      </w:r>
      <w:r>
        <w:t xml:space="preserve"> how to </w:t>
      </w:r>
      <w:r w:rsidR="00944A59">
        <w:t xml:space="preserve">setup and </w:t>
      </w:r>
      <w:r>
        <w:t xml:space="preserve">collect </w:t>
      </w:r>
      <w:r w:rsidR="00944A59">
        <w:t>samples through the use of bee bowls</w:t>
      </w:r>
      <w:r w:rsidR="00B41690">
        <w:t xml:space="preserve"> with</w:t>
      </w:r>
      <w:r w:rsidR="00880876">
        <w:t xml:space="preserve"> soapy water for short-term </w:t>
      </w:r>
      <w:r w:rsidR="005A79CA">
        <w:t>surveys</w:t>
      </w:r>
      <w:r w:rsidR="00944A59">
        <w:t>, arrays</w:t>
      </w:r>
      <w:r w:rsidR="00B64B9F">
        <w:t xml:space="preserve"> of </w:t>
      </w:r>
      <w:r w:rsidR="00880876">
        <w:t>glycol</w:t>
      </w:r>
      <w:r w:rsidR="00B41690">
        <w:t xml:space="preserve"> traps</w:t>
      </w:r>
      <w:r w:rsidR="00880876">
        <w:t xml:space="preserve"> for long-term </w:t>
      </w:r>
      <w:r w:rsidR="005A79CA">
        <w:t>surveys</w:t>
      </w:r>
      <w:r w:rsidR="00944A59">
        <w:t xml:space="preserve">, and </w:t>
      </w:r>
      <w:r w:rsidR="00B64B9F">
        <w:t xml:space="preserve">using hand </w:t>
      </w:r>
      <w:r w:rsidR="00944A59">
        <w:t>net</w:t>
      </w:r>
      <w:r w:rsidR="00B64B9F">
        <w:t>s</w:t>
      </w:r>
      <w:r w:rsidR="00944A59">
        <w:t xml:space="preserve">. </w:t>
      </w:r>
      <w:r w:rsidR="00AE35A5">
        <w:t xml:space="preserve">Data collection should include the collecting </w:t>
      </w:r>
      <w:r w:rsidR="00E841D2">
        <w:t xml:space="preserve">or general documentation </w:t>
      </w:r>
      <w:r w:rsidR="00AE35A5">
        <w:t xml:space="preserve">of site-specific information, such as weather, plant phenology </w:t>
      </w:r>
      <w:r w:rsidR="00F86CBF">
        <w:t>(e.g. plants</w:t>
      </w:r>
      <w:r w:rsidR="00200884">
        <w:t xml:space="preserve"> observed</w:t>
      </w:r>
      <w:r w:rsidR="00F86CBF">
        <w:t xml:space="preserve"> in leaf or </w:t>
      </w:r>
      <w:r w:rsidR="00200884">
        <w:t xml:space="preserve">flowering </w:t>
      </w:r>
      <w:r w:rsidR="00F86CBF">
        <w:t>stage</w:t>
      </w:r>
      <w:r w:rsidR="00200884">
        <w:t xml:space="preserve"> [buds, peak flowering…]</w:t>
      </w:r>
      <w:r w:rsidR="00F86CBF">
        <w:t xml:space="preserve">, fruit, strong fragrance) </w:t>
      </w:r>
      <w:r w:rsidR="00AE35A5">
        <w:t>in the immediate area</w:t>
      </w:r>
      <w:r w:rsidR="00625D23">
        <w:t xml:space="preserve"> (e.g. at or within sight of the transect/trap position)</w:t>
      </w:r>
      <w:r w:rsidR="00AE35A5">
        <w:t>, signs of trap disturbance</w:t>
      </w:r>
      <w:r w:rsidR="00F86CBF">
        <w:t>, trap damage</w:t>
      </w:r>
      <w:r w:rsidR="00AE35A5">
        <w:t xml:space="preserve">, loss of fluid, or other issues. </w:t>
      </w:r>
      <w:r w:rsidR="00231515" w:rsidRPr="00231515">
        <w:t>If resources permit, plant phenology may be collected within the immediate area and within the foraging distance for the largest bee collected in samples. Bee body size is corr</w:t>
      </w:r>
      <w:r w:rsidR="00231515">
        <w:t>elated with foraging distance, h</w:t>
      </w:r>
      <w:r w:rsidR="00231515" w:rsidRPr="00231515">
        <w:t xml:space="preserve">owever species-specific foraging distances for native bees have been studied for only a limited number of species (e.g. </w:t>
      </w:r>
      <w:r w:rsidR="00EB2DE2">
        <w:t xml:space="preserve">Gathmann and </w:t>
      </w:r>
      <w:r w:rsidR="00EB2DE2" w:rsidRPr="00EB2DE2">
        <w:t>Tscharntke</w:t>
      </w:r>
      <w:r w:rsidR="00EB2DE2">
        <w:t xml:space="preserve"> 2002; </w:t>
      </w:r>
      <w:r w:rsidR="00231515" w:rsidRPr="00231515">
        <w:t>Greenleaf et al. 2007; Jha and Kremen 2012; Osborne et al. 1999; Wolf et al. 2008</w:t>
      </w:r>
      <w:r w:rsidR="003247C2">
        <w:t xml:space="preserve">; </w:t>
      </w:r>
      <w:r w:rsidR="003247C2" w:rsidRPr="003247C2">
        <w:t>Zurbuchen</w:t>
      </w:r>
      <w:r w:rsidR="003247C2">
        <w:t xml:space="preserve"> et al. 2010</w:t>
      </w:r>
      <w:r w:rsidR="003B0B00">
        <w:t>a, 2010b</w:t>
      </w:r>
      <w:r w:rsidR="00231515" w:rsidRPr="00231515">
        <w:t>).</w:t>
      </w:r>
      <w:r w:rsidR="00231515">
        <w:t xml:space="preserve"> </w:t>
      </w:r>
      <w:r w:rsidR="00AE35A5">
        <w:t xml:space="preserve">It needs to be noted </w:t>
      </w:r>
      <w:r w:rsidR="00C5628F">
        <w:t xml:space="preserve">if </w:t>
      </w:r>
      <w:r w:rsidR="00880876">
        <w:t xml:space="preserve">traps </w:t>
      </w:r>
      <w:r w:rsidR="00AE35A5">
        <w:t>are</w:t>
      </w:r>
      <w:r w:rsidR="00360B37">
        <w:t xml:space="preserve"> missing or</w:t>
      </w:r>
      <w:r w:rsidR="00AE35A5">
        <w:t xml:space="preserve"> disturbed, </w:t>
      </w:r>
      <w:r w:rsidR="00360B37">
        <w:t>and thus rendered</w:t>
      </w:r>
      <w:r w:rsidR="00AE35A5">
        <w:t xml:space="preserve"> ineffective, as these traps must be discounted during data analyses where trapping effort is considered. </w:t>
      </w:r>
      <w:r w:rsidR="002F0C52" w:rsidRPr="001C00FE">
        <w:rPr>
          <w:i/>
        </w:rPr>
        <w:t xml:space="preserve">SOP </w:t>
      </w:r>
      <w:r w:rsidR="009F6BAC">
        <w:rPr>
          <w:i/>
        </w:rPr>
        <w:t>5</w:t>
      </w:r>
      <w:r w:rsidR="001C00FE" w:rsidRPr="001C00FE">
        <w:rPr>
          <w:i/>
        </w:rPr>
        <w:t>: Storing, Shipping and Pinning Collected Bee Specimens</w:t>
      </w:r>
      <w:r w:rsidR="00880876">
        <w:t xml:space="preserve"> </w:t>
      </w:r>
      <w:r w:rsidR="002F0C52">
        <w:t>outlines</w:t>
      </w:r>
      <w:r w:rsidR="00944A59">
        <w:t xml:space="preserve"> standard lab procedures for handling and pr</w:t>
      </w:r>
      <w:r w:rsidR="00F73D97">
        <w:t xml:space="preserve">eparing </w:t>
      </w:r>
      <w:r w:rsidR="00944A59">
        <w:t>samples</w:t>
      </w:r>
      <w:r w:rsidR="00F73D97">
        <w:t xml:space="preserve"> for storage and/or shipment to a third party</w:t>
      </w:r>
      <w:r w:rsidR="00944A59">
        <w:t>.</w:t>
      </w:r>
    </w:p>
    <w:p w14:paraId="020A1182" w14:textId="77777777" w:rsidR="007B25F7" w:rsidRDefault="007B25F7" w:rsidP="003233A3"/>
    <w:p w14:paraId="574E68BD" w14:textId="77777777" w:rsidR="00C410D2" w:rsidRPr="0095761A" w:rsidRDefault="00530253" w:rsidP="007B25F7">
      <w:pPr>
        <w:pStyle w:val="Heading3"/>
      </w:pPr>
      <w:bookmarkStart w:id="39" w:name="_Toc477354983"/>
      <w:r w:rsidRPr="0095761A">
        <w:t xml:space="preserve">Processing of </w:t>
      </w:r>
      <w:r w:rsidR="00D35AAE" w:rsidRPr="0095761A">
        <w:t>collected materials</w:t>
      </w:r>
      <w:bookmarkEnd w:id="39"/>
    </w:p>
    <w:p w14:paraId="7615038F" w14:textId="60BB1B79" w:rsidR="003F23EE" w:rsidRDefault="002B11E4" w:rsidP="003233A3">
      <w:r w:rsidRPr="00FE4DE1">
        <w:t xml:space="preserve">Before the field season begins, the </w:t>
      </w:r>
      <w:r w:rsidR="00AD79F4">
        <w:t>Survey Coordinator</w:t>
      </w:r>
      <w:r w:rsidRPr="00FE4DE1">
        <w:t xml:space="preserve"> should identify and develop an agreement with an authorized collection facility such as a museum</w:t>
      </w:r>
      <w:r w:rsidR="002F0C52">
        <w:t xml:space="preserve">, </w:t>
      </w:r>
      <w:r w:rsidRPr="00FE4DE1">
        <w:t>university</w:t>
      </w:r>
      <w:r w:rsidR="002F0C52">
        <w:t>, or other research organization</w:t>
      </w:r>
      <w:r w:rsidRPr="00FE4DE1">
        <w:t xml:space="preserve"> to receive and archive any field specimens as </w:t>
      </w:r>
      <w:r w:rsidRPr="00F73D97">
        <w:t>necessary</w:t>
      </w:r>
      <w:r w:rsidR="000E7610">
        <w:t xml:space="preserve"> (</w:t>
      </w:r>
      <w:r w:rsidR="005F495F">
        <w:t>per</w:t>
      </w:r>
      <w:r w:rsidR="000E7610">
        <w:t xml:space="preserve"> policy: 701 FW 5)</w:t>
      </w:r>
      <w:r w:rsidRPr="00F73D97">
        <w:t>.</w:t>
      </w:r>
      <w:r w:rsidR="001C4003">
        <w:t xml:space="preserve"> </w:t>
      </w:r>
      <w:r w:rsidR="00F73D97" w:rsidRPr="00F73D97">
        <w:t>This agreement needs to identify whether the station or the third party will be processing specimens prior to identification</w:t>
      </w:r>
      <w:r w:rsidR="00F73D97">
        <w:t>.</w:t>
      </w:r>
      <w:r w:rsidR="00B9109A">
        <w:t xml:space="preserve"> </w:t>
      </w:r>
      <w:r w:rsidR="00884E8F" w:rsidRPr="00884E8F">
        <w:t>If threatened or endangered species</w:t>
      </w:r>
      <w:r w:rsidR="00E25095">
        <w:t xml:space="preserve"> (including other invertebrates)</w:t>
      </w:r>
      <w:r w:rsidR="00884E8F" w:rsidRPr="00884E8F">
        <w:t xml:space="preserve"> </w:t>
      </w:r>
      <w:r w:rsidR="007505DA">
        <w:t>m</w:t>
      </w:r>
      <w:r w:rsidR="0000347C">
        <w:t>ight</w:t>
      </w:r>
      <w:r w:rsidR="007505DA">
        <w:t xml:space="preserve"> be</w:t>
      </w:r>
      <w:r w:rsidR="00884E8F" w:rsidRPr="00884E8F">
        <w:t xml:space="preserve"> collected, contact the Regional Ecological Services Program </w:t>
      </w:r>
      <w:r w:rsidR="007505DA">
        <w:t xml:space="preserve">prior to the sampling period </w:t>
      </w:r>
      <w:r w:rsidR="00884E8F" w:rsidRPr="00884E8F">
        <w:t>for handling procedures</w:t>
      </w:r>
      <w:r w:rsidR="007505DA">
        <w:t xml:space="preserve"> and permit requirements</w:t>
      </w:r>
      <w:r w:rsidR="00884E8F" w:rsidRPr="00884E8F">
        <w:t xml:space="preserve">. </w:t>
      </w:r>
      <w:r w:rsidR="0000347C">
        <w:t>I</w:t>
      </w:r>
      <w:r w:rsidR="0000347C" w:rsidRPr="0000347C">
        <w:t xml:space="preserve">f collection is to occur within </w:t>
      </w:r>
      <w:r w:rsidR="0000347C">
        <w:t xml:space="preserve">a </w:t>
      </w:r>
      <w:r w:rsidR="0000347C" w:rsidRPr="0000347C">
        <w:t>candidate or listed species</w:t>
      </w:r>
      <w:r w:rsidR="0000347C">
        <w:t>’</w:t>
      </w:r>
      <w:r w:rsidR="0000347C" w:rsidRPr="0000347C">
        <w:t xml:space="preserve"> range or within cri</w:t>
      </w:r>
      <w:r w:rsidR="0000347C">
        <w:t>tical habitat for the species, a</w:t>
      </w:r>
      <w:r w:rsidR="0000347C" w:rsidRPr="0000347C">
        <w:t>n ESA Section 7 consultation is required prior to collection.</w:t>
      </w:r>
      <w:r w:rsidR="0000347C">
        <w:t xml:space="preserve"> </w:t>
      </w:r>
      <w:r w:rsidR="00F11B3B" w:rsidRPr="00F11B3B">
        <w:t xml:space="preserve">For discussion of non-lethal sampling methods see </w:t>
      </w:r>
      <w:r w:rsidR="00F11B3B" w:rsidRPr="00887445">
        <w:rPr>
          <w:i/>
        </w:rPr>
        <w:t xml:space="preserve">SOP </w:t>
      </w:r>
      <w:r w:rsidR="006041A1" w:rsidRPr="00887445">
        <w:rPr>
          <w:i/>
        </w:rPr>
        <w:t>7</w:t>
      </w:r>
      <w:r w:rsidR="00F11B3B" w:rsidRPr="00887445">
        <w:rPr>
          <w:i/>
        </w:rPr>
        <w:t xml:space="preserve">: </w:t>
      </w:r>
      <w:r w:rsidR="00E00F7C" w:rsidRPr="00E00F7C">
        <w:rPr>
          <w:i/>
        </w:rPr>
        <w:t>Netting and Non-lethal Techniques</w:t>
      </w:r>
      <w:r w:rsidR="00F11B3B" w:rsidRPr="00F11B3B">
        <w:t xml:space="preserve">. </w:t>
      </w:r>
      <w:r w:rsidR="00F73D97">
        <w:t>For this framework, processing refers to preparing, pinning, and labeling specimens for identification.</w:t>
      </w:r>
      <w:r w:rsidR="00B9109A">
        <w:t xml:space="preserve"> </w:t>
      </w:r>
      <w:r w:rsidR="00F73D97">
        <w:t xml:space="preserve">In some instances, stations may contract out processing and/or identification </w:t>
      </w:r>
      <w:r w:rsidR="004666B0">
        <w:t xml:space="preserve">services </w:t>
      </w:r>
      <w:r w:rsidR="00F73D97">
        <w:t>to a third party.</w:t>
      </w:r>
      <w:r w:rsidR="00360B37">
        <w:t xml:space="preserve"> </w:t>
      </w:r>
      <w:r w:rsidR="00041B27" w:rsidRPr="00041B27">
        <w:t xml:space="preserve">Volunteers may also help with processing specimens. </w:t>
      </w:r>
      <w:r w:rsidR="00170583" w:rsidRPr="00240EE9">
        <w:rPr>
          <w:i/>
        </w:rPr>
        <w:t xml:space="preserve">SOP </w:t>
      </w:r>
      <w:r w:rsidR="009F6BAC">
        <w:rPr>
          <w:i/>
        </w:rPr>
        <w:t>5</w:t>
      </w:r>
      <w:r w:rsidR="00170583" w:rsidRPr="00240EE9">
        <w:rPr>
          <w:i/>
        </w:rPr>
        <w:t>: Storing, Shipping and Pinning Collected Bee Specimens</w:t>
      </w:r>
      <w:r w:rsidR="00170583" w:rsidRPr="00582C9C" w:rsidDel="00170583">
        <w:t xml:space="preserve"> </w:t>
      </w:r>
      <w:r w:rsidR="003F23EE" w:rsidRPr="00B64B9F">
        <w:t>c</w:t>
      </w:r>
      <w:r w:rsidR="003F23EE">
        <w:t>ontains detailed information</w:t>
      </w:r>
      <w:r w:rsidR="001D5C0E">
        <w:t xml:space="preserve"> on how to prepare bees for </w:t>
      </w:r>
      <w:r w:rsidR="00170583">
        <w:t xml:space="preserve">shipping, </w:t>
      </w:r>
      <w:r w:rsidR="00904566">
        <w:t>identification</w:t>
      </w:r>
      <w:r w:rsidR="00170583">
        <w:t>,</w:t>
      </w:r>
      <w:r w:rsidR="00904566">
        <w:t xml:space="preserve"> and archiving</w:t>
      </w:r>
      <w:r w:rsidR="001D5C0E">
        <w:t>.</w:t>
      </w:r>
    </w:p>
    <w:p w14:paraId="0906A1D9" w14:textId="77777777" w:rsidR="00C410D2" w:rsidRPr="0095761A" w:rsidRDefault="00530253" w:rsidP="007B25F7">
      <w:pPr>
        <w:pStyle w:val="Heading3"/>
      </w:pPr>
      <w:bookmarkStart w:id="40" w:name="_Toc477354984"/>
      <w:r w:rsidRPr="0095761A">
        <w:lastRenderedPageBreak/>
        <w:t>End-of-season</w:t>
      </w:r>
      <w:r w:rsidR="00904566" w:rsidRPr="0095761A">
        <w:t xml:space="preserve"> </w:t>
      </w:r>
      <w:r w:rsidRPr="0095761A">
        <w:t>procedures</w:t>
      </w:r>
      <w:bookmarkEnd w:id="40"/>
      <w:r w:rsidRPr="0095761A">
        <w:t xml:space="preserve"> </w:t>
      </w:r>
    </w:p>
    <w:p w14:paraId="5E7BB708" w14:textId="77777777" w:rsidR="00904566" w:rsidRDefault="00904566" w:rsidP="003233A3">
      <w:r w:rsidRPr="00FF48B3">
        <w:t>Once the s</w:t>
      </w:r>
      <w:r w:rsidR="0024601F">
        <w:t>urvey</w:t>
      </w:r>
      <w:r w:rsidRPr="00FF48B3">
        <w:t xml:space="preserve"> season is complete</w:t>
      </w:r>
      <w:r w:rsidR="00AE35A5" w:rsidRPr="00FF48B3">
        <w:t xml:space="preserve">, the </w:t>
      </w:r>
      <w:r w:rsidR="000C2A76" w:rsidRPr="00FF48B3">
        <w:t xml:space="preserve">field </w:t>
      </w:r>
      <w:r w:rsidR="00AE35A5" w:rsidRPr="00FF48B3">
        <w:t>site</w:t>
      </w:r>
      <w:r w:rsidR="000C2A76" w:rsidRPr="00FF48B3">
        <w:t>(s)</w:t>
      </w:r>
      <w:r w:rsidR="00AE35A5" w:rsidRPr="00FF48B3">
        <w:t xml:space="preserve"> needs to be </w:t>
      </w:r>
      <w:r w:rsidR="000C2A76" w:rsidRPr="00FF48B3">
        <w:t>cleaned up, flagging and other equipment removed.</w:t>
      </w:r>
      <w:r w:rsidR="00B9109A">
        <w:t xml:space="preserve"> </w:t>
      </w:r>
      <w:r w:rsidR="000C2A76" w:rsidRPr="00FF48B3">
        <w:t>Permanent transect or array markers should be used if feasible and secured in place for the off-season.</w:t>
      </w:r>
      <w:r w:rsidR="00B9109A">
        <w:t xml:space="preserve"> </w:t>
      </w:r>
      <w:r w:rsidR="000C2A76" w:rsidRPr="00FF48B3">
        <w:t xml:space="preserve">All </w:t>
      </w:r>
      <w:r w:rsidR="00360B37">
        <w:t>traps</w:t>
      </w:r>
      <w:r w:rsidR="000C2A76" w:rsidRPr="00FF48B3">
        <w:t xml:space="preserve"> should be removed, cleaned and repainted if needed, and stored dry. Glycol cup holders should also be removed and stored to increase their longevity.</w:t>
      </w:r>
    </w:p>
    <w:p w14:paraId="4B298665" w14:textId="77777777" w:rsidR="00FF48B3" w:rsidRDefault="00FF48B3" w:rsidP="003233A3"/>
    <w:p w14:paraId="1315BE64" w14:textId="77777777" w:rsidR="00C410D2" w:rsidRDefault="00530253" w:rsidP="007B25F7">
      <w:pPr>
        <w:pStyle w:val="Heading2"/>
      </w:pPr>
      <w:bookmarkStart w:id="41" w:name="_Toc477354985"/>
      <w:bookmarkStart w:id="42" w:name="_Toc347919091"/>
      <w:r w:rsidRPr="00530253">
        <w:t>Element 4: Data Management</w:t>
      </w:r>
      <w:r w:rsidR="00C2772F">
        <w:t xml:space="preserve"> </w:t>
      </w:r>
      <w:r w:rsidR="00C13D7C">
        <w:t>and Analysis</w:t>
      </w:r>
      <w:bookmarkEnd w:id="41"/>
      <w:r w:rsidR="00C13D7C">
        <w:t xml:space="preserve"> </w:t>
      </w:r>
      <w:bookmarkEnd w:id="42"/>
    </w:p>
    <w:p w14:paraId="4435B2CF" w14:textId="77777777" w:rsidR="00C410D2" w:rsidRDefault="00C410D2" w:rsidP="0082377F"/>
    <w:p w14:paraId="5B1976AE" w14:textId="29774002" w:rsidR="00DB7B17" w:rsidRPr="0095761A" w:rsidRDefault="00AE64BF" w:rsidP="007B25F7">
      <w:pPr>
        <w:pStyle w:val="Heading3"/>
      </w:pPr>
      <w:bookmarkStart w:id="43" w:name="_Toc477354986"/>
      <w:r w:rsidRPr="0095761A">
        <w:t xml:space="preserve">Bee </w:t>
      </w:r>
      <w:r w:rsidR="00743638">
        <w:t>i</w:t>
      </w:r>
      <w:r w:rsidRPr="0095761A">
        <w:t>dentification</w:t>
      </w:r>
      <w:bookmarkEnd w:id="43"/>
    </w:p>
    <w:p w14:paraId="7AEAD5FC" w14:textId="1BB603AA" w:rsidR="00D77938" w:rsidRDefault="00D77938" w:rsidP="003233A3">
      <w:r w:rsidRPr="00AD79F4">
        <w:t xml:space="preserve">Decisions regarding bee identification should be made </w:t>
      </w:r>
      <w:r w:rsidR="00132558">
        <w:t>when</w:t>
      </w:r>
      <w:r w:rsidR="00132558" w:rsidRPr="00AD79F4">
        <w:t xml:space="preserve"> </w:t>
      </w:r>
      <w:r w:rsidRPr="00AD79F4">
        <w:t xml:space="preserve">the </w:t>
      </w:r>
      <w:r w:rsidR="00132558">
        <w:t>survey’s</w:t>
      </w:r>
      <w:r w:rsidR="00132558" w:rsidRPr="00AD79F4">
        <w:t xml:space="preserve"> </w:t>
      </w:r>
      <w:r w:rsidRPr="00AD79F4">
        <w:t>objective</w:t>
      </w:r>
      <w:r w:rsidR="00132558">
        <w:t>s are defined</w:t>
      </w:r>
      <w:r w:rsidRPr="00AD79F4">
        <w:t>. Bee identifications can be time-consuming and costly, therefore it is imperative to understand how various identification issues may or may not achieve</w:t>
      </w:r>
      <w:r>
        <w:t xml:space="preserve"> the desired o</w:t>
      </w:r>
      <w:r w:rsidR="00E818BD">
        <w:t>bjective</w:t>
      </w:r>
      <w:r>
        <w:t xml:space="preserve">. </w:t>
      </w:r>
      <w:r w:rsidR="008D3536">
        <w:t xml:space="preserve">There are </w:t>
      </w:r>
      <w:r w:rsidR="00E818BD">
        <w:t xml:space="preserve">approximately </w:t>
      </w:r>
      <w:r w:rsidR="00B64B9F">
        <w:t>4</w:t>
      </w:r>
      <w:r w:rsidR="007505DA">
        <w:t>,</w:t>
      </w:r>
      <w:r w:rsidR="00B64B9F">
        <w:t xml:space="preserve">000 </w:t>
      </w:r>
      <w:r w:rsidR="00E818BD">
        <w:t xml:space="preserve">bee species </w:t>
      </w:r>
      <w:r w:rsidR="00B64B9F">
        <w:t xml:space="preserve">known to occur </w:t>
      </w:r>
      <w:r w:rsidR="00E818BD">
        <w:t>in North America</w:t>
      </w:r>
      <w:r w:rsidR="009A3465">
        <w:t xml:space="preserve"> north of Mexico</w:t>
      </w:r>
      <w:r w:rsidR="00E818BD">
        <w:t>, many of which are difficult to identify to species level</w:t>
      </w:r>
      <w:r w:rsidR="007505DA">
        <w:t>.</w:t>
      </w:r>
      <w:r w:rsidR="00E818BD">
        <w:t xml:space="preserve"> </w:t>
      </w:r>
      <w:r w:rsidR="007505DA">
        <w:t>I</w:t>
      </w:r>
      <w:r w:rsidR="00E818BD">
        <w:t xml:space="preserve">t should not be </w:t>
      </w:r>
      <w:r w:rsidR="008D3536">
        <w:t xml:space="preserve">expected </w:t>
      </w:r>
      <w:r w:rsidR="00E818BD">
        <w:t>that all specimens can be identified</w:t>
      </w:r>
      <w:r w:rsidR="007505DA">
        <w:t xml:space="preserve"> to the species-level</w:t>
      </w:r>
      <w:r w:rsidR="00E818BD">
        <w:t xml:space="preserve">. In all cases, the minimal taxonomic level for identifications should be the genus level. Projects that have a </w:t>
      </w:r>
      <w:r w:rsidR="009E7C5D">
        <w:t xml:space="preserve">general </w:t>
      </w:r>
      <w:r w:rsidR="00E818BD">
        <w:t xml:space="preserve">management </w:t>
      </w:r>
      <w:r w:rsidR="009C6252">
        <w:t xml:space="preserve">focus </w:t>
      </w:r>
      <w:r w:rsidR="00A71FD1">
        <w:t xml:space="preserve">or </w:t>
      </w:r>
      <w:r w:rsidR="009C6252">
        <w:t xml:space="preserve">an </w:t>
      </w:r>
      <w:r w:rsidR="00A71FD1">
        <w:t xml:space="preserve">educational </w:t>
      </w:r>
      <w:r w:rsidR="009E7C5D">
        <w:t xml:space="preserve">(e.g. young student participation) </w:t>
      </w:r>
      <w:r w:rsidR="009C6252">
        <w:t>purpose</w:t>
      </w:r>
      <w:r w:rsidR="00E818BD">
        <w:t xml:space="preserve"> may not need identifications beyond the </w:t>
      </w:r>
      <w:r w:rsidR="00E841D2">
        <w:t xml:space="preserve">morphospecies </w:t>
      </w:r>
      <w:r w:rsidR="00E818BD">
        <w:t>level</w:t>
      </w:r>
      <w:r w:rsidR="00E841D2">
        <w:t>.</w:t>
      </w:r>
      <w:r w:rsidR="00A71FD1">
        <w:t xml:space="preserve"> </w:t>
      </w:r>
      <w:r w:rsidR="0041399E">
        <w:t>If for example, the management focus is to conserve or manage or detect the presence of bee pollinators at a site; or the educational focus is to involve young students, then it is sufficient to identify specimens as bumble</w:t>
      </w:r>
      <w:r w:rsidR="009875A1">
        <w:t xml:space="preserve"> </w:t>
      </w:r>
      <w:r w:rsidR="0041399E">
        <w:t xml:space="preserve">bees, large carpenter bees, sweat bees and honey bees for example – in order to answer high level questions such as, “Are bees present?” or “What kinds of bees are present?” without becoming bogged down in species-level identification. </w:t>
      </w:r>
      <w:r w:rsidR="00A71FD1">
        <w:t xml:space="preserve">Conversely, projects that aim to construct species lists or attempt to determine the presence of rare </w:t>
      </w:r>
      <w:r w:rsidR="00132558">
        <w:t xml:space="preserve">or uncommonly collected/detected </w:t>
      </w:r>
      <w:r w:rsidR="00A71FD1">
        <w:t xml:space="preserve">species may </w:t>
      </w:r>
      <w:r w:rsidR="00ED3C57">
        <w:t xml:space="preserve">attempt to identify </w:t>
      </w:r>
      <w:r w:rsidR="00A71FD1">
        <w:t>all specimens to species.</w:t>
      </w:r>
      <w:r w:rsidR="00B9109A">
        <w:t xml:space="preserve"> </w:t>
      </w:r>
      <w:r w:rsidR="00A71FD1">
        <w:t xml:space="preserve">Identification expectations </w:t>
      </w:r>
      <w:r w:rsidR="00B94600">
        <w:t>need to be</w:t>
      </w:r>
      <w:r w:rsidR="00A71FD1">
        <w:t xml:space="preserve"> a key consideration during objective setting and study design.</w:t>
      </w:r>
    </w:p>
    <w:p w14:paraId="1E203084" w14:textId="77777777" w:rsidR="00E13C1A" w:rsidRDefault="00E13C1A" w:rsidP="003233A3"/>
    <w:p w14:paraId="53F1F71E" w14:textId="7FF86ED6" w:rsidR="00DB7B17" w:rsidRDefault="00A71FD1" w:rsidP="003233A3">
      <w:r>
        <w:t xml:space="preserve">Arrangements </w:t>
      </w:r>
      <w:r w:rsidR="000D3BB3">
        <w:t>should be made before the survey for how the station plans to identify and record bee species</w:t>
      </w:r>
      <w:r w:rsidR="00DB7B17">
        <w:t xml:space="preserve">. </w:t>
      </w:r>
      <w:r w:rsidR="000D3BB3">
        <w:t xml:space="preserve">The station </w:t>
      </w:r>
      <w:r w:rsidR="00B94600">
        <w:t>usually will</w:t>
      </w:r>
      <w:r w:rsidR="000D3BB3">
        <w:t xml:space="preserve"> ship bee</w:t>
      </w:r>
      <w:r w:rsidR="004666B0">
        <w:t xml:space="preserve"> specimen</w:t>
      </w:r>
      <w:r w:rsidR="000D3BB3">
        <w:t>s to a university</w:t>
      </w:r>
      <w:r>
        <w:t xml:space="preserve">, a </w:t>
      </w:r>
      <w:r w:rsidR="000D3BB3">
        <w:t>museum</w:t>
      </w:r>
      <w:r>
        <w:t xml:space="preserve">, </w:t>
      </w:r>
      <w:r w:rsidR="00B94600">
        <w:t xml:space="preserve">a </w:t>
      </w:r>
      <w:r>
        <w:t>research organization</w:t>
      </w:r>
      <w:r w:rsidR="00B94600">
        <w:t>, or a suitable contractor</w:t>
      </w:r>
      <w:r w:rsidR="000D3BB3">
        <w:t xml:space="preserve"> for identification</w:t>
      </w:r>
      <w:r w:rsidR="005F495F" w:rsidRPr="005F495F">
        <w:t xml:space="preserve"> (per policy: 701 FW 5</w:t>
      </w:r>
      <w:r w:rsidR="00132558">
        <w:t xml:space="preserve"> Collections, Donations, and Disposals - </w:t>
      </w:r>
      <w:hyperlink r:id="rId27" w:history="1">
        <w:r w:rsidR="00132558" w:rsidRPr="00A25EB6">
          <w:rPr>
            <w:rStyle w:val="Hyperlink"/>
          </w:rPr>
          <w:t>www.fws.gov/policy/701fw5.html</w:t>
        </w:r>
      </w:hyperlink>
      <w:r w:rsidR="005F495F" w:rsidRPr="005F495F">
        <w:t>)</w:t>
      </w:r>
      <w:r w:rsidR="00B94600">
        <w:t xml:space="preserve">. These entities generally have a preference for how samples </w:t>
      </w:r>
      <w:r w:rsidR="005004CE">
        <w:t xml:space="preserve">should be </w:t>
      </w:r>
      <w:r w:rsidR="00B94600">
        <w:t>handled prior to receiving them</w:t>
      </w:r>
      <w:r w:rsidR="002F0C52">
        <w:t xml:space="preserve">, as this may influence the identification procedures, as well as their time-investment and cost. </w:t>
      </w:r>
      <w:r w:rsidR="00884E8F" w:rsidRPr="00884E8F">
        <w:t xml:space="preserve">If threatened or endangered species </w:t>
      </w:r>
      <w:r w:rsidR="00ED3C57">
        <w:t>might</w:t>
      </w:r>
      <w:r w:rsidR="00DC1703">
        <w:t xml:space="preserve"> be</w:t>
      </w:r>
      <w:r w:rsidR="00884E8F" w:rsidRPr="00884E8F">
        <w:t xml:space="preserve"> collected, contact the Regional Ecological Services Program </w:t>
      </w:r>
      <w:r w:rsidR="000D3CF4">
        <w:t xml:space="preserve">prior to the sampling period, </w:t>
      </w:r>
      <w:r w:rsidR="00884E8F" w:rsidRPr="00884E8F">
        <w:t>for handling procedures</w:t>
      </w:r>
      <w:r w:rsidR="00DC1703">
        <w:t>,</w:t>
      </w:r>
      <w:r w:rsidR="00884E8F" w:rsidRPr="00884E8F">
        <w:t xml:space="preserve"> </w:t>
      </w:r>
      <w:r w:rsidR="00DC1703">
        <w:t>permits, consultation</w:t>
      </w:r>
      <w:r w:rsidR="00F7396A">
        <w:t>,</w:t>
      </w:r>
      <w:r w:rsidR="00DC1703">
        <w:t xml:space="preserve"> and reporting requirements. </w:t>
      </w:r>
      <w:r w:rsidR="002F0C52">
        <w:t xml:space="preserve">Stations may also </w:t>
      </w:r>
      <w:r w:rsidR="000D3BB3">
        <w:t xml:space="preserve">attempt to identify </w:t>
      </w:r>
      <w:r w:rsidR="002F0C52">
        <w:t xml:space="preserve">some or all </w:t>
      </w:r>
      <w:r w:rsidR="000D3BB3">
        <w:t>specimens themselves</w:t>
      </w:r>
      <w:r w:rsidR="00DB7B17">
        <w:t xml:space="preserve">. </w:t>
      </w:r>
      <w:r w:rsidR="002F0C52">
        <w:t xml:space="preserve">For in-house identifications, stations should have someone on staff that has attended a bee identification course or has other suitable </w:t>
      </w:r>
      <w:r w:rsidR="00DC1703">
        <w:t xml:space="preserve">training or </w:t>
      </w:r>
      <w:r w:rsidR="002F0C52">
        <w:t xml:space="preserve">experience. </w:t>
      </w:r>
      <w:r>
        <w:t xml:space="preserve">For those stations </w:t>
      </w:r>
      <w:r w:rsidR="002F0C52">
        <w:t>that</w:t>
      </w:r>
      <w:r>
        <w:t xml:space="preserve"> prefer to conduct the identifications th</w:t>
      </w:r>
      <w:r w:rsidR="00B94600">
        <w:t>emse</w:t>
      </w:r>
      <w:r>
        <w:t xml:space="preserve">lves, </w:t>
      </w:r>
      <w:r w:rsidR="00DB7B17">
        <w:t>s</w:t>
      </w:r>
      <w:r w:rsidR="000D3BB3">
        <w:t xml:space="preserve">ee </w:t>
      </w:r>
      <w:r w:rsidR="00170583">
        <w:rPr>
          <w:i/>
        </w:rPr>
        <w:t>SOP</w:t>
      </w:r>
      <w:r w:rsidR="00170583" w:rsidRPr="00170583">
        <w:rPr>
          <w:i/>
        </w:rPr>
        <w:t xml:space="preserve"> </w:t>
      </w:r>
      <w:r w:rsidR="009F6BAC">
        <w:rPr>
          <w:i/>
        </w:rPr>
        <w:t>6</w:t>
      </w:r>
      <w:r w:rsidR="00170583" w:rsidRPr="00170583">
        <w:rPr>
          <w:i/>
        </w:rPr>
        <w:t>: Identifying Collected Bees</w:t>
      </w:r>
      <w:r w:rsidR="00170583" w:rsidRPr="00170583" w:rsidDel="00170583">
        <w:rPr>
          <w:i/>
        </w:rPr>
        <w:t xml:space="preserve"> </w:t>
      </w:r>
      <w:r w:rsidR="000D3BB3">
        <w:t xml:space="preserve">for information on how to </w:t>
      </w:r>
      <w:r w:rsidR="000D3BB3" w:rsidRPr="00C858BF">
        <w:t>identify bee species.</w:t>
      </w:r>
      <w:r w:rsidR="00BB3EFD" w:rsidRPr="00C858BF">
        <w:t xml:space="preserve"> If </w:t>
      </w:r>
      <w:r w:rsidR="00983B0F" w:rsidRPr="00C858BF">
        <w:t>NWRS s</w:t>
      </w:r>
      <w:r w:rsidR="00BB3EFD" w:rsidRPr="00C858BF">
        <w:t xml:space="preserve">tations plan to identify specimens on their </w:t>
      </w:r>
      <w:r w:rsidR="00983B0F" w:rsidRPr="00C858BF">
        <w:t>own, it</w:t>
      </w:r>
      <w:r w:rsidR="00ED3C57" w:rsidRPr="00C858BF">
        <w:t xml:space="preserve"> would be advisable to have</w:t>
      </w:r>
      <w:r w:rsidR="00BB3EFD" w:rsidRPr="00C858BF">
        <w:t xml:space="preserve"> </w:t>
      </w:r>
      <w:r w:rsidR="00ED3C57" w:rsidRPr="00C858BF">
        <w:t xml:space="preserve">an expert confirm the identification of </w:t>
      </w:r>
      <w:r w:rsidR="00BB3EFD" w:rsidRPr="00C858BF">
        <w:t>subsample</w:t>
      </w:r>
      <w:r w:rsidR="00ED3C57" w:rsidRPr="00C858BF">
        <w:t>s</w:t>
      </w:r>
      <w:r w:rsidR="00BB3EFD" w:rsidRPr="00C858BF">
        <w:t xml:space="preserve"> of each species.</w:t>
      </w:r>
      <w:r w:rsidR="00B553B8" w:rsidRPr="00C858BF">
        <w:t xml:space="preserve"> Regional</w:t>
      </w:r>
      <w:r w:rsidR="0041399E">
        <w:t xml:space="preserve"> or</w:t>
      </w:r>
      <w:r w:rsidR="0080491F">
        <w:t xml:space="preserve"> </w:t>
      </w:r>
      <w:r w:rsidR="0080491F" w:rsidRPr="0080491F">
        <w:t xml:space="preserve">local species lists may be available from sources such as Discover Life – </w:t>
      </w:r>
      <w:hyperlink r:id="rId28" w:history="1">
        <w:r w:rsidR="0080491F" w:rsidRPr="007F0085">
          <w:rPr>
            <w:rStyle w:val="Hyperlink"/>
          </w:rPr>
          <w:t>www.discoverlife.org</w:t>
        </w:r>
      </w:hyperlink>
      <w:r w:rsidR="0080491F">
        <w:t xml:space="preserve"> </w:t>
      </w:r>
      <w:r w:rsidR="0080491F" w:rsidRPr="0080491F">
        <w:t xml:space="preserve">  or USGS Biodiversity Information Serving Our Nation (BISON) – </w:t>
      </w:r>
      <w:hyperlink r:id="rId29" w:history="1">
        <w:r w:rsidR="0080491F" w:rsidRPr="007F0085">
          <w:rPr>
            <w:rStyle w:val="Hyperlink"/>
          </w:rPr>
          <w:t>bison.usgs.ornl.gov</w:t>
        </w:r>
      </w:hyperlink>
      <w:r w:rsidR="0080491F" w:rsidRPr="0080491F">
        <w:t>.</w:t>
      </w:r>
      <w:r w:rsidR="0080491F">
        <w:t xml:space="preserve"> L</w:t>
      </w:r>
      <w:r w:rsidR="0041399E">
        <w:t xml:space="preserve">ocal </w:t>
      </w:r>
      <w:r w:rsidR="00B553B8" w:rsidRPr="00C858BF">
        <w:t xml:space="preserve">species lists </w:t>
      </w:r>
      <w:r w:rsidR="00E05D21" w:rsidRPr="00C858BF">
        <w:t>may be available from sources such as Discover Life</w:t>
      </w:r>
      <w:r w:rsidR="0041399E">
        <w:t xml:space="preserve"> – </w:t>
      </w:r>
      <w:hyperlink w:history="1">
        <w:r w:rsidR="00B7241A" w:rsidRPr="009A4EF0">
          <w:rPr>
            <w:rStyle w:val="Hyperlink"/>
          </w:rPr>
          <w:t xml:space="preserve">www.discoverlife.org </w:t>
        </w:r>
      </w:hyperlink>
      <w:r w:rsidR="00E05D21" w:rsidRPr="00C858BF">
        <w:t xml:space="preserve"> or USGS Biodiversity Information Serving Our Nation (BISON) </w:t>
      </w:r>
      <w:r w:rsidR="0041399E">
        <w:t>–</w:t>
      </w:r>
      <w:r w:rsidR="00B7241A">
        <w:t xml:space="preserve"> </w:t>
      </w:r>
      <w:hyperlink r:id="rId30" w:history="1">
        <w:r w:rsidR="00E05D21" w:rsidRPr="00B7241A">
          <w:rPr>
            <w:rStyle w:val="Hyperlink"/>
          </w:rPr>
          <w:t>bison.usgs.ornl.go</w:t>
        </w:r>
        <w:r w:rsidR="00B7241A" w:rsidRPr="00B7241A">
          <w:rPr>
            <w:rStyle w:val="Hyperlink"/>
          </w:rPr>
          <w:t>v</w:t>
        </w:r>
      </w:hyperlink>
      <w:r w:rsidR="00E05D21" w:rsidRPr="00C858BF">
        <w:t>.</w:t>
      </w:r>
    </w:p>
    <w:p w14:paraId="04A21876" w14:textId="77777777" w:rsidR="00263C1F" w:rsidRDefault="00263C1F" w:rsidP="003233A3"/>
    <w:p w14:paraId="5991232F" w14:textId="77777777" w:rsidR="00C410D2" w:rsidRPr="0095761A" w:rsidRDefault="00C2772F" w:rsidP="0041399E">
      <w:pPr>
        <w:pStyle w:val="Heading3"/>
        <w:keepNext/>
      </w:pPr>
      <w:bookmarkStart w:id="44" w:name="_Toc477354987"/>
      <w:r w:rsidRPr="0095761A">
        <w:lastRenderedPageBreak/>
        <w:t>Data e</w:t>
      </w:r>
      <w:r w:rsidR="00073E4F" w:rsidRPr="0095761A">
        <w:t xml:space="preserve">ntry, </w:t>
      </w:r>
      <w:r w:rsidR="001D5C0E" w:rsidRPr="0095761A">
        <w:t>verification</w:t>
      </w:r>
      <w:r w:rsidR="00073E4F" w:rsidRPr="0095761A">
        <w:t xml:space="preserve"> and editing</w:t>
      </w:r>
      <w:bookmarkEnd w:id="44"/>
      <w:r w:rsidR="00073E4F" w:rsidRPr="0095761A">
        <w:t xml:space="preserve"> </w:t>
      </w:r>
    </w:p>
    <w:p w14:paraId="2FFFA462" w14:textId="0DAA292A" w:rsidR="00DB7B17" w:rsidRDefault="000518B6" w:rsidP="003233A3">
      <w:pPr>
        <w:rPr>
          <w:i/>
        </w:rPr>
      </w:pPr>
      <w:r w:rsidRPr="000518B6">
        <w:t xml:space="preserve">Data entry and management </w:t>
      </w:r>
      <w:r>
        <w:t xml:space="preserve">can vary depending on whether a station chooses to establish their own database or use an existing database. </w:t>
      </w:r>
      <w:r w:rsidR="00ED3C57">
        <w:t>There is a stand-alone MS Access database that accompanies this survey protocol</w:t>
      </w:r>
      <w:r w:rsidR="00C16916">
        <w:t xml:space="preserve"> (in </w:t>
      </w:r>
      <w:r w:rsidR="004D31B4">
        <w:t>ServCat</w:t>
      </w:r>
      <w:r w:rsidR="004D31B4">
        <w:rPr>
          <w:rStyle w:val="FootnoteReference"/>
        </w:rPr>
        <w:footnoteReference w:id="1"/>
      </w:r>
      <w:r w:rsidR="00C16916">
        <w:t>)</w:t>
      </w:r>
      <w:r w:rsidR="00ED3C57">
        <w:t xml:space="preserve"> that matches the attached field </w:t>
      </w:r>
      <w:r w:rsidR="00C16916">
        <w:t>data sheets,</w:t>
      </w:r>
      <w:r w:rsidR="00ED3C57">
        <w:t xml:space="preserve"> and </w:t>
      </w:r>
      <w:r w:rsidR="00C16916">
        <w:t xml:space="preserve">which </w:t>
      </w:r>
      <w:r w:rsidR="00ED3C57">
        <w:t xml:space="preserve">the </w:t>
      </w:r>
      <w:hyperlink r:id="rId31" w:history="1">
        <w:r w:rsidR="00934C1D" w:rsidRPr="00934C1D">
          <w:rPr>
            <w:rStyle w:val="Hyperlink"/>
          </w:rPr>
          <w:t>USDA Bee Biology and Systematics Laboratory</w:t>
        </w:r>
      </w:hyperlink>
      <w:r w:rsidR="00934C1D">
        <w:t xml:space="preserve"> in </w:t>
      </w:r>
      <w:r w:rsidR="00ED3C57">
        <w:t>Logan</w:t>
      </w:r>
      <w:r w:rsidR="00934C1D">
        <w:t>, UT</w:t>
      </w:r>
      <w:r w:rsidR="00ED3C57">
        <w:t xml:space="preserve"> has agreed to populate with ID information (if the metadata for each survey is filled in)</w:t>
      </w:r>
      <w:r w:rsidR="00C16916">
        <w:t>. They will</w:t>
      </w:r>
      <w:r w:rsidR="00ED3C57">
        <w:t xml:space="preserve"> upload the </w:t>
      </w:r>
      <w:r w:rsidR="00C16916">
        <w:t>bee observations</w:t>
      </w:r>
      <w:r w:rsidR="00ED3C57">
        <w:t xml:space="preserve"> to the USDA national bee database and return the Access database to the station.</w:t>
      </w:r>
      <w:r w:rsidR="00C16916">
        <w:t xml:space="preserve"> Contact the lab before starting any surveys to confirm these arrangements.</w:t>
      </w:r>
      <w:r w:rsidR="00ED3C57">
        <w:t xml:space="preserve"> </w:t>
      </w:r>
      <w:r w:rsidR="00934C1D">
        <w:t xml:space="preserve">The </w:t>
      </w:r>
      <w:hyperlink r:id="rId32" w:history="1">
        <w:r w:rsidR="00934C1D" w:rsidRPr="00934C1D">
          <w:rPr>
            <w:rStyle w:val="Hyperlink"/>
          </w:rPr>
          <w:t>USGS Native Bee Inventory and Monitoring Lab</w:t>
        </w:r>
      </w:hyperlink>
      <w:r w:rsidR="00C16916">
        <w:t xml:space="preserve"> </w:t>
      </w:r>
      <w:r w:rsidR="00934C1D">
        <w:t xml:space="preserve">at the Patuxent Wildlife research Center </w:t>
      </w:r>
      <w:r w:rsidR="0030189B">
        <w:t xml:space="preserve">may make similar arrangements. </w:t>
      </w:r>
      <w:r w:rsidR="00C16916">
        <w:t xml:space="preserve">Contact the lab to </w:t>
      </w:r>
      <w:r w:rsidR="00934C1D">
        <w:t>check</w:t>
      </w:r>
      <w:r w:rsidR="0030189B">
        <w:t xml:space="preserve">. </w:t>
      </w:r>
      <w:r>
        <w:t>Museums, universities and research organizations have their own systems and will prefer to upload all bee data and identifications into that system.</w:t>
      </w:r>
      <w:r w:rsidR="00B9109A">
        <w:t xml:space="preserve"> </w:t>
      </w:r>
      <w:r>
        <w:t xml:space="preserve">In most cases, these organizations should be willing to share their database and/or export the data to a </w:t>
      </w:r>
      <w:r w:rsidR="00E2304A">
        <w:t>s</w:t>
      </w:r>
      <w:r>
        <w:t>tation d</w:t>
      </w:r>
      <w:r w:rsidR="00AD79F4">
        <w:t xml:space="preserve">atabase. </w:t>
      </w:r>
      <w:r w:rsidR="00DB7B17">
        <w:t xml:space="preserve">For </w:t>
      </w:r>
      <w:r w:rsidR="007921E5">
        <w:t xml:space="preserve">additional </w:t>
      </w:r>
      <w:r w:rsidR="00DB7B17">
        <w:t xml:space="preserve">information on data </w:t>
      </w:r>
      <w:r w:rsidR="007921E5">
        <w:t>entry and management</w:t>
      </w:r>
      <w:r w:rsidR="00510EB9">
        <w:t xml:space="preserve"> and for </w:t>
      </w:r>
      <w:r w:rsidR="00360B37">
        <w:t xml:space="preserve">example </w:t>
      </w:r>
      <w:r w:rsidR="00510EB9">
        <w:t xml:space="preserve">data collection sheets see </w:t>
      </w:r>
      <w:r w:rsidR="00510EB9" w:rsidRPr="007921E5">
        <w:rPr>
          <w:i/>
        </w:rPr>
        <w:t xml:space="preserve">SOP </w:t>
      </w:r>
      <w:r w:rsidR="009F6BAC">
        <w:rPr>
          <w:i/>
        </w:rPr>
        <w:t>8</w:t>
      </w:r>
      <w:r w:rsidR="00510EB9" w:rsidRPr="007921E5">
        <w:rPr>
          <w:i/>
        </w:rPr>
        <w:t xml:space="preserve">: </w:t>
      </w:r>
      <w:r w:rsidR="001C00FE">
        <w:rPr>
          <w:i/>
        </w:rPr>
        <w:t>Data Collection</w:t>
      </w:r>
      <w:r w:rsidR="009F6BAC">
        <w:rPr>
          <w:i/>
        </w:rPr>
        <w:t xml:space="preserve"> and</w:t>
      </w:r>
      <w:r w:rsidR="001C00FE">
        <w:rPr>
          <w:i/>
        </w:rPr>
        <w:t xml:space="preserve"> Management</w:t>
      </w:r>
      <w:r w:rsidR="007921E5">
        <w:rPr>
          <w:i/>
        </w:rPr>
        <w:t>.</w:t>
      </w:r>
    </w:p>
    <w:p w14:paraId="7D520310" w14:textId="77777777" w:rsidR="00263C1F" w:rsidRPr="007921E5" w:rsidRDefault="00263C1F" w:rsidP="003233A3">
      <w:pPr>
        <w:rPr>
          <w:i/>
        </w:rPr>
      </w:pPr>
    </w:p>
    <w:p w14:paraId="4E4C773F" w14:textId="77777777" w:rsidR="00C410D2" w:rsidRPr="0095761A" w:rsidRDefault="0063130A" w:rsidP="00263C1F">
      <w:pPr>
        <w:pStyle w:val="Heading3"/>
      </w:pPr>
      <w:bookmarkStart w:id="45" w:name="_Toc477354988"/>
      <w:r w:rsidRPr="0095761A">
        <w:t>Data security and archiving</w:t>
      </w:r>
      <w:bookmarkEnd w:id="45"/>
      <w:r w:rsidRPr="0095761A">
        <w:t xml:space="preserve"> </w:t>
      </w:r>
    </w:p>
    <w:p w14:paraId="66877E3B" w14:textId="5EB95F6D" w:rsidR="00263C1F" w:rsidRDefault="003F23EE" w:rsidP="003233A3">
      <w:pPr>
        <w:rPr>
          <w:i/>
        </w:rPr>
      </w:pPr>
      <w:r w:rsidRPr="00170583">
        <w:t xml:space="preserve">The </w:t>
      </w:r>
      <w:r w:rsidR="00AD79F4">
        <w:t>Survey Coordinator</w:t>
      </w:r>
      <w:r w:rsidR="00AD79F4" w:rsidRPr="00170583">
        <w:t xml:space="preserve"> </w:t>
      </w:r>
      <w:r w:rsidRPr="00170583">
        <w:t xml:space="preserve">will archive raw survey data, field notes, and photographs in compliance with relevant </w:t>
      </w:r>
      <w:r w:rsidR="00053321">
        <w:t>USFWS</w:t>
      </w:r>
      <w:r w:rsidRPr="00170583">
        <w:t xml:space="preserve"> data standards (</w:t>
      </w:r>
      <w:hyperlink r:id="rId33" w:history="1">
        <w:r w:rsidR="00AE5ECC" w:rsidRPr="00982721">
          <w:rPr>
            <w:rStyle w:val="Hyperlink"/>
          </w:rPr>
          <w:t>www.fws.gov/stand</w:t>
        </w:r>
      </w:hyperlink>
      <w:r w:rsidRPr="00170583">
        <w:t xml:space="preserve">) and pursuant to the </w:t>
      </w:r>
      <w:r w:rsidR="00053321">
        <w:t>USFWS</w:t>
      </w:r>
      <w:r w:rsidRPr="00170583">
        <w:t xml:space="preserve"> Policy on Service Information and Technology Architecture (270 FW</w:t>
      </w:r>
      <w:r w:rsidR="000E7610">
        <w:t xml:space="preserve"> </w:t>
      </w:r>
      <w:r w:rsidRPr="00170583">
        <w:t>1;</w:t>
      </w:r>
      <w:r w:rsidR="00170583">
        <w:t xml:space="preserve"> </w:t>
      </w:r>
      <w:hyperlink r:id="rId34" w:history="1">
        <w:r w:rsidR="00923965" w:rsidRPr="00A25EB6">
          <w:rPr>
            <w:rStyle w:val="Hyperlink"/>
          </w:rPr>
          <w:t>www.fws.gov/policy/270fw1.html</w:t>
        </w:r>
      </w:hyperlink>
      <w:r w:rsidRPr="00170583">
        <w:t xml:space="preserve">) and the </w:t>
      </w:r>
      <w:r w:rsidR="00053321">
        <w:t>USFWS</w:t>
      </w:r>
      <w:r w:rsidRPr="00170583">
        <w:t xml:space="preserve"> Policy on Electronic Records (282 FW</w:t>
      </w:r>
      <w:r w:rsidR="000E7610">
        <w:t xml:space="preserve"> </w:t>
      </w:r>
      <w:r w:rsidRPr="00170583">
        <w:t>4;</w:t>
      </w:r>
      <w:r w:rsidR="00AE5ECC">
        <w:t xml:space="preserve"> </w:t>
      </w:r>
      <w:hyperlink r:id="rId35" w:history="1">
        <w:r w:rsidR="00AE5ECC" w:rsidRPr="00982721">
          <w:rPr>
            <w:rStyle w:val="Hyperlink"/>
          </w:rPr>
          <w:t>www.fws.gov/policy/282fw4.html</w:t>
        </w:r>
      </w:hyperlink>
      <w:r w:rsidRPr="00170583">
        <w:t xml:space="preserve">). Details of archiving are described in </w:t>
      </w:r>
      <w:r w:rsidR="00510EB9" w:rsidRPr="00FE098F">
        <w:rPr>
          <w:i/>
        </w:rPr>
        <w:t xml:space="preserve">SOP </w:t>
      </w:r>
      <w:r w:rsidR="009F6BAC">
        <w:rPr>
          <w:i/>
        </w:rPr>
        <w:t>8</w:t>
      </w:r>
      <w:r w:rsidR="00510EB9" w:rsidRPr="00FE098F">
        <w:rPr>
          <w:i/>
        </w:rPr>
        <w:t xml:space="preserve">: </w:t>
      </w:r>
      <w:r w:rsidR="009F6BAC">
        <w:rPr>
          <w:i/>
        </w:rPr>
        <w:t>Data Collection and</w:t>
      </w:r>
      <w:r w:rsidR="001C00FE">
        <w:rPr>
          <w:i/>
        </w:rPr>
        <w:t xml:space="preserve"> Management</w:t>
      </w:r>
      <w:r w:rsidRPr="00170583">
        <w:rPr>
          <w:i/>
        </w:rPr>
        <w:t>.</w:t>
      </w:r>
    </w:p>
    <w:p w14:paraId="77028F2C" w14:textId="77777777" w:rsidR="00607209" w:rsidRPr="00170583" w:rsidRDefault="003F23EE" w:rsidP="003233A3">
      <w:pPr>
        <w:rPr>
          <w:i/>
        </w:rPr>
      </w:pPr>
      <w:r w:rsidRPr="00170583">
        <w:rPr>
          <w:i/>
        </w:rPr>
        <w:t xml:space="preserve"> </w:t>
      </w:r>
    </w:p>
    <w:p w14:paraId="383B80D9" w14:textId="7CEF9C15" w:rsidR="00607209" w:rsidRDefault="003F23EE" w:rsidP="003233A3">
      <w:r w:rsidRPr="00F213D2">
        <w:t xml:space="preserve">For safekeeping, </w:t>
      </w:r>
      <w:r w:rsidR="00AD79F4">
        <w:t>t</w:t>
      </w:r>
      <w:r w:rsidRPr="00F213D2">
        <w:t xml:space="preserve">he </w:t>
      </w:r>
      <w:r w:rsidR="00AD79F4">
        <w:t>Survey Coordinator</w:t>
      </w:r>
      <w:r w:rsidR="00AD79F4" w:rsidRPr="00F213D2">
        <w:t xml:space="preserve"> </w:t>
      </w:r>
      <w:r w:rsidRPr="00F213D2">
        <w:t xml:space="preserve">will store one hard copy of data and associated materials at the </w:t>
      </w:r>
      <w:r w:rsidR="00421876" w:rsidRPr="00607209">
        <w:t>station</w:t>
      </w:r>
      <w:r w:rsidRPr="00F213D2">
        <w:t xml:space="preserve"> and one in a secure location off the </w:t>
      </w:r>
      <w:r w:rsidR="00421876" w:rsidRPr="00607209">
        <w:t>station</w:t>
      </w:r>
      <w:r w:rsidRPr="00F213D2">
        <w:t xml:space="preserve">. This includes both raw and summarized survey data, as well as associated maps, photographs, and field notes. As data are digitized, do the same with electronic files. </w:t>
      </w:r>
      <w:r>
        <w:t>Field notes should be retained even after data are digitized.</w:t>
      </w:r>
    </w:p>
    <w:p w14:paraId="5DCAD408" w14:textId="77777777" w:rsidR="00263C1F" w:rsidRDefault="00263C1F" w:rsidP="003233A3"/>
    <w:p w14:paraId="49351085" w14:textId="00A8E0A5" w:rsidR="00263C1F" w:rsidRDefault="003F23EE" w:rsidP="003233A3">
      <w:r w:rsidRPr="00F213D2">
        <w:t>At the termination of a survey, or every 3</w:t>
      </w:r>
      <w:r w:rsidR="00572985">
        <w:rPr>
          <w:rFonts w:ascii="Cambria Math" w:hAnsi="Cambria Math" w:cs="Cambria Math"/>
        </w:rPr>
        <w:t xml:space="preserve"> to </w:t>
      </w:r>
      <w:r w:rsidRPr="00F213D2">
        <w:t xml:space="preserve">5 years, archive the protocol and any amendments, associated metadata, maps, photographs, field notes, data sheets, electronic data files, </w:t>
      </w:r>
      <w:r w:rsidR="009A2138">
        <w:t>a record of the locations</w:t>
      </w:r>
      <w:r w:rsidR="009C2EA7">
        <w:t xml:space="preserve"> (or disposition</w:t>
      </w:r>
      <w:r w:rsidR="009A2138">
        <w:t xml:space="preserve">s) of archived specimens, </w:t>
      </w:r>
      <w:r w:rsidRPr="00F213D2">
        <w:t xml:space="preserve">together with interim and final reports, as a package. This package </w:t>
      </w:r>
      <w:r w:rsidR="00360B37">
        <w:t>should be duplicated and</w:t>
      </w:r>
      <w:r w:rsidRPr="00F213D2">
        <w:t xml:space="preserve"> stored in two places, one at the coordin</w:t>
      </w:r>
      <w:r w:rsidRPr="000260C5">
        <w:t xml:space="preserve">ating </w:t>
      </w:r>
      <w:r w:rsidR="00421876" w:rsidRPr="000260C5">
        <w:t>station</w:t>
      </w:r>
      <w:r w:rsidRPr="000260C5">
        <w:t xml:space="preserve"> and one in a secure location off the </w:t>
      </w:r>
      <w:r w:rsidR="00421876" w:rsidRPr="000260C5">
        <w:t>station</w:t>
      </w:r>
      <w:r w:rsidRPr="000260C5">
        <w:t xml:space="preserve"> (e.g. the Regional Office, another </w:t>
      </w:r>
      <w:r w:rsidR="00421876" w:rsidRPr="000260C5">
        <w:t>station</w:t>
      </w:r>
      <w:r w:rsidRPr="000260C5">
        <w:t xml:space="preserve">, or other location that is reasonably accessible to </w:t>
      </w:r>
      <w:r w:rsidR="00470590" w:rsidRPr="000260C5">
        <w:t>station</w:t>
      </w:r>
      <w:r w:rsidRPr="000260C5">
        <w:t xml:space="preserve"> staff</w:t>
      </w:r>
      <w:r w:rsidR="0052526C">
        <w:t>)</w:t>
      </w:r>
      <w:r w:rsidRPr="000260C5">
        <w:t>.</w:t>
      </w:r>
      <w:r w:rsidR="0052526C">
        <w:t xml:space="preserve"> Reports and site-specific protocols should also be stored in the </w:t>
      </w:r>
      <w:r w:rsidR="00FA3C92">
        <w:t>USFWS</w:t>
      </w:r>
      <w:r w:rsidR="0052526C">
        <w:t xml:space="preserve"> </w:t>
      </w:r>
      <w:r w:rsidR="00897930">
        <w:t>Service C</w:t>
      </w:r>
      <w:r w:rsidR="0052526C">
        <w:t>atalog (ServCat).</w:t>
      </w:r>
    </w:p>
    <w:p w14:paraId="13C7A173" w14:textId="77777777" w:rsidR="003F23EE" w:rsidRPr="000260C5" w:rsidRDefault="003F23EE" w:rsidP="003233A3">
      <w:pPr>
        <w:rPr>
          <w:rFonts w:ascii="Arial" w:hAnsi="Arial" w:cs="Arial"/>
          <w:b/>
          <w:i/>
        </w:rPr>
      </w:pPr>
      <w:r w:rsidRPr="000260C5">
        <w:t xml:space="preserve"> </w:t>
      </w:r>
    </w:p>
    <w:p w14:paraId="6C89782A" w14:textId="34256D4A" w:rsidR="003F23EE" w:rsidRDefault="003F23EE" w:rsidP="003233A3">
      <w:r w:rsidRPr="000260C5">
        <w:t xml:space="preserve">The </w:t>
      </w:r>
      <w:r w:rsidR="00AD79F4">
        <w:t>Survey Coordinator</w:t>
      </w:r>
      <w:r w:rsidR="00AD79F4" w:rsidRPr="000260C5">
        <w:t xml:space="preserve"> </w:t>
      </w:r>
      <w:r w:rsidRPr="000260C5">
        <w:t xml:space="preserve">will archive field specimens determined to have archival value on the </w:t>
      </w:r>
      <w:r w:rsidR="00421876" w:rsidRPr="000260C5">
        <w:t>station</w:t>
      </w:r>
      <w:r w:rsidRPr="000260C5">
        <w:t xml:space="preserve"> in</w:t>
      </w:r>
      <w:r w:rsidRPr="00F213D2">
        <w:t xml:space="preserve"> appropriately designed facilities</w:t>
      </w:r>
      <w:r w:rsidR="001B1950">
        <w:t xml:space="preserve"> for storing specimens</w:t>
      </w:r>
      <w:r w:rsidRPr="00F213D2">
        <w:t xml:space="preserve">, or transfer them to authorized </w:t>
      </w:r>
      <w:r w:rsidRPr="00F213D2">
        <w:lastRenderedPageBreak/>
        <w:t>collection facilities such as museums or universities, foll</w:t>
      </w:r>
      <w:r>
        <w:t>owing any permit requirements</w:t>
      </w:r>
      <w:r w:rsidR="005F495F">
        <w:t xml:space="preserve"> </w:t>
      </w:r>
      <w:r w:rsidR="005F495F" w:rsidRPr="005F495F">
        <w:t>(per policy: 701 FW 5)</w:t>
      </w:r>
      <w:r>
        <w:t xml:space="preserve">. </w:t>
      </w:r>
      <w:r w:rsidR="00884E8F" w:rsidRPr="00884E8F">
        <w:t>If th</w:t>
      </w:r>
      <w:r w:rsidR="002E2F8A">
        <w:t xml:space="preserve">reatened or endangered species </w:t>
      </w:r>
      <w:r w:rsidR="00DB505F">
        <w:t>might</w:t>
      </w:r>
      <w:r w:rsidR="00AE6472">
        <w:t xml:space="preserve"> be</w:t>
      </w:r>
      <w:r w:rsidR="00AE6472" w:rsidRPr="00884E8F">
        <w:t xml:space="preserve"> </w:t>
      </w:r>
      <w:r w:rsidR="00884E8F" w:rsidRPr="00884E8F">
        <w:t xml:space="preserve">collected, contact the Regional Ecological Services Program </w:t>
      </w:r>
      <w:r w:rsidR="00AE6472">
        <w:t xml:space="preserve">before sampling begins, </w:t>
      </w:r>
      <w:r w:rsidR="00884E8F" w:rsidRPr="00884E8F">
        <w:t>for handling</w:t>
      </w:r>
      <w:r w:rsidR="002E2F8A">
        <w:t>/permitting</w:t>
      </w:r>
      <w:r w:rsidR="00884E8F" w:rsidRPr="00884E8F">
        <w:t xml:space="preserve"> procedures. </w:t>
      </w:r>
      <w:r w:rsidR="009A2138">
        <w:t>Recommendations on minimum requirements for appropriate specimen storage facilities can be obtained by consulting museum or university curatorial staff.</w:t>
      </w:r>
      <w:r w:rsidR="00E841D2">
        <w:t xml:space="preserve"> At minimum, </w:t>
      </w:r>
      <w:r w:rsidR="006424EF">
        <w:t xml:space="preserve">if specimens not kept in an appropriate storage facility </w:t>
      </w:r>
      <w:r w:rsidR="00DB505F">
        <w:t xml:space="preserve">they </w:t>
      </w:r>
      <w:r w:rsidR="00E841D2">
        <w:t xml:space="preserve">should be frozen at -20C for 3 days every 6 months to minimize </w:t>
      </w:r>
      <w:r w:rsidR="003675F0">
        <w:t>pests.</w:t>
      </w:r>
    </w:p>
    <w:p w14:paraId="70D3D6B8" w14:textId="77777777" w:rsidR="009C2EA7" w:rsidRDefault="009C2EA7" w:rsidP="003233A3"/>
    <w:p w14:paraId="09E14D9A" w14:textId="77777777" w:rsidR="003F23EE" w:rsidRDefault="003F23EE" w:rsidP="003233A3">
      <w:r>
        <w:t>The location (or disposition) of archived specimens should also be documented and included in the archived package generated at the end of a survey or every 3-5 years.</w:t>
      </w:r>
    </w:p>
    <w:p w14:paraId="236AD10F" w14:textId="77777777" w:rsidR="00263C1F" w:rsidRPr="00201449" w:rsidRDefault="00263C1F" w:rsidP="003233A3"/>
    <w:p w14:paraId="53E2E432" w14:textId="77777777" w:rsidR="00C410D2" w:rsidRPr="0095761A" w:rsidRDefault="00B535B7" w:rsidP="00263C1F">
      <w:pPr>
        <w:pStyle w:val="Heading3"/>
      </w:pPr>
      <w:bookmarkStart w:id="46" w:name="_Toc477354989"/>
      <w:r w:rsidRPr="0095761A">
        <w:t>A</w:t>
      </w:r>
      <w:r w:rsidR="00DA0629" w:rsidRPr="0095761A">
        <w:t>naly</w:t>
      </w:r>
      <w:r w:rsidR="006D05BB" w:rsidRPr="0095761A">
        <w:t>sis</w:t>
      </w:r>
      <w:r w:rsidR="00073E4F" w:rsidRPr="0095761A">
        <w:t xml:space="preserve"> </w:t>
      </w:r>
      <w:r w:rsidRPr="0095761A">
        <w:t>methods</w:t>
      </w:r>
      <w:bookmarkEnd w:id="46"/>
      <w:r w:rsidRPr="0095761A">
        <w:t xml:space="preserve"> </w:t>
      </w:r>
    </w:p>
    <w:p w14:paraId="42593166" w14:textId="01EF79B7" w:rsidR="00710745" w:rsidRDefault="00710745" w:rsidP="003233A3">
      <w:r w:rsidRPr="00F213D2">
        <w:t>The data analysis has three main functions: (1) Provide basic summaries of the data, intended for use in quality control and annual reporting</w:t>
      </w:r>
      <w:r>
        <w:t>;</w:t>
      </w:r>
      <w:r w:rsidRPr="00F213D2">
        <w:t xml:space="preserve"> (2) Analyze </w:t>
      </w:r>
      <w:r w:rsidR="00DB505F">
        <w:t xml:space="preserve">occurrence, abundance, annual variations, or </w:t>
      </w:r>
      <w:r w:rsidRPr="00F213D2">
        <w:t>long</w:t>
      </w:r>
      <w:r w:rsidRPr="00F213D2">
        <w:rPr>
          <w:rFonts w:ascii="Cambria Math" w:hAnsi="Cambria Math" w:cs="Cambria Math"/>
        </w:rPr>
        <w:t>‐</w:t>
      </w:r>
      <w:r w:rsidRPr="00F213D2">
        <w:t xml:space="preserve">term trends for species and changes in the composition of </w:t>
      </w:r>
      <w:r>
        <w:t>bee</w:t>
      </w:r>
      <w:r w:rsidRPr="00F213D2">
        <w:t xml:space="preserve"> communities over time</w:t>
      </w:r>
      <w:r>
        <w:t>; and</w:t>
      </w:r>
      <w:r w:rsidRPr="00F213D2">
        <w:t xml:space="preserve"> (3) Use in measuring differences among management options and techniques.</w:t>
      </w:r>
      <w:r w:rsidR="00170583">
        <w:t xml:space="preserve"> See </w:t>
      </w:r>
      <w:r w:rsidR="00170583">
        <w:rPr>
          <w:i/>
        </w:rPr>
        <w:t xml:space="preserve">SOP </w:t>
      </w:r>
      <w:r w:rsidR="009F6BAC">
        <w:rPr>
          <w:i/>
        </w:rPr>
        <w:t>8</w:t>
      </w:r>
      <w:r w:rsidR="00170583">
        <w:rPr>
          <w:i/>
        </w:rPr>
        <w:t xml:space="preserve">: </w:t>
      </w:r>
      <w:r w:rsidR="009F6BAC">
        <w:rPr>
          <w:i/>
        </w:rPr>
        <w:t>Data Collection and</w:t>
      </w:r>
      <w:r w:rsidR="001C00FE" w:rsidRPr="001C00FE">
        <w:rPr>
          <w:i/>
        </w:rPr>
        <w:t xml:space="preserve"> Management </w:t>
      </w:r>
      <w:r w:rsidR="00170583" w:rsidRPr="00B64B9F">
        <w:t>for detailed instructions.</w:t>
      </w:r>
      <w:r w:rsidR="00B64B9F">
        <w:rPr>
          <w:i/>
        </w:rPr>
        <w:t xml:space="preserve"> </w:t>
      </w:r>
      <w:r w:rsidRPr="00F213D2">
        <w:t>More advanced analyses</w:t>
      </w:r>
      <w:r w:rsidR="00DB505F">
        <w:t xml:space="preserve">, such as evaluating </w:t>
      </w:r>
      <w:r w:rsidR="00DB505F" w:rsidRPr="00DB505F">
        <w:t>associations between bee taxa</w:t>
      </w:r>
      <w:r w:rsidR="00DB505F">
        <w:t xml:space="preserve">, </w:t>
      </w:r>
      <w:r w:rsidR="00DB505F" w:rsidRPr="00DB505F">
        <w:t>plant communities and soil type</w:t>
      </w:r>
      <w:r w:rsidR="00DB505F">
        <w:t>s,</w:t>
      </w:r>
      <w:r w:rsidRPr="00F213D2">
        <w:t xml:space="preserve"> will need to be conducted under the supervision of the </w:t>
      </w:r>
      <w:r w:rsidR="00AD79F4">
        <w:t>Survey Coordinator</w:t>
      </w:r>
      <w:r w:rsidRPr="00F213D2">
        <w:t xml:space="preserve"> or contracted to someone deemed competent to perform the analysis.</w:t>
      </w:r>
    </w:p>
    <w:p w14:paraId="21B514F4" w14:textId="77777777" w:rsidR="00FF48B3" w:rsidRPr="003F23EE" w:rsidRDefault="00FF48B3" w:rsidP="003233A3">
      <w:bookmarkStart w:id="47" w:name="_Toc347919092"/>
    </w:p>
    <w:p w14:paraId="3AF1A916" w14:textId="77777777" w:rsidR="00410DD2" w:rsidRPr="00263C1F" w:rsidRDefault="00B535B7" w:rsidP="00263C1F">
      <w:pPr>
        <w:pStyle w:val="Heading2"/>
      </w:pPr>
      <w:bookmarkStart w:id="48" w:name="_Toc477354990"/>
      <w:r w:rsidRPr="00263C1F">
        <w:t xml:space="preserve">Element </w:t>
      </w:r>
      <w:r w:rsidR="00C13D7C" w:rsidRPr="00263C1F">
        <w:t>5</w:t>
      </w:r>
      <w:r w:rsidRPr="00263C1F">
        <w:t>: Reporting</w:t>
      </w:r>
      <w:bookmarkEnd w:id="48"/>
    </w:p>
    <w:bookmarkEnd w:id="47"/>
    <w:p w14:paraId="63F07FAA" w14:textId="77777777" w:rsidR="00C410D2" w:rsidRDefault="00C410D2" w:rsidP="003233A3">
      <w:pPr>
        <w:rPr>
          <w:i/>
        </w:rPr>
      </w:pPr>
    </w:p>
    <w:p w14:paraId="1C5E9253" w14:textId="77777777" w:rsidR="00410DD2" w:rsidRPr="0095761A" w:rsidRDefault="003F4010" w:rsidP="00263C1F">
      <w:pPr>
        <w:pStyle w:val="Heading3"/>
      </w:pPr>
      <w:bookmarkStart w:id="49" w:name="_Toc477354991"/>
      <w:r w:rsidRPr="0095761A">
        <w:t>Objectives and methods</w:t>
      </w:r>
      <w:bookmarkEnd w:id="49"/>
      <w:r w:rsidRPr="0095761A">
        <w:t xml:space="preserve"> </w:t>
      </w:r>
    </w:p>
    <w:p w14:paraId="73202D67" w14:textId="6CCDCAEA" w:rsidR="00263C1F" w:rsidRDefault="00327BF4" w:rsidP="003233A3">
      <w:r w:rsidRPr="00EE572F">
        <w:t xml:space="preserve">Once you have determined that </w:t>
      </w:r>
      <w:r w:rsidR="00FF745D">
        <w:t>surveying</w:t>
      </w:r>
      <w:r w:rsidR="000657ED">
        <w:t xml:space="preserve"> </w:t>
      </w:r>
      <w:r w:rsidRPr="00F213D2">
        <w:t xml:space="preserve">bees </w:t>
      </w:r>
      <w:r w:rsidRPr="00EE572F">
        <w:t>is necessary to inform management decisions</w:t>
      </w:r>
      <w:r w:rsidR="00404A71">
        <w:t xml:space="preserve"> and the attributes that will be </w:t>
      </w:r>
      <w:r w:rsidR="00C80ACC">
        <w:t>surveyed</w:t>
      </w:r>
      <w:r w:rsidRPr="00EE572F">
        <w:t xml:space="preserve">, it is important to think about exactly what information about the </w:t>
      </w:r>
      <w:r w:rsidRPr="00F213D2">
        <w:t>bees</w:t>
      </w:r>
      <w:r w:rsidRPr="00EE572F">
        <w:t xml:space="preserve"> </w:t>
      </w:r>
      <w:r w:rsidR="001B051B">
        <w:t>needs to be communicated</w:t>
      </w:r>
      <w:r w:rsidRPr="00EE572F">
        <w:t xml:space="preserve">. What types of tables, </w:t>
      </w:r>
      <w:r w:rsidR="00495F36" w:rsidRPr="00EE572F">
        <w:t>graphs</w:t>
      </w:r>
      <w:r w:rsidRPr="00EE572F">
        <w:t xml:space="preserve"> or charts do you want</w:t>
      </w:r>
      <w:r>
        <w:t xml:space="preserve"> to be able to generate </w:t>
      </w:r>
      <w:r w:rsidR="001B051B">
        <w:t>from</w:t>
      </w:r>
      <w:r w:rsidRPr="00EE572F">
        <w:t xml:space="preserve"> the data? Do you simply want a list of species </w:t>
      </w:r>
      <w:r w:rsidR="00B81270">
        <w:t>occurring at</w:t>
      </w:r>
      <w:r w:rsidR="00B81270" w:rsidRPr="00EE572F">
        <w:t xml:space="preserve"> </w:t>
      </w:r>
      <w:r w:rsidRPr="00EE572F">
        <w:t xml:space="preserve">your </w:t>
      </w:r>
      <w:r>
        <w:t>s</w:t>
      </w:r>
      <w:r w:rsidRPr="00EE572F">
        <w:t>tation</w:t>
      </w:r>
      <w:r>
        <w:t>?</w:t>
      </w:r>
      <w:r w:rsidRPr="00EE572F">
        <w:t xml:space="preserve"> </w:t>
      </w:r>
      <w:r>
        <w:t xml:space="preserve">Do you want to </w:t>
      </w:r>
      <w:r w:rsidR="001B051B">
        <w:t xml:space="preserve">quantify </w:t>
      </w:r>
      <w:r>
        <w:t xml:space="preserve">trends in bee populations? Do you want to </w:t>
      </w:r>
      <w:r w:rsidR="001B051B">
        <w:t xml:space="preserve">explain </w:t>
      </w:r>
      <w:r>
        <w:t>habitat relationships of certain bees? D</w:t>
      </w:r>
      <w:r w:rsidRPr="00EE572F">
        <w:t xml:space="preserve">o you want to know if the entire </w:t>
      </w:r>
      <w:r w:rsidRPr="00F213D2">
        <w:t>bee</w:t>
      </w:r>
      <w:r w:rsidRPr="00EE572F">
        <w:t xml:space="preserve"> community</w:t>
      </w:r>
      <w:r w:rsidR="00B81270">
        <w:t xml:space="preserve"> at your </w:t>
      </w:r>
      <w:r w:rsidR="00873982">
        <w:t>s</w:t>
      </w:r>
      <w:r w:rsidR="00B81270">
        <w:t>tation</w:t>
      </w:r>
      <w:r w:rsidRPr="00EE572F">
        <w:t xml:space="preserve"> has changed</w:t>
      </w:r>
      <w:r>
        <w:t xml:space="preserve"> (possibly</w:t>
      </w:r>
      <w:r w:rsidRPr="00EE572F">
        <w:t xml:space="preserve"> as a result of management</w:t>
      </w:r>
      <w:r>
        <w:t>)</w:t>
      </w:r>
      <w:r w:rsidRPr="00EE572F">
        <w:t>, or are you mainly interested in 2</w:t>
      </w:r>
      <w:r w:rsidRPr="00EE572F">
        <w:rPr>
          <w:rFonts w:ascii="Cambria Math" w:hAnsi="Cambria Math" w:cs="Cambria Math"/>
        </w:rPr>
        <w:t>‐</w:t>
      </w:r>
      <w:r w:rsidRPr="00EE572F">
        <w:t xml:space="preserve">3 key species? If you know how you will analyze the data and produce your summary information, the sampling design </w:t>
      </w:r>
      <w:r>
        <w:t>will be easier to determine</w:t>
      </w:r>
      <w:r w:rsidRPr="00EE572F">
        <w:t>.</w:t>
      </w:r>
    </w:p>
    <w:p w14:paraId="347AAB8D" w14:textId="77777777" w:rsidR="00327BF4" w:rsidRDefault="00327BF4" w:rsidP="003233A3">
      <w:r w:rsidRPr="00EE572F">
        <w:t xml:space="preserve"> </w:t>
      </w:r>
    </w:p>
    <w:p w14:paraId="6113FFAF" w14:textId="77777777" w:rsidR="00263C1F" w:rsidRDefault="00327BF4" w:rsidP="003233A3">
      <w:r w:rsidRPr="00EE572F">
        <w:t>Once you have answered the questions above, you can define your target population. Th</w:t>
      </w:r>
      <w:r w:rsidRPr="00F213D2">
        <w:t>is</w:t>
      </w:r>
      <w:r w:rsidRPr="00EE572F">
        <w:t xml:space="preserve"> protocol </w:t>
      </w:r>
      <w:r>
        <w:t xml:space="preserve">framework </w:t>
      </w:r>
      <w:r w:rsidRPr="00EE572F">
        <w:t>is designed to</w:t>
      </w:r>
      <w:r>
        <w:t xml:space="preserve"> inventory </w:t>
      </w:r>
      <w:r w:rsidR="00B010C4">
        <w:t>or</w:t>
      </w:r>
      <w:r w:rsidR="00B010C4" w:rsidRPr="00EE572F">
        <w:t xml:space="preserve"> </w:t>
      </w:r>
      <w:r w:rsidRPr="00EE572F">
        <w:t>monitor</w:t>
      </w:r>
      <w:r>
        <w:t xml:space="preserve"> the</w:t>
      </w:r>
      <w:r w:rsidRPr="00F213D2">
        <w:t xml:space="preserve"> majority of common species of bees living </w:t>
      </w:r>
      <w:r w:rsidR="00834436">
        <w:t>in the study area.</w:t>
      </w:r>
    </w:p>
    <w:p w14:paraId="7663C7AA" w14:textId="77777777" w:rsidR="00EC07EC" w:rsidRDefault="00EC07EC" w:rsidP="003233A3"/>
    <w:p w14:paraId="06F939ED" w14:textId="77777777" w:rsidR="00410DD2" w:rsidRPr="0095761A" w:rsidRDefault="006D05BB" w:rsidP="00263C1F">
      <w:pPr>
        <w:pStyle w:val="Heading3"/>
      </w:pPr>
      <w:bookmarkStart w:id="50" w:name="_Toc477354992"/>
      <w:r w:rsidRPr="0095761A">
        <w:t>Implications and application</w:t>
      </w:r>
      <w:bookmarkEnd w:id="50"/>
      <w:r w:rsidR="00B535B7" w:rsidRPr="0095761A">
        <w:t xml:space="preserve"> </w:t>
      </w:r>
    </w:p>
    <w:p w14:paraId="222FF68A" w14:textId="677686CD" w:rsidR="00263C1F" w:rsidRDefault="00710745" w:rsidP="003233A3">
      <w:r w:rsidRPr="00C410D2">
        <w:t xml:space="preserve">The </w:t>
      </w:r>
      <w:r w:rsidR="00AD79F4">
        <w:t>Survey Coordinator</w:t>
      </w:r>
      <w:r w:rsidR="00AE6472">
        <w:t xml:space="preserve"> (see </w:t>
      </w:r>
      <w:r w:rsidR="00AE6472">
        <w:rPr>
          <w:i/>
        </w:rPr>
        <w:t>Element 6: Personnel Requirements and Training)</w:t>
      </w:r>
      <w:r w:rsidR="00AD79F4" w:rsidRPr="00C410D2">
        <w:t xml:space="preserve"> </w:t>
      </w:r>
      <w:r w:rsidR="00D867AE">
        <w:t xml:space="preserve">should </w:t>
      </w:r>
      <w:r w:rsidRPr="00C410D2">
        <w:t xml:space="preserve">meet annually with the </w:t>
      </w:r>
      <w:r w:rsidR="00495F36">
        <w:t xml:space="preserve">Project </w:t>
      </w:r>
      <w:r w:rsidR="00D867AE">
        <w:t>Leader</w:t>
      </w:r>
      <w:r w:rsidRPr="00C410D2">
        <w:t xml:space="preserve"> </w:t>
      </w:r>
      <w:r w:rsidR="00AE6472">
        <w:t xml:space="preserve">(see also </w:t>
      </w:r>
      <w:r w:rsidR="00AE6472" w:rsidRPr="00AE6472">
        <w:rPr>
          <w:i/>
        </w:rPr>
        <w:t>Element 6</w:t>
      </w:r>
      <w:r w:rsidR="00AE6472">
        <w:t xml:space="preserve">) </w:t>
      </w:r>
      <w:r w:rsidRPr="00AE6472">
        <w:t>to</w:t>
      </w:r>
      <w:r w:rsidRPr="00C410D2">
        <w:t xml:space="preserve"> discuss how the survey results can be </w:t>
      </w:r>
      <w:r w:rsidR="004376DB">
        <w:t xml:space="preserve">or are being </w:t>
      </w:r>
      <w:r w:rsidRPr="00C410D2">
        <w:t xml:space="preserve">used to improve </w:t>
      </w:r>
      <w:r w:rsidR="004376DB">
        <w:t xml:space="preserve">types and timing of </w:t>
      </w:r>
      <w:r w:rsidRPr="00C410D2">
        <w:t>management practices</w:t>
      </w:r>
      <w:r w:rsidR="008407E2">
        <w:t xml:space="preserve"> that benefit the bee species present. These practices may include</w:t>
      </w:r>
      <w:r w:rsidR="004376DB">
        <w:t xml:space="preserve"> controlled burns, road/trail construction</w:t>
      </w:r>
      <w:r w:rsidR="008407E2">
        <w:t xml:space="preserve"> and </w:t>
      </w:r>
      <w:r w:rsidR="004376DB">
        <w:t>maintenance, mowing or other vegetation trimming, restoration plantings/plant selection, pesticide/herbicide applications, livestock (cattle, hive bees) rotation/management, etc</w:t>
      </w:r>
      <w:r w:rsidR="00DB0AF7">
        <w:t>.</w:t>
      </w:r>
      <w:r w:rsidR="004376DB">
        <w:t xml:space="preserve"> It may also be determined that the survey needs to be improved to include less, more or different data in order to better inform management practices.</w:t>
      </w:r>
    </w:p>
    <w:p w14:paraId="3A5FD6C0" w14:textId="45CDB2FC" w:rsidR="00C410D2" w:rsidRPr="0095761A" w:rsidRDefault="00B535B7" w:rsidP="0080491F">
      <w:pPr>
        <w:pStyle w:val="Heading3"/>
      </w:pPr>
      <w:bookmarkStart w:id="51" w:name="_Toc477354993"/>
      <w:r w:rsidRPr="0095761A">
        <w:lastRenderedPageBreak/>
        <w:t>Reporting schedule</w:t>
      </w:r>
      <w:bookmarkEnd w:id="51"/>
      <w:r w:rsidRPr="0095761A">
        <w:t xml:space="preserve"> </w:t>
      </w:r>
    </w:p>
    <w:p w14:paraId="09BE5D71" w14:textId="365EA3C1" w:rsidR="00410DD2" w:rsidRDefault="00A9328C" w:rsidP="003233A3">
      <w:r w:rsidRPr="00C410D2">
        <w:t xml:space="preserve">The </w:t>
      </w:r>
      <w:r w:rsidR="00AD79F4">
        <w:t>Survey Coordinator</w:t>
      </w:r>
      <w:r w:rsidR="00AD79F4" w:rsidRPr="00C410D2">
        <w:t xml:space="preserve"> </w:t>
      </w:r>
      <w:r w:rsidRPr="00C410D2">
        <w:t>produces Annual Reports and Synthesis Reports (every 3</w:t>
      </w:r>
      <w:r w:rsidRPr="00C410D2">
        <w:rPr>
          <w:rFonts w:ascii="Cambria Math" w:hAnsi="Cambria Math" w:cs="Cambria Math"/>
        </w:rPr>
        <w:t>‐</w:t>
      </w:r>
      <w:r w:rsidRPr="00C410D2">
        <w:t xml:space="preserve">5 years) and submits them to the </w:t>
      </w:r>
      <w:r w:rsidR="00873982">
        <w:t xml:space="preserve">USFWS </w:t>
      </w:r>
      <w:r w:rsidR="00AD79F4">
        <w:t xml:space="preserve">Project </w:t>
      </w:r>
      <w:r w:rsidR="00682F65">
        <w:t>Leader</w:t>
      </w:r>
      <w:r w:rsidR="00682F65" w:rsidRPr="00C410D2">
        <w:t xml:space="preserve"> </w:t>
      </w:r>
      <w:r w:rsidRPr="00C410D2">
        <w:t xml:space="preserve">at the </w:t>
      </w:r>
      <w:r w:rsidR="00421876" w:rsidRPr="00D22271">
        <w:t>station</w:t>
      </w:r>
      <w:r w:rsidRPr="00D22271">
        <w:t>.</w:t>
      </w:r>
      <w:r w:rsidRPr="00C410D2">
        <w:t xml:space="preserve"> The </w:t>
      </w:r>
      <w:r w:rsidR="00053321">
        <w:t>USFWS</w:t>
      </w:r>
      <w:r w:rsidRPr="00C410D2">
        <w:t xml:space="preserve"> encourages the </w:t>
      </w:r>
      <w:r w:rsidR="00AD79F4">
        <w:t>Survey Coordinator</w:t>
      </w:r>
      <w:r w:rsidR="00AD79F4" w:rsidRPr="00C410D2">
        <w:t xml:space="preserve"> </w:t>
      </w:r>
      <w:r w:rsidRPr="00C410D2">
        <w:t>to</w:t>
      </w:r>
      <w:r w:rsidR="003D0AF3">
        <w:t xml:space="preserve"> see that</w:t>
      </w:r>
      <w:r w:rsidR="00B9109A">
        <w:t xml:space="preserve"> </w:t>
      </w:r>
      <w:r w:rsidRPr="00C410D2">
        <w:t xml:space="preserve">significant findings </w:t>
      </w:r>
      <w:r w:rsidR="003D0AF3">
        <w:t xml:space="preserve">are published </w:t>
      </w:r>
      <w:r w:rsidRPr="00C410D2">
        <w:t xml:space="preserve">in </w:t>
      </w:r>
      <w:r w:rsidR="003D0AF3">
        <w:t xml:space="preserve">peer-reviewed </w:t>
      </w:r>
      <w:r w:rsidR="008246E0">
        <w:t>media</w:t>
      </w:r>
      <w:r w:rsidRPr="00C410D2">
        <w:t xml:space="preserve"> (U.S. Fish &amp; Wildlif</w:t>
      </w:r>
      <w:r w:rsidR="00B64B5E">
        <w:t>e Service 2007)</w:t>
      </w:r>
      <w:r w:rsidR="00C401F8" w:rsidRPr="00C401F8">
        <w:t xml:space="preserve"> and share their reports with the </w:t>
      </w:r>
      <w:r w:rsidR="00053321">
        <w:t>US</w:t>
      </w:r>
      <w:r w:rsidR="00C401F8" w:rsidRPr="00C401F8">
        <w:t>FWS Pollinator Work Group through their R</w:t>
      </w:r>
      <w:r w:rsidR="00C401F8">
        <w:t>egional Pollinator Coordinator</w:t>
      </w:r>
      <w:r w:rsidR="00873982">
        <w:t xml:space="preserve"> </w:t>
      </w:r>
      <w:r w:rsidR="00873982" w:rsidRPr="00873982">
        <w:t xml:space="preserve">(see </w:t>
      </w:r>
      <w:r w:rsidR="00873982" w:rsidRPr="00873982">
        <w:rPr>
          <w:i/>
        </w:rPr>
        <w:t>Element 6</w:t>
      </w:r>
      <w:r w:rsidR="00873982" w:rsidRPr="00873982">
        <w:t>)</w:t>
      </w:r>
      <w:r w:rsidR="00C401F8">
        <w:t>.</w:t>
      </w:r>
      <w:r w:rsidR="00B64B5E">
        <w:t xml:space="preserve"> </w:t>
      </w:r>
    </w:p>
    <w:p w14:paraId="67137BC9" w14:textId="77777777" w:rsidR="00263C1F" w:rsidRPr="00B64B5E" w:rsidRDefault="00263C1F" w:rsidP="003233A3"/>
    <w:p w14:paraId="7180AFA6" w14:textId="77777777" w:rsidR="001543AB" w:rsidRPr="0095761A" w:rsidRDefault="003F23EE" w:rsidP="00263C1F">
      <w:pPr>
        <w:pStyle w:val="Heading3"/>
      </w:pPr>
      <w:bookmarkStart w:id="52" w:name="_Toc477354994"/>
      <w:r w:rsidRPr="0095761A">
        <w:t xml:space="preserve">Report </w:t>
      </w:r>
      <w:r w:rsidR="00010FE1" w:rsidRPr="0095761A">
        <w:t>a</w:t>
      </w:r>
      <w:r w:rsidR="00B535B7" w:rsidRPr="0095761A">
        <w:t>rchiving</w:t>
      </w:r>
      <w:bookmarkEnd w:id="52"/>
      <w:r w:rsidR="00B535B7" w:rsidRPr="0095761A">
        <w:t xml:space="preserve"> </w:t>
      </w:r>
      <w:bookmarkStart w:id="53" w:name="_Toc347919094"/>
    </w:p>
    <w:p w14:paraId="70DF6724" w14:textId="39AF7F71" w:rsidR="00B64B5E" w:rsidRDefault="00B64B5E" w:rsidP="003233A3">
      <w:r>
        <w:t xml:space="preserve">Reports should be archived in the </w:t>
      </w:r>
      <w:r w:rsidR="00D95864">
        <w:t>USFWS</w:t>
      </w:r>
      <w:r>
        <w:t xml:space="preserve"> </w:t>
      </w:r>
      <w:r w:rsidR="00897930">
        <w:t>Service C</w:t>
      </w:r>
      <w:r>
        <w:t>atalog (ServCat).</w:t>
      </w:r>
    </w:p>
    <w:p w14:paraId="4584C963" w14:textId="77777777" w:rsidR="00FF48B3" w:rsidRDefault="00FF48B3" w:rsidP="003233A3"/>
    <w:p w14:paraId="122EB7CE" w14:textId="77777777" w:rsidR="00E96106" w:rsidRPr="00263C1F" w:rsidRDefault="00B535B7" w:rsidP="00263C1F">
      <w:pPr>
        <w:pStyle w:val="Heading2"/>
      </w:pPr>
      <w:bookmarkStart w:id="54" w:name="_Toc477354995"/>
      <w:r w:rsidRPr="00263C1F">
        <w:t xml:space="preserve">Element </w:t>
      </w:r>
      <w:r w:rsidR="00C13D7C" w:rsidRPr="00263C1F">
        <w:t>6</w:t>
      </w:r>
      <w:r w:rsidRPr="00263C1F">
        <w:t>: Personnel Requirements and Training</w:t>
      </w:r>
      <w:bookmarkEnd w:id="54"/>
      <w:r w:rsidRPr="00263C1F">
        <w:t xml:space="preserve"> </w:t>
      </w:r>
      <w:bookmarkEnd w:id="53"/>
    </w:p>
    <w:p w14:paraId="254E0F56" w14:textId="77777777" w:rsidR="00263C1F" w:rsidRDefault="00263C1F" w:rsidP="003233A3"/>
    <w:p w14:paraId="3EAF243E" w14:textId="241C6F84" w:rsidR="00263C1F" w:rsidRDefault="00834436" w:rsidP="003233A3">
      <w:r w:rsidRPr="00E96106">
        <w:t xml:space="preserve">The size of a </w:t>
      </w:r>
      <w:r w:rsidR="00470590">
        <w:t>station</w:t>
      </w:r>
      <w:r w:rsidRPr="00E96106">
        <w:t xml:space="preserve">, difficulty of terrain and other factors will influence the number and skillsets of personnel required for conducting </w:t>
      </w:r>
      <w:r w:rsidR="00C80ACC">
        <w:t>surveys</w:t>
      </w:r>
      <w:r w:rsidRPr="00E96106">
        <w:t xml:space="preserve"> of bees.</w:t>
      </w:r>
    </w:p>
    <w:p w14:paraId="600E3BBC" w14:textId="77777777" w:rsidR="003D4BCD" w:rsidRDefault="003D4BCD" w:rsidP="003233A3"/>
    <w:p w14:paraId="1D1673A4" w14:textId="0F1D14BC" w:rsidR="003D4BCD" w:rsidRDefault="003D4BCD" w:rsidP="003233A3">
      <w:r>
        <w:t xml:space="preserve">Native bees </w:t>
      </w:r>
      <w:r w:rsidR="008F48DD">
        <w:t xml:space="preserve">can be </w:t>
      </w:r>
      <w:r>
        <w:t>difficult to identify</w:t>
      </w:r>
      <w:r w:rsidR="008F48DD">
        <w:t xml:space="preserve"> to the genus and/or species level</w:t>
      </w:r>
      <w:r w:rsidR="002D643B">
        <w:t xml:space="preserve">. </w:t>
      </w:r>
      <w:r>
        <w:t xml:space="preserve">No one can successfully identify bees (even to genus) </w:t>
      </w:r>
      <w:r w:rsidR="00B83A98" w:rsidRPr="00B83A98">
        <w:t>without having received adequate training</w:t>
      </w:r>
      <w:r w:rsidR="00DB0AF7">
        <w:t>,</w:t>
      </w:r>
      <w:r w:rsidR="00B83A98">
        <w:t xml:space="preserve"> or </w:t>
      </w:r>
      <w:r>
        <w:t xml:space="preserve">without working with other people </w:t>
      </w:r>
      <w:r w:rsidR="008F48DD">
        <w:t xml:space="preserve">or </w:t>
      </w:r>
      <w:r>
        <w:t>group</w:t>
      </w:r>
      <w:r w:rsidR="008F48DD">
        <w:t>s</w:t>
      </w:r>
      <w:r>
        <w:t xml:space="preserve"> </w:t>
      </w:r>
      <w:r w:rsidR="005F5005">
        <w:t xml:space="preserve">that </w:t>
      </w:r>
      <w:r>
        <w:t>are experienced in bee identification.  At minimum bees will need to be sent away for verif</w:t>
      </w:r>
      <w:r w:rsidR="005F5005">
        <w:t>ication</w:t>
      </w:r>
      <w:r>
        <w:t xml:space="preserve"> if identifications were </w:t>
      </w:r>
      <w:r w:rsidR="005F5005">
        <w:t xml:space="preserve">made </w:t>
      </w:r>
      <w:r>
        <w:t xml:space="preserve">by inexperienced </w:t>
      </w:r>
      <w:r w:rsidR="005F5005">
        <w:t>staff/biologists</w:t>
      </w:r>
      <w:r>
        <w:t>.</w:t>
      </w:r>
      <w:r w:rsidR="00EE723C">
        <w:t xml:space="preserve"> The USGS Native Bee Inventory and Monitoring Lab and USDA ARS Logan Bee Lab are two </w:t>
      </w:r>
      <w:r w:rsidR="002A0398">
        <w:t>useful sources for validating bee specimen identifications completed by refuge staff/biologists.</w:t>
      </w:r>
      <w:r w:rsidR="005F5005">
        <w:t xml:space="preserve"> Local</w:t>
      </w:r>
      <w:r w:rsidR="002A0398">
        <w:t xml:space="preserve"> </w:t>
      </w:r>
      <w:r w:rsidR="005F5005">
        <w:t>m</w:t>
      </w:r>
      <w:r w:rsidR="002A0398">
        <w:t>useums and/or universities may also be able to offer some assist</w:t>
      </w:r>
      <w:r w:rsidR="00B7241A">
        <w:t xml:space="preserve">ance/expertise </w:t>
      </w:r>
      <w:r w:rsidR="002A0398">
        <w:t>with bee specimen identification/verification</w:t>
      </w:r>
      <w:r w:rsidR="00A67921">
        <w:t xml:space="preserve">. It may be </w:t>
      </w:r>
      <w:r w:rsidR="00B83A98">
        <w:t>required</w:t>
      </w:r>
      <w:r w:rsidR="00A67921">
        <w:t xml:space="preserve"> to pay for these services</w:t>
      </w:r>
      <w:r w:rsidR="00B83A98">
        <w:t>, so investigate options before beginning a bee survey</w:t>
      </w:r>
      <w:r w:rsidR="002A0398">
        <w:t>.</w:t>
      </w:r>
    </w:p>
    <w:p w14:paraId="015F13FA" w14:textId="77777777" w:rsidR="00E96106" w:rsidRDefault="00834436" w:rsidP="003233A3">
      <w:r w:rsidRPr="00E96106">
        <w:t xml:space="preserve"> </w:t>
      </w:r>
    </w:p>
    <w:p w14:paraId="378E168B" w14:textId="77777777" w:rsidR="00E96106" w:rsidRDefault="00190BEE" w:rsidP="003233A3">
      <w:pPr>
        <w:rPr>
          <w:color w:val="000000"/>
        </w:rPr>
      </w:pPr>
      <w:r w:rsidRPr="00E96106">
        <w:rPr>
          <w:color w:val="000000"/>
        </w:rPr>
        <w:t>The protocol for tending the pan traps is extremely simple and can be performed by a volunteer or seasonal technician as long as they follow the straightforward protocol for handling specimens and tending the amount of fluid (soapy water or glycol) in the traps.</w:t>
      </w:r>
    </w:p>
    <w:p w14:paraId="6103993A" w14:textId="77777777" w:rsidR="00263C1F" w:rsidRDefault="00263C1F" w:rsidP="003233A3">
      <w:pPr>
        <w:rPr>
          <w:color w:val="000000"/>
        </w:rPr>
      </w:pPr>
    </w:p>
    <w:p w14:paraId="621A3D5B" w14:textId="10B541FD" w:rsidR="00190BEE" w:rsidRDefault="00190BEE" w:rsidP="003233A3">
      <w:pPr>
        <w:rPr>
          <w:color w:val="000000"/>
        </w:rPr>
      </w:pPr>
      <w:r w:rsidRPr="00E96106">
        <w:rPr>
          <w:color w:val="000000"/>
        </w:rPr>
        <w:t xml:space="preserve">The </w:t>
      </w:r>
      <w:r w:rsidR="00AD79F4">
        <w:rPr>
          <w:color w:val="000000"/>
        </w:rPr>
        <w:t>Survey Coordinator</w:t>
      </w:r>
      <w:r w:rsidRPr="00E96106">
        <w:rPr>
          <w:color w:val="000000"/>
        </w:rPr>
        <w:t xml:space="preserve"> and all field crew members will review this entire protocol, including all of the SOPs before the field season</w:t>
      </w:r>
      <w:r w:rsidR="00B64B5E" w:rsidRPr="00E96106">
        <w:rPr>
          <w:color w:val="000000"/>
        </w:rPr>
        <w:t xml:space="preserve">. </w:t>
      </w:r>
      <w:r w:rsidR="00B83A98">
        <w:rPr>
          <w:color w:val="000000"/>
        </w:rPr>
        <w:t>T</w:t>
      </w:r>
      <w:r w:rsidRPr="00E96106">
        <w:rPr>
          <w:color w:val="000000"/>
        </w:rPr>
        <w:t xml:space="preserve">he equipment and supplies listed in </w:t>
      </w:r>
      <w:r w:rsidRPr="00980FEC">
        <w:rPr>
          <w:i/>
          <w:color w:val="000000"/>
        </w:rPr>
        <w:t xml:space="preserve">SOP </w:t>
      </w:r>
      <w:r w:rsidR="00170583" w:rsidRPr="00980FEC">
        <w:rPr>
          <w:i/>
          <w:color w:val="000000"/>
        </w:rPr>
        <w:t>2: Equipment and Preparation</w:t>
      </w:r>
      <w:r w:rsidRPr="00980FEC">
        <w:rPr>
          <w:color w:val="000000"/>
        </w:rPr>
        <w:t xml:space="preserve"> </w:t>
      </w:r>
      <w:r w:rsidR="00B83A98">
        <w:rPr>
          <w:color w:val="000000"/>
        </w:rPr>
        <w:t>should</w:t>
      </w:r>
      <w:r w:rsidR="00B83A98" w:rsidRPr="00980FEC">
        <w:rPr>
          <w:color w:val="000000"/>
        </w:rPr>
        <w:t xml:space="preserve"> </w:t>
      </w:r>
      <w:r w:rsidRPr="00980FEC">
        <w:rPr>
          <w:color w:val="000000"/>
        </w:rPr>
        <w:t xml:space="preserve">be organized and made ready for the field season, and copies of the field data forms </w:t>
      </w:r>
      <w:r w:rsidR="00B83A98">
        <w:rPr>
          <w:color w:val="000000"/>
        </w:rPr>
        <w:t xml:space="preserve">or the Access database loaded on a portable device </w:t>
      </w:r>
      <w:r w:rsidRPr="00980FEC">
        <w:rPr>
          <w:color w:val="000000"/>
        </w:rPr>
        <w:t>(</w:t>
      </w:r>
      <w:r w:rsidRPr="001C00FE">
        <w:rPr>
          <w:i/>
          <w:color w:val="000000"/>
        </w:rPr>
        <w:t xml:space="preserve">SOP </w:t>
      </w:r>
      <w:r w:rsidR="009F6BAC">
        <w:rPr>
          <w:i/>
          <w:color w:val="000000"/>
        </w:rPr>
        <w:t>8: Data Collection and</w:t>
      </w:r>
      <w:r w:rsidR="001C00FE" w:rsidRPr="001C00FE">
        <w:rPr>
          <w:i/>
          <w:color w:val="000000"/>
        </w:rPr>
        <w:t xml:space="preserve"> Management</w:t>
      </w:r>
      <w:r w:rsidRPr="00980FEC">
        <w:rPr>
          <w:color w:val="000000"/>
        </w:rPr>
        <w:t xml:space="preserve">) </w:t>
      </w:r>
      <w:r w:rsidR="00B83A98">
        <w:rPr>
          <w:color w:val="000000"/>
        </w:rPr>
        <w:t>should be available</w:t>
      </w:r>
      <w:r w:rsidRPr="00980FEC">
        <w:rPr>
          <w:color w:val="000000"/>
        </w:rPr>
        <w:t>.</w:t>
      </w:r>
    </w:p>
    <w:p w14:paraId="23B0AC7E" w14:textId="77777777" w:rsidR="00263C1F" w:rsidRPr="00E96106" w:rsidRDefault="00263C1F" w:rsidP="003233A3">
      <w:pPr>
        <w:rPr>
          <w:color w:val="000000"/>
        </w:rPr>
      </w:pPr>
    </w:p>
    <w:p w14:paraId="4BD62ED8" w14:textId="77777777" w:rsidR="00C93356" w:rsidRDefault="003E0AA4" w:rsidP="00263C1F">
      <w:pPr>
        <w:pStyle w:val="Heading3"/>
      </w:pPr>
      <w:bookmarkStart w:id="55" w:name="_Toc477354996"/>
      <w:r w:rsidRPr="0095761A">
        <w:t>Roles and responsi</w:t>
      </w:r>
      <w:r w:rsidR="00E96106" w:rsidRPr="0095761A">
        <w:t>bilities</w:t>
      </w:r>
      <w:bookmarkEnd w:id="55"/>
    </w:p>
    <w:p w14:paraId="72D002D6" w14:textId="77777777" w:rsidR="00C93356" w:rsidRDefault="00C93356" w:rsidP="00C642F4"/>
    <w:p w14:paraId="3109BAF0" w14:textId="77777777" w:rsidR="00C93356" w:rsidRDefault="00C93356" w:rsidP="00DD3072">
      <w:pPr>
        <w:pStyle w:val="Heading4"/>
      </w:pPr>
      <w:r>
        <w:t>Regional I&amp;M Coordinator</w:t>
      </w:r>
    </w:p>
    <w:p w14:paraId="2D3572B4" w14:textId="5148E6C0" w:rsidR="00C93356" w:rsidRDefault="00B3168B" w:rsidP="00C642F4">
      <w:r>
        <w:t>USFWS Regional I&amp;M Coordinators, among other duties, provide scientific support to refuges within their Regions and coordinate</w:t>
      </w:r>
      <w:r w:rsidR="00B83A98">
        <w:t xml:space="preserve"> I&amp;M needs with </w:t>
      </w:r>
      <w:r>
        <w:t>LCCs, JVs, and other partners.</w:t>
      </w:r>
      <w:r w:rsidDel="00B3168B">
        <w:t xml:space="preserve"> </w:t>
      </w:r>
    </w:p>
    <w:p w14:paraId="6E355489" w14:textId="77777777" w:rsidR="00F76EC8" w:rsidRDefault="00F76EC8" w:rsidP="00C642F4"/>
    <w:p w14:paraId="767E294C" w14:textId="77777777" w:rsidR="00C93356" w:rsidRDefault="00C93356" w:rsidP="00DD3072">
      <w:pPr>
        <w:pStyle w:val="Heading4"/>
      </w:pPr>
      <w:r>
        <w:t>Regional Pollinator Coordinator</w:t>
      </w:r>
    </w:p>
    <w:p w14:paraId="3E8771A1" w14:textId="77777777" w:rsidR="008179A7" w:rsidRDefault="000E10DE" w:rsidP="00DD3072">
      <w:r>
        <w:t>USFWS Regional Pollinator Coordinators i</w:t>
      </w:r>
      <w:r w:rsidRPr="000E10DE">
        <w:t xml:space="preserve">dentify and encourage opportunities for the </w:t>
      </w:r>
      <w:r w:rsidR="00376FCA">
        <w:t>USFWS</w:t>
      </w:r>
      <w:r w:rsidRPr="000E10DE">
        <w:t xml:space="preserve"> to promote pollinator conservation and education</w:t>
      </w:r>
      <w:r>
        <w:t>. They c</w:t>
      </w:r>
      <w:r w:rsidRPr="000E10DE">
        <w:t>ompile and share information on pollina</w:t>
      </w:r>
      <w:r>
        <w:t xml:space="preserve">tor-related accomplishments </w:t>
      </w:r>
      <w:r w:rsidRPr="000E10DE">
        <w:t xml:space="preserve">and identify opportunities for the </w:t>
      </w:r>
      <w:r>
        <w:t>USFWS</w:t>
      </w:r>
      <w:r w:rsidRPr="000E10DE">
        <w:t xml:space="preserve"> and </w:t>
      </w:r>
      <w:r>
        <w:t xml:space="preserve">the </w:t>
      </w:r>
      <w:r w:rsidRPr="000E10DE">
        <w:t>North American Pollinator Protection Campaign</w:t>
      </w:r>
      <w:r>
        <w:t xml:space="preserve"> (NAPPC)</w:t>
      </w:r>
      <w:r w:rsidR="00376FCA">
        <w:t>,</w:t>
      </w:r>
      <w:r w:rsidRPr="000E10DE">
        <w:t xml:space="preserve"> and/or NAPPC partners</w:t>
      </w:r>
      <w:r w:rsidR="00376FCA">
        <w:t>,</w:t>
      </w:r>
      <w:r w:rsidRPr="000E10DE">
        <w:t xml:space="preserve"> to work together on projects that are mutually beneficial.</w:t>
      </w:r>
    </w:p>
    <w:p w14:paraId="14D02FD2" w14:textId="6CEFB0BA" w:rsidR="000E10DE" w:rsidRDefault="000E10DE" w:rsidP="003233A3">
      <w:pPr>
        <w:rPr>
          <w:rStyle w:val="Heading4Char"/>
        </w:rPr>
      </w:pPr>
      <w:r w:rsidRPr="000E10DE">
        <w:rPr>
          <w:rStyle w:val="Heading4Char"/>
          <w:sz w:val="22"/>
        </w:rPr>
        <w:lastRenderedPageBreak/>
        <w:t>National Pollinator Coordinator</w:t>
      </w:r>
    </w:p>
    <w:p w14:paraId="11C740B7" w14:textId="77777777" w:rsidR="000E10DE" w:rsidRDefault="000E10DE" w:rsidP="000E10DE">
      <w:r>
        <w:t xml:space="preserve">The USFWS National Pollinator Coordinator </w:t>
      </w:r>
      <w:r w:rsidRPr="000E10DE">
        <w:t xml:space="preserve">chairs the </w:t>
      </w:r>
      <w:r>
        <w:t>USFWS</w:t>
      </w:r>
      <w:r w:rsidR="00376FCA">
        <w:t xml:space="preserve"> Pollinator Work Group</w:t>
      </w:r>
      <w:r>
        <w:t xml:space="preserve"> and </w:t>
      </w:r>
      <w:r w:rsidRPr="000E10DE">
        <w:t>is the</w:t>
      </w:r>
      <w:r w:rsidR="00376FCA">
        <w:t>ir</w:t>
      </w:r>
      <w:r w:rsidRPr="000E10DE">
        <w:t xml:space="preserve"> liaison to </w:t>
      </w:r>
      <w:r>
        <w:t>the NAPPC.</w:t>
      </w:r>
    </w:p>
    <w:p w14:paraId="385C249B" w14:textId="77777777" w:rsidR="00C858BF" w:rsidRDefault="00C858BF" w:rsidP="00263C1F">
      <w:pPr>
        <w:pStyle w:val="Heading4"/>
      </w:pPr>
    </w:p>
    <w:p w14:paraId="3FFE49EC" w14:textId="77777777" w:rsidR="00286D7F" w:rsidRDefault="00190BEE" w:rsidP="00263C1F">
      <w:pPr>
        <w:pStyle w:val="Heading4"/>
      </w:pPr>
      <w:r w:rsidRPr="00286D7F">
        <w:t>The Survey Coordinator</w:t>
      </w:r>
    </w:p>
    <w:p w14:paraId="1966BAB4" w14:textId="337390A5" w:rsidR="00E96106" w:rsidRPr="00286D7F" w:rsidRDefault="00D867AE" w:rsidP="003233A3">
      <w:pPr>
        <w:rPr>
          <w:b/>
        </w:rPr>
      </w:pPr>
      <w:r>
        <w:rPr>
          <w:szCs w:val="24"/>
        </w:rPr>
        <w:t xml:space="preserve">The Survey Coordinator </w:t>
      </w:r>
      <w:r w:rsidR="00190BEE" w:rsidRPr="00E96106">
        <w:rPr>
          <w:szCs w:val="24"/>
        </w:rPr>
        <w:t xml:space="preserve">is the </w:t>
      </w:r>
      <w:r w:rsidR="005851E9">
        <w:rPr>
          <w:szCs w:val="24"/>
        </w:rPr>
        <w:t>USFWS</w:t>
      </w:r>
      <w:r w:rsidR="00EA77A2">
        <w:rPr>
          <w:szCs w:val="24"/>
        </w:rPr>
        <w:t xml:space="preserve"> employee</w:t>
      </w:r>
      <w:r w:rsidR="00190BEE" w:rsidRPr="00E96106">
        <w:rPr>
          <w:szCs w:val="24"/>
        </w:rPr>
        <w:t xml:space="preserve"> </w:t>
      </w:r>
      <w:r w:rsidR="00EA77A2">
        <w:rPr>
          <w:szCs w:val="24"/>
        </w:rPr>
        <w:t>that oversees and coordinates the implementation of the survey protocol</w:t>
      </w:r>
      <w:r w:rsidR="00190BEE" w:rsidRPr="00E96106">
        <w:rPr>
          <w:szCs w:val="24"/>
        </w:rPr>
        <w:t xml:space="preserve"> at a station or group of stations.</w:t>
      </w:r>
      <w:r w:rsidR="005851E9">
        <w:rPr>
          <w:szCs w:val="24"/>
        </w:rPr>
        <w:t xml:space="preserve"> The Survey Coordinator </w:t>
      </w:r>
      <w:r w:rsidR="005851E9" w:rsidRPr="005851E9">
        <w:rPr>
          <w:szCs w:val="24"/>
        </w:rPr>
        <w:t>lead</w:t>
      </w:r>
      <w:r w:rsidR="005851E9">
        <w:rPr>
          <w:szCs w:val="24"/>
        </w:rPr>
        <w:t>s</w:t>
      </w:r>
      <w:r w:rsidR="005851E9" w:rsidRPr="005851E9">
        <w:rPr>
          <w:szCs w:val="24"/>
        </w:rPr>
        <w:t xml:space="preserve"> surveys and ensur</w:t>
      </w:r>
      <w:r w:rsidR="005851E9">
        <w:rPr>
          <w:szCs w:val="24"/>
        </w:rPr>
        <w:t>es</w:t>
      </w:r>
      <w:r w:rsidR="005851E9" w:rsidRPr="005851E9">
        <w:rPr>
          <w:szCs w:val="24"/>
        </w:rPr>
        <w:t xml:space="preserve"> that survey data are managed, analyzed, reported, and archived properly; provid</w:t>
      </w:r>
      <w:r w:rsidR="005851E9">
        <w:rPr>
          <w:szCs w:val="24"/>
        </w:rPr>
        <w:t>es</w:t>
      </w:r>
      <w:r w:rsidR="005851E9" w:rsidRPr="005851E9">
        <w:rPr>
          <w:szCs w:val="24"/>
        </w:rPr>
        <w:t xml:space="preserve"> biological expertise and oversight of the </w:t>
      </w:r>
      <w:r w:rsidR="005851E9">
        <w:rPr>
          <w:szCs w:val="24"/>
        </w:rPr>
        <w:t>survey</w:t>
      </w:r>
      <w:r w:rsidR="005851E9" w:rsidRPr="005851E9">
        <w:rPr>
          <w:szCs w:val="24"/>
        </w:rPr>
        <w:t xml:space="preserve">, including assisting in the identification and categorization of habitats and target plant and bee species for sampling </w:t>
      </w:r>
      <w:r w:rsidR="005851E9">
        <w:rPr>
          <w:szCs w:val="24"/>
        </w:rPr>
        <w:t>at</w:t>
      </w:r>
      <w:r w:rsidR="005851E9" w:rsidRPr="005851E9">
        <w:rPr>
          <w:szCs w:val="24"/>
        </w:rPr>
        <w:t xml:space="preserve"> the station; advis</w:t>
      </w:r>
      <w:r w:rsidR="005851E9">
        <w:rPr>
          <w:szCs w:val="24"/>
        </w:rPr>
        <w:t>es</w:t>
      </w:r>
      <w:r w:rsidR="005851E9" w:rsidRPr="005851E9">
        <w:rPr>
          <w:szCs w:val="24"/>
        </w:rPr>
        <w:t xml:space="preserve"> on station-specific implementation of the SOPs impacted by site-specific environmental considerations such as weather, temperature, terrain, substrates, other wildlife etc</w:t>
      </w:r>
      <w:r w:rsidR="00F102A2">
        <w:rPr>
          <w:szCs w:val="24"/>
        </w:rPr>
        <w:t>.</w:t>
      </w:r>
      <w:r w:rsidR="005851E9" w:rsidRPr="005851E9">
        <w:rPr>
          <w:szCs w:val="24"/>
        </w:rPr>
        <w:t>; work</w:t>
      </w:r>
      <w:r w:rsidR="005851E9">
        <w:rPr>
          <w:szCs w:val="24"/>
        </w:rPr>
        <w:t>s</w:t>
      </w:r>
      <w:r w:rsidR="005851E9" w:rsidRPr="005851E9">
        <w:rPr>
          <w:szCs w:val="24"/>
        </w:rPr>
        <w:t xml:space="preserve"> with the Project Leader to coordinate I&amp;M activities across or with other adjacent stations in the NWRS</w:t>
      </w:r>
      <w:r w:rsidR="005851E9">
        <w:rPr>
          <w:szCs w:val="24"/>
        </w:rPr>
        <w:t>;</w:t>
      </w:r>
      <w:r w:rsidR="005851E9" w:rsidRPr="005851E9">
        <w:rPr>
          <w:szCs w:val="24"/>
        </w:rPr>
        <w:t xml:space="preserve"> and respond</w:t>
      </w:r>
      <w:r w:rsidR="005851E9">
        <w:rPr>
          <w:szCs w:val="24"/>
        </w:rPr>
        <w:t>s</w:t>
      </w:r>
      <w:r w:rsidR="005851E9" w:rsidRPr="005851E9">
        <w:rPr>
          <w:szCs w:val="24"/>
        </w:rPr>
        <w:t xml:space="preserve"> to enquiries by the public or Field Crew Volunteers in regard</w:t>
      </w:r>
      <w:r w:rsidR="008E6E22">
        <w:rPr>
          <w:szCs w:val="24"/>
        </w:rPr>
        <w:t>s</w:t>
      </w:r>
      <w:r w:rsidR="005851E9" w:rsidRPr="005851E9">
        <w:rPr>
          <w:szCs w:val="24"/>
        </w:rPr>
        <w:t xml:space="preserve"> to sampling techniques, specimen collection and handling, etc.</w:t>
      </w:r>
    </w:p>
    <w:p w14:paraId="1515484F" w14:textId="77777777" w:rsidR="00190BEE" w:rsidRPr="00E96106" w:rsidRDefault="00190BEE" w:rsidP="003233A3">
      <w:pPr>
        <w:rPr>
          <w:szCs w:val="24"/>
        </w:rPr>
      </w:pPr>
      <w:r w:rsidRPr="00E96106">
        <w:rPr>
          <w:szCs w:val="24"/>
        </w:rPr>
        <w:tab/>
      </w:r>
      <w:r w:rsidRPr="00E96106">
        <w:rPr>
          <w:szCs w:val="24"/>
        </w:rPr>
        <w:tab/>
      </w:r>
    </w:p>
    <w:p w14:paraId="6C83CC06" w14:textId="77777777" w:rsidR="00E96106" w:rsidRPr="00E96106" w:rsidRDefault="00E96106" w:rsidP="00263C1F">
      <w:pPr>
        <w:pStyle w:val="Heading4"/>
      </w:pPr>
      <w:r w:rsidRPr="00E96106">
        <w:t xml:space="preserve">Project </w:t>
      </w:r>
      <w:r w:rsidR="00C44AF6">
        <w:t>Leader (Refuge Manager)</w:t>
      </w:r>
    </w:p>
    <w:p w14:paraId="1736ED68" w14:textId="208E40B0" w:rsidR="00D867AE" w:rsidRDefault="00C44AF6" w:rsidP="003233A3">
      <w:r>
        <w:t>The Project Leader ensures</w:t>
      </w:r>
      <w:r w:rsidR="00306A21">
        <w:t xml:space="preserve"> </w:t>
      </w:r>
      <w:r w:rsidR="004E458D">
        <w:t xml:space="preserve">USFWS </w:t>
      </w:r>
      <w:r w:rsidR="00306A21">
        <w:t>policy compliance</w:t>
      </w:r>
      <w:r>
        <w:t xml:space="preserve"> and helps develop, implement and revise the </w:t>
      </w:r>
      <w:r w:rsidR="00306A21">
        <w:t>station’s</w:t>
      </w:r>
      <w:r>
        <w:t xml:space="preserve"> Inventory and Monitoring Plan (IMP)</w:t>
      </w:r>
      <w:r w:rsidR="00306A21">
        <w:t xml:space="preserve">, including </w:t>
      </w:r>
      <w:r w:rsidR="004E458D">
        <w:t xml:space="preserve">any </w:t>
      </w:r>
      <w:r w:rsidR="00306A21">
        <w:t>bee surveys.</w:t>
      </w:r>
    </w:p>
    <w:p w14:paraId="313E5F90" w14:textId="77777777" w:rsidR="00286D7F" w:rsidRDefault="00286D7F" w:rsidP="003233A3"/>
    <w:p w14:paraId="40E4D44E" w14:textId="77777777" w:rsidR="00D867AE" w:rsidRDefault="004E458D" w:rsidP="00263C1F">
      <w:pPr>
        <w:pStyle w:val="Heading4"/>
      </w:pPr>
      <w:r>
        <w:t>Refuge</w:t>
      </w:r>
      <w:r w:rsidR="00D867AE">
        <w:t xml:space="preserve"> Biologist</w:t>
      </w:r>
    </w:p>
    <w:p w14:paraId="25B188A2" w14:textId="03011450" w:rsidR="00A9328C" w:rsidRDefault="00A9328C" w:rsidP="003233A3">
      <w:r w:rsidRPr="00FF48B3">
        <w:t xml:space="preserve">The </w:t>
      </w:r>
      <w:r w:rsidR="00281170">
        <w:t>Refuge</w:t>
      </w:r>
      <w:r w:rsidRPr="00FF48B3">
        <w:t xml:space="preserve"> Biologist </w:t>
      </w:r>
      <w:r w:rsidR="004E458D">
        <w:t>leads</w:t>
      </w:r>
      <w:r w:rsidR="004E458D" w:rsidRPr="004E458D">
        <w:t xml:space="preserve"> refuge staff in selecting surveys and pre</w:t>
      </w:r>
      <w:r w:rsidR="004E458D">
        <w:t>paring IMPs; participates</w:t>
      </w:r>
      <w:r w:rsidR="004E458D" w:rsidRPr="004E458D">
        <w:t xml:space="preserve"> in develop</w:t>
      </w:r>
      <w:r w:rsidR="004E458D">
        <w:t>ing the</w:t>
      </w:r>
      <w:r w:rsidR="004E458D" w:rsidRPr="004E458D">
        <w:t xml:space="preserve"> </w:t>
      </w:r>
      <w:r w:rsidR="004E458D">
        <w:t>site-specific survey protocol; ensures</w:t>
      </w:r>
      <w:r w:rsidR="004E458D" w:rsidRPr="004E458D">
        <w:t xml:space="preserve"> surveys </w:t>
      </w:r>
      <w:r w:rsidR="004E458D">
        <w:t xml:space="preserve">follow </w:t>
      </w:r>
      <w:r w:rsidR="00C91BDA">
        <w:t>an approved protocol</w:t>
      </w:r>
      <w:r w:rsidR="004E458D">
        <w:t xml:space="preserve">; and </w:t>
      </w:r>
      <w:r w:rsidR="005851E9">
        <w:t>often</w:t>
      </w:r>
      <w:r w:rsidR="004E458D">
        <w:t xml:space="preserve"> serv</w:t>
      </w:r>
      <w:r w:rsidR="00C91BDA">
        <w:t>e</w:t>
      </w:r>
      <w:r w:rsidR="005851E9">
        <w:t>s</w:t>
      </w:r>
      <w:r w:rsidR="004E458D" w:rsidRPr="004E458D">
        <w:t xml:space="preserve"> as </w:t>
      </w:r>
      <w:r w:rsidR="004E458D">
        <w:t>the</w:t>
      </w:r>
      <w:r w:rsidR="004E458D" w:rsidRPr="004E458D">
        <w:t xml:space="preserve"> </w:t>
      </w:r>
      <w:r w:rsidR="004E458D">
        <w:t>S</w:t>
      </w:r>
      <w:r w:rsidR="004E458D" w:rsidRPr="004E458D">
        <w:t xml:space="preserve">urvey </w:t>
      </w:r>
      <w:r w:rsidR="004E458D">
        <w:t>C</w:t>
      </w:r>
      <w:r w:rsidR="004E458D" w:rsidRPr="004E458D">
        <w:t>oordinator</w:t>
      </w:r>
      <w:r w:rsidR="005851E9">
        <w:t>.</w:t>
      </w:r>
    </w:p>
    <w:p w14:paraId="26D36F97" w14:textId="77777777" w:rsidR="00286D7F" w:rsidRPr="00D867AE" w:rsidRDefault="00286D7F" w:rsidP="003233A3">
      <w:pPr>
        <w:rPr>
          <w:b/>
          <w:szCs w:val="24"/>
        </w:rPr>
      </w:pPr>
    </w:p>
    <w:p w14:paraId="186CCB4D" w14:textId="77777777" w:rsidR="00A9328C" w:rsidRDefault="00281170" w:rsidP="00263C1F">
      <w:pPr>
        <w:pStyle w:val="Heading4"/>
      </w:pPr>
      <w:r>
        <w:t xml:space="preserve">Field Crew </w:t>
      </w:r>
      <w:r w:rsidR="00A9328C" w:rsidRPr="00E96106">
        <w:t>Volunteer Coordinator</w:t>
      </w:r>
    </w:p>
    <w:p w14:paraId="20BFFB7A" w14:textId="1048C2A9" w:rsidR="00A9328C" w:rsidRDefault="00A9328C" w:rsidP="003233A3">
      <w:r w:rsidRPr="00FF48B3">
        <w:t xml:space="preserve">If the station will be employing volunteer labor to conduct a </w:t>
      </w:r>
      <w:r w:rsidR="00281170">
        <w:t>survey</w:t>
      </w:r>
      <w:r w:rsidRPr="00FF48B3">
        <w:t xml:space="preserve">, then we strongly advise the appointment of a </w:t>
      </w:r>
      <w:r w:rsidR="00281170">
        <w:t xml:space="preserve">Field Crew </w:t>
      </w:r>
      <w:r w:rsidRPr="00FF48B3">
        <w:t xml:space="preserve">Volunteer Coordinator if one does not already exist for the station. The responsibilities of this role include assisting the </w:t>
      </w:r>
      <w:r w:rsidR="00534DB9">
        <w:t>Survey Coordinator</w:t>
      </w:r>
      <w:r w:rsidRPr="00FF48B3">
        <w:t xml:space="preserve"> in identifying, recruiting, and documenting appropriately skilled and available volunteers, assigning responsibilities and tasks to them, and coordinating their participation, training, and contributions to the project. The </w:t>
      </w:r>
      <w:r w:rsidR="00281170">
        <w:t>Field Crew</w:t>
      </w:r>
      <w:r w:rsidR="00281170" w:rsidRPr="00FF48B3">
        <w:t xml:space="preserve"> </w:t>
      </w:r>
      <w:r w:rsidRPr="00FF48B3">
        <w:t>Volunteer Coordinator may also prepare and implement training for Volunteers on the methods and techniques described in the SOPs and coordinate period</w:t>
      </w:r>
      <w:r w:rsidR="00B44DF8">
        <w:t>ic</w:t>
      </w:r>
      <w:r w:rsidRPr="00FF48B3">
        <w:t xml:space="preserve"> opportunities to check and review Volunteer’s work. The </w:t>
      </w:r>
      <w:r w:rsidR="00B44DF8">
        <w:t>Field Crew</w:t>
      </w:r>
      <w:r w:rsidRPr="00FF48B3">
        <w:t xml:space="preserve"> Volunteer Coordinator may also coordinate some activities as regular group events such as specimen preparation workshops.</w:t>
      </w:r>
      <w:r w:rsidR="00E71612">
        <w:t xml:space="preserve"> A good Field Crew Volunteer Coordinator should be reliable and organized, while also having good ‘people skills’ and teaching skills. They should be able to work well with and lead people from a wide range of age groups and abilities; be able to recognize when team members might need assistance or additional/refresher training; and know when questions or issues should be elevated to the Refuge Biologist or other higher level staff member.</w:t>
      </w:r>
    </w:p>
    <w:p w14:paraId="001F3B22" w14:textId="77777777" w:rsidR="00286D7F" w:rsidRPr="00FF48B3" w:rsidRDefault="00286D7F" w:rsidP="003233A3"/>
    <w:p w14:paraId="492C4997" w14:textId="77777777" w:rsidR="00286D7F" w:rsidRDefault="00D3459A" w:rsidP="00263C1F">
      <w:pPr>
        <w:pStyle w:val="Heading4"/>
      </w:pPr>
      <w:r>
        <w:t>Field Crew</w:t>
      </w:r>
    </w:p>
    <w:p w14:paraId="430FEF36" w14:textId="77777777" w:rsidR="00A9328C" w:rsidRDefault="007318CF" w:rsidP="003233A3">
      <w:r>
        <w:t xml:space="preserve">Field Crew </w:t>
      </w:r>
      <w:r w:rsidR="00A9328C" w:rsidRPr="00FF48B3">
        <w:t xml:space="preserve">will be responsible for learning the methods and techniques in the SOPs including trap and hand net operation, transect set up and take down, sample/specimen collection, sample/specimen preparation, data collection, and possibly </w:t>
      </w:r>
      <w:r w:rsidR="000A77E3">
        <w:t xml:space="preserve">specimen preparation and </w:t>
      </w:r>
      <w:r w:rsidR="00A9328C" w:rsidRPr="00FF48B3">
        <w:t>data entry.</w:t>
      </w:r>
    </w:p>
    <w:p w14:paraId="5558CC2C" w14:textId="77777777" w:rsidR="005A79CA" w:rsidRPr="00286D7F" w:rsidRDefault="005A79CA" w:rsidP="003233A3">
      <w:pPr>
        <w:rPr>
          <w:b/>
          <w:szCs w:val="24"/>
        </w:rPr>
      </w:pPr>
    </w:p>
    <w:p w14:paraId="4A9DA0DB" w14:textId="77777777" w:rsidR="00A9328C" w:rsidRDefault="00D3459A" w:rsidP="003233A3">
      <w:r w:rsidRPr="00D3459A">
        <w:lastRenderedPageBreak/>
        <w:t>In the case of hand net sampling, and general implementation of the survey, two volunteers or personnel are better than one in terms of safety, and shared tasks – especially when operating in remote locations.</w:t>
      </w:r>
      <w:r>
        <w:t xml:space="preserve"> T</w:t>
      </w:r>
      <w:r w:rsidR="00A9328C" w:rsidRPr="00FF48B3">
        <w:t xml:space="preserve">wo </w:t>
      </w:r>
      <w:r w:rsidR="006D3D72">
        <w:t>crew members may also be desirable with set</w:t>
      </w:r>
      <w:r w:rsidR="00A9328C" w:rsidRPr="00FF48B3">
        <w:t>up, sampling, and</w:t>
      </w:r>
      <w:r w:rsidR="006D3D72">
        <w:t>/or</w:t>
      </w:r>
      <w:r w:rsidR="00A9328C" w:rsidRPr="00FF48B3">
        <w:t xml:space="preserve"> take down of </w:t>
      </w:r>
      <w:r w:rsidR="006D3D72">
        <w:t xml:space="preserve">pan trap </w:t>
      </w:r>
      <w:r w:rsidR="00A9328C" w:rsidRPr="00FF48B3">
        <w:t>transects</w:t>
      </w:r>
      <w:r w:rsidR="006D3D72">
        <w:t>.</w:t>
      </w:r>
      <w:r w:rsidR="003675F0">
        <w:t xml:space="preserve"> </w:t>
      </w:r>
      <w:r w:rsidR="00A9328C" w:rsidRPr="00FF48B3">
        <w:t xml:space="preserve">In the case of pan traps, the </w:t>
      </w:r>
      <w:r>
        <w:t>field crew</w:t>
      </w:r>
      <w:r w:rsidR="00A9328C" w:rsidRPr="00FF48B3">
        <w:t xml:space="preserve"> can share tasks between each other and also help to monitor each othe</w:t>
      </w:r>
      <w:r w:rsidR="006D3D72">
        <w:t>r’s implementation of the SOPs.</w:t>
      </w:r>
    </w:p>
    <w:p w14:paraId="6A4AE460" w14:textId="77777777" w:rsidR="00E44DE8" w:rsidRDefault="00E44DE8" w:rsidP="003233A3"/>
    <w:p w14:paraId="1687BEC6" w14:textId="77777777" w:rsidR="00A9328C" w:rsidRDefault="00A9328C" w:rsidP="003233A3">
      <w:r w:rsidRPr="00FF48B3">
        <w:t xml:space="preserve">The </w:t>
      </w:r>
      <w:r w:rsidR="006D3D72">
        <w:t>field crew</w:t>
      </w:r>
      <w:r w:rsidRPr="00FF48B3">
        <w:t xml:space="preserve"> can be assigned to operate more than one transect</w:t>
      </w:r>
      <w:r w:rsidR="00B41690">
        <w:t xml:space="preserve"> or array</w:t>
      </w:r>
      <w:r w:rsidRPr="00FF48B3">
        <w:t>. If pan trap transects</w:t>
      </w:r>
      <w:r w:rsidR="00B41690">
        <w:t xml:space="preserve"> and arrays</w:t>
      </w:r>
      <w:r w:rsidRPr="00FF48B3">
        <w:t xml:space="preserve"> are within a half-mile distance from each other, on foot, a single able-bodied individual or team of two can reasonably set up (put out</w:t>
      </w:r>
      <w:r w:rsidR="00B41690">
        <w:t xml:space="preserve"> or place traps</w:t>
      </w:r>
      <w:r w:rsidRPr="00FF48B3">
        <w:t xml:space="preserve">), collect samples from, document, and retrieve up to three 150 meter pan trap transects, each consisting of </w:t>
      </w:r>
      <w:r w:rsidR="00E6435C">
        <w:t xml:space="preserve">up to </w:t>
      </w:r>
      <w:r w:rsidRPr="00FF48B3">
        <w:t xml:space="preserve">30 </w:t>
      </w:r>
      <w:r w:rsidR="00B41690">
        <w:t>bee bowls,</w:t>
      </w:r>
      <w:r w:rsidRPr="00FF48B3">
        <w:t xml:space="preserve"> in approximately one hour</w:t>
      </w:r>
      <w:r w:rsidR="00E96106" w:rsidRPr="00FF48B3">
        <w:t>.</w:t>
      </w:r>
      <w:r w:rsidR="00B41690">
        <w:t xml:space="preserve"> And depending on distances, multiple arrays of 9 glycol traps could be set up and serviced in an hour.</w:t>
      </w:r>
    </w:p>
    <w:p w14:paraId="70AE6C39" w14:textId="77777777" w:rsidR="00E71612" w:rsidRDefault="00E71612" w:rsidP="003233A3"/>
    <w:p w14:paraId="6E7AACAF" w14:textId="77777777" w:rsidR="00E71612" w:rsidRPr="00FF48B3" w:rsidRDefault="00E71612" w:rsidP="003233A3">
      <w:r>
        <w:t xml:space="preserve">Good </w:t>
      </w:r>
      <w:r w:rsidR="006A04FD">
        <w:t>f</w:t>
      </w:r>
      <w:r>
        <w:t xml:space="preserve">ield </w:t>
      </w:r>
      <w:r w:rsidR="006A04FD">
        <w:t>c</w:t>
      </w:r>
      <w:r>
        <w:t>rew should be physically capable of carrying, placing or using, and retrieving trapping equipment and of traversing the terrain on foot or using vehicles to reach sampling locations. They should also be able to write and record field data clearly in provided field data sheets and/or electronic devices for data recording and entry (e.g.</w:t>
      </w:r>
      <w:r w:rsidR="00E6435C">
        <w:t>,</w:t>
      </w:r>
      <w:r>
        <w:t xml:space="preserve"> mobile phones, GPS units). Some degree of good hand-eye coordination is required for collecting and filtering insect specimens from traps in the field and especially if </w:t>
      </w:r>
      <w:r w:rsidR="006D3D72">
        <w:t>field crew</w:t>
      </w:r>
      <w:r>
        <w:t xml:space="preserve"> will also be involved in pinning specimens.</w:t>
      </w:r>
      <w:r w:rsidR="007B0112">
        <w:t xml:space="preserve"> </w:t>
      </w:r>
      <w:r w:rsidR="006D3D72">
        <w:t>Crews</w:t>
      </w:r>
      <w:r w:rsidR="007B0112">
        <w:t xml:space="preserve"> involved in pinning and/or identifying specimens may also need to be able to use stereo </w:t>
      </w:r>
      <w:r w:rsidR="00DB623B">
        <w:t xml:space="preserve">or </w:t>
      </w:r>
      <w:r w:rsidR="007B0112">
        <w:t>dissectin</w:t>
      </w:r>
      <w:r w:rsidR="00DB623B">
        <w:t>g</w:t>
      </w:r>
      <w:r w:rsidR="007B0112">
        <w:t xml:space="preserve"> microscopes or have good to very good eyesight and steady hands.</w:t>
      </w:r>
    </w:p>
    <w:p w14:paraId="733F97A7" w14:textId="77777777" w:rsidR="00E96106" w:rsidRPr="00E96106" w:rsidRDefault="00E96106" w:rsidP="003233A3">
      <w:pPr>
        <w:rPr>
          <w:szCs w:val="24"/>
        </w:rPr>
      </w:pPr>
    </w:p>
    <w:p w14:paraId="69A9D907" w14:textId="77777777" w:rsidR="00A9328C" w:rsidRPr="00E96106" w:rsidRDefault="00E6435C" w:rsidP="00263C1F">
      <w:pPr>
        <w:pStyle w:val="Heading4"/>
      </w:pPr>
      <w:r>
        <w:t xml:space="preserve">Regional </w:t>
      </w:r>
      <w:r w:rsidR="00A9328C" w:rsidRPr="00E96106">
        <w:t>Data Manager</w:t>
      </w:r>
    </w:p>
    <w:p w14:paraId="33F7C905" w14:textId="089DBB47" w:rsidR="00890435" w:rsidRDefault="00A9328C" w:rsidP="003233A3">
      <w:pPr>
        <w:rPr>
          <w:szCs w:val="24"/>
        </w:rPr>
      </w:pPr>
      <w:r w:rsidRPr="00E96106">
        <w:rPr>
          <w:szCs w:val="24"/>
        </w:rPr>
        <w:t xml:space="preserve">The </w:t>
      </w:r>
      <w:r w:rsidR="00E6435C">
        <w:rPr>
          <w:szCs w:val="24"/>
        </w:rPr>
        <w:t xml:space="preserve">Regional </w:t>
      </w:r>
      <w:r w:rsidRPr="00E96106">
        <w:rPr>
          <w:szCs w:val="24"/>
        </w:rPr>
        <w:t xml:space="preserve">Data Manager is responsible </w:t>
      </w:r>
      <w:r w:rsidR="006335E9">
        <w:rPr>
          <w:szCs w:val="24"/>
        </w:rPr>
        <w:t xml:space="preserve">for </w:t>
      </w:r>
      <w:r w:rsidR="00B44DF8">
        <w:rPr>
          <w:szCs w:val="24"/>
        </w:rPr>
        <w:t>e</w:t>
      </w:r>
      <w:r w:rsidR="00B44DF8" w:rsidRPr="00B44DF8">
        <w:rPr>
          <w:szCs w:val="24"/>
        </w:rPr>
        <w:t xml:space="preserve">nsuring scientific integrity by establishing quality assurance standards for data </w:t>
      </w:r>
      <w:r w:rsidR="006335E9">
        <w:rPr>
          <w:szCs w:val="24"/>
        </w:rPr>
        <w:t xml:space="preserve">collection and </w:t>
      </w:r>
      <w:r w:rsidR="00B44DF8" w:rsidRPr="00B44DF8">
        <w:rPr>
          <w:szCs w:val="24"/>
        </w:rPr>
        <w:t>management</w:t>
      </w:r>
      <w:r w:rsidR="00B44DF8">
        <w:rPr>
          <w:szCs w:val="24"/>
        </w:rPr>
        <w:t>; e</w:t>
      </w:r>
      <w:r w:rsidR="00B44DF8" w:rsidRPr="00B44DF8">
        <w:rPr>
          <w:szCs w:val="24"/>
        </w:rPr>
        <w:t>nsuring that I&amp;M d</w:t>
      </w:r>
      <w:r w:rsidR="00B44DF8">
        <w:rPr>
          <w:szCs w:val="24"/>
        </w:rPr>
        <w:t>ata are conserved and archived; and a</w:t>
      </w:r>
      <w:r w:rsidR="00B44DF8" w:rsidRPr="00B44DF8">
        <w:rPr>
          <w:szCs w:val="24"/>
        </w:rPr>
        <w:t xml:space="preserve">ssisting Refuge System staff with </w:t>
      </w:r>
      <w:r w:rsidR="006335E9">
        <w:rPr>
          <w:szCs w:val="24"/>
        </w:rPr>
        <w:t xml:space="preserve">digitizing, </w:t>
      </w:r>
      <w:r w:rsidR="00B44DF8" w:rsidRPr="00B44DF8">
        <w:rPr>
          <w:szCs w:val="24"/>
        </w:rPr>
        <w:t>managing</w:t>
      </w:r>
      <w:r w:rsidR="006335E9">
        <w:rPr>
          <w:szCs w:val="24"/>
        </w:rPr>
        <w:t>,</w:t>
      </w:r>
      <w:r w:rsidR="00B44DF8" w:rsidRPr="00B44DF8">
        <w:rPr>
          <w:szCs w:val="24"/>
        </w:rPr>
        <w:t xml:space="preserve"> and analyzing dat</w:t>
      </w:r>
      <w:r w:rsidR="004F7610">
        <w:rPr>
          <w:szCs w:val="24"/>
        </w:rPr>
        <w:t xml:space="preserve">a and reporting survey results. The </w:t>
      </w:r>
      <w:r w:rsidR="00E6435C">
        <w:rPr>
          <w:szCs w:val="24"/>
        </w:rPr>
        <w:t xml:space="preserve">Regional </w:t>
      </w:r>
      <w:r w:rsidR="004F7610">
        <w:rPr>
          <w:szCs w:val="24"/>
        </w:rPr>
        <w:t xml:space="preserve">Data Manager is also responsible </w:t>
      </w:r>
      <w:r w:rsidRPr="00E96106">
        <w:rPr>
          <w:szCs w:val="24"/>
        </w:rPr>
        <w:t>for preparing</w:t>
      </w:r>
      <w:r w:rsidR="00980FEC">
        <w:rPr>
          <w:szCs w:val="24"/>
        </w:rPr>
        <w:t xml:space="preserve"> or tailoring, distributing, retrieving, and storing </w:t>
      </w:r>
      <w:r w:rsidRPr="00E96106">
        <w:rPr>
          <w:szCs w:val="24"/>
        </w:rPr>
        <w:t xml:space="preserve">forms and </w:t>
      </w:r>
      <w:r w:rsidR="00980FEC">
        <w:rPr>
          <w:szCs w:val="24"/>
        </w:rPr>
        <w:t xml:space="preserve">software </w:t>
      </w:r>
      <w:r w:rsidRPr="00E96106">
        <w:rPr>
          <w:szCs w:val="24"/>
        </w:rPr>
        <w:t>applications (either hard copy or el</w:t>
      </w:r>
      <w:r w:rsidR="001543AB" w:rsidRPr="00E96106">
        <w:rPr>
          <w:szCs w:val="24"/>
        </w:rPr>
        <w:t xml:space="preserve">ectronic) for field </w:t>
      </w:r>
      <w:r w:rsidR="00980FEC">
        <w:rPr>
          <w:szCs w:val="24"/>
        </w:rPr>
        <w:t xml:space="preserve">data </w:t>
      </w:r>
      <w:r w:rsidR="001543AB" w:rsidRPr="00E96106">
        <w:rPr>
          <w:szCs w:val="24"/>
        </w:rPr>
        <w:t>collection</w:t>
      </w:r>
      <w:r w:rsidR="00980FEC">
        <w:rPr>
          <w:szCs w:val="24"/>
        </w:rPr>
        <w:t>, digitization</w:t>
      </w:r>
      <w:r w:rsidR="001543AB" w:rsidRPr="00E96106">
        <w:rPr>
          <w:szCs w:val="24"/>
        </w:rPr>
        <w:t xml:space="preserve">, </w:t>
      </w:r>
      <w:r w:rsidR="00980FEC">
        <w:rPr>
          <w:szCs w:val="24"/>
        </w:rPr>
        <w:t xml:space="preserve">and databasing or storage as applicable. The </w:t>
      </w:r>
      <w:r w:rsidR="00E6435C">
        <w:rPr>
          <w:szCs w:val="24"/>
        </w:rPr>
        <w:t xml:space="preserve">Regional </w:t>
      </w:r>
      <w:r w:rsidR="00980FEC">
        <w:rPr>
          <w:szCs w:val="24"/>
        </w:rPr>
        <w:t>Data Manager should work with the Survey Coordinator and refuge staff conducting the survey where appropriate to review the quality of raw and digitized data throughout the survey period and make corrections or adjustments where needed. Training on use of field data collection forms,</w:t>
      </w:r>
      <w:r w:rsidR="006335E9">
        <w:rPr>
          <w:szCs w:val="24"/>
        </w:rPr>
        <w:t xml:space="preserve"> electronic devices,</w:t>
      </w:r>
      <w:r w:rsidR="00980FEC">
        <w:rPr>
          <w:szCs w:val="24"/>
        </w:rPr>
        <w:t xml:space="preserve"> field notebooks, and software for data digitization should be offered at the beginning of the survey season and </w:t>
      </w:r>
      <w:r w:rsidR="00B44DF8">
        <w:rPr>
          <w:szCs w:val="24"/>
        </w:rPr>
        <w:t xml:space="preserve">also </w:t>
      </w:r>
      <w:r w:rsidR="006335E9">
        <w:rPr>
          <w:szCs w:val="24"/>
        </w:rPr>
        <w:t xml:space="preserve">at least once </w:t>
      </w:r>
      <w:r w:rsidR="00980FEC">
        <w:rPr>
          <w:szCs w:val="24"/>
        </w:rPr>
        <w:t xml:space="preserve">half-way through </w:t>
      </w:r>
      <w:r w:rsidR="006335E9">
        <w:rPr>
          <w:szCs w:val="24"/>
        </w:rPr>
        <w:t xml:space="preserve">the season </w:t>
      </w:r>
      <w:r w:rsidR="00980FEC">
        <w:rPr>
          <w:szCs w:val="24"/>
        </w:rPr>
        <w:t>as a refresher. Initially the emphasis will be on quality field data collection, but as the volume of field data increases, it will be necessary to also prioritize instruction in data digitization and databasing.</w:t>
      </w:r>
      <w:r w:rsidR="004F7610">
        <w:rPr>
          <w:szCs w:val="24"/>
        </w:rPr>
        <w:t xml:space="preserve"> </w:t>
      </w:r>
      <w:r w:rsidR="00890435">
        <w:rPr>
          <w:szCs w:val="24"/>
        </w:rPr>
        <w:t>The Data Manager may also be responsible for coordinat</w:t>
      </w:r>
      <w:r w:rsidR="00980FEC">
        <w:rPr>
          <w:szCs w:val="24"/>
        </w:rPr>
        <w:t>ing in-house or third party</w:t>
      </w:r>
      <w:r w:rsidR="00890435">
        <w:rPr>
          <w:szCs w:val="24"/>
        </w:rPr>
        <w:t xml:space="preserve"> data digitizers (see </w:t>
      </w:r>
      <w:r w:rsidR="00890435" w:rsidRPr="00841533">
        <w:rPr>
          <w:i/>
          <w:szCs w:val="24"/>
        </w:rPr>
        <w:t xml:space="preserve">SOP </w:t>
      </w:r>
      <w:r w:rsidR="009F6BAC">
        <w:rPr>
          <w:i/>
          <w:szCs w:val="24"/>
        </w:rPr>
        <w:t>8</w:t>
      </w:r>
      <w:r w:rsidR="00841533">
        <w:rPr>
          <w:i/>
          <w:szCs w:val="24"/>
        </w:rPr>
        <w:t xml:space="preserve">: </w:t>
      </w:r>
      <w:r w:rsidR="009F6BAC">
        <w:rPr>
          <w:i/>
          <w:szCs w:val="24"/>
        </w:rPr>
        <w:t>Data Collection and</w:t>
      </w:r>
      <w:r w:rsidR="001C00FE" w:rsidRPr="001C00FE">
        <w:rPr>
          <w:i/>
          <w:szCs w:val="24"/>
        </w:rPr>
        <w:t xml:space="preserve"> Management</w:t>
      </w:r>
      <w:r w:rsidR="00890435">
        <w:rPr>
          <w:szCs w:val="24"/>
        </w:rPr>
        <w:t>).</w:t>
      </w:r>
      <w:r w:rsidR="003C234A">
        <w:rPr>
          <w:szCs w:val="24"/>
        </w:rPr>
        <w:t xml:space="preserve"> </w:t>
      </w:r>
    </w:p>
    <w:p w14:paraId="43E798BC" w14:textId="77777777" w:rsidR="00E148BF" w:rsidRDefault="00E148BF" w:rsidP="003233A3">
      <w:pPr>
        <w:rPr>
          <w:szCs w:val="24"/>
        </w:rPr>
      </w:pPr>
    </w:p>
    <w:p w14:paraId="26DB4EEC" w14:textId="77777777" w:rsidR="00E96106" w:rsidRDefault="00073E4F" w:rsidP="00582C9C">
      <w:pPr>
        <w:pStyle w:val="Heading3"/>
      </w:pPr>
      <w:bookmarkStart w:id="56" w:name="_Toc477354997"/>
      <w:r w:rsidRPr="00582C9C">
        <w:t>Qualifications</w:t>
      </w:r>
      <w:bookmarkEnd w:id="56"/>
    </w:p>
    <w:p w14:paraId="7F583A7F" w14:textId="77777777" w:rsidR="0080491F" w:rsidRPr="0080491F" w:rsidRDefault="0080491F" w:rsidP="0080491F"/>
    <w:p w14:paraId="466F796B" w14:textId="36A04CA2" w:rsidR="0048137F" w:rsidRDefault="0048137F" w:rsidP="003233A3">
      <w:r w:rsidRPr="00263C1F">
        <w:rPr>
          <w:rStyle w:val="Heading4Char"/>
          <w:sz w:val="22"/>
        </w:rPr>
        <w:t>Vehicle Drivers</w:t>
      </w:r>
      <w:r w:rsidR="00E62A9C" w:rsidRPr="00E62A9C">
        <w:rPr>
          <w:b/>
        </w:rPr>
        <w:br/>
      </w:r>
      <w:r w:rsidR="007921E5" w:rsidRPr="007921E5">
        <w:t>S</w:t>
      </w:r>
      <w:r w:rsidR="00421876" w:rsidRPr="007921E5">
        <w:t>t</w:t>
      </w:r>
      <w:r w:rsidR="00421876">
        <w:t>ation</w:t>
      </w:r>
      <w:r w:rsidRPr="00E96106">
        <w:t xml:space="preserve"> staff with the appropriate safety</w:t>
      </w:r>
      <w:r w:rsidR="0029035B">
        <w:t>,</w:t>
      </w:r>
      <w:r w:rsidRPr="00E96106">
        <w:t xml:space="preserve"> operator</w:t>
      </w:r>
      <w:r w:rsidR="0029035B">
        <w:t>, and defensive driver</w:t>
      </w:r>
      <w:r w:rsidRPr="00E96106">
        <w:t xml:space="preserve"> training will be needed if </w:t>
      </w:r>
      <w:r w:rsidR="00E6435C">
        <w:t xml:space="preserve">government vehicles, </w:t>
      </w:r>
      <w:r w:rsidRPr="00E96106">
        <w:t>boats, helicopters or other specialized vehicles are required for accessing sampling sites.</w:t>
      </w:r>
    </w:p>
    <w:p w14:paraId="3D91D4DD" w14:textId="77777777" w:rsidR="00582C9C" w:rsidRDefault="00582C9C" w:rsidP="003233A3"/>
    <w:p w14:paraId="1E9FF7B5" w14:textId="77777777" w:rsidR="00E96106" w:rsidRPr="00E96106" w:rsidRDefault="00E96106" w:rsidP="00263C1F">
      <w:pPr>
        <w:pStyle w:val="Heading4"/>
      </w:pPr>
      <w:r w:rsidRPr="00E96106">
        <w:lastRenderedPageBreak/>
        <w:t>Biologists</w:t>
      </w:r>
    </w:p>
    <w:p w14:paraId="79EE90ED" w14:textId="77777777" w:rsidR="00FE4DE1" w:rsidRDefault="003F2BBB" w:rsidP="003233A3">
      <w:r>
        <w:t xml:space="preserve">Stations should employ or arrange access to one or more Biologists capable of assisting in identifying bee and plant species </w:t>
      </w:r>
      <w:r w:rsidR="0048137F">
        <w:t>observed at or collected from</w:t>
      </w:r>
      <w:r>
        <w:t xml:space="preserve"> the sampling location(s). These personnel may be sourced from within the </w:t>
      </w:r>
      <w:r w:rsidR="00EF758E">
        <w:t>US</w:t>
      </w:r>
      <w:r>
        <w:t>FWS or from universities, museums and other professional organizations.</w:t>
      </w:r>
      <w:r w:rsidR="0048137F">
        <w:t xml:space="preserve"> </w:t>
      </w:r>
      <w:r w:rsidR="00F40732">
        <w:t>As mentioned, the USGS BIML and USDA ARS labs are providing support for specimen identification.</w:t>
      </w:r>
    </w:p>
    <w:p w14:paraId="503ABA73" w14:textId="77777777" w:rsidR="00E62A9C" w:rsidRPr="003F2BBB" w:rsidRDefault="00E62A9C" w:rsidP="003233A3"/>
    <w:p w14:paraId="780FAC69" w14:textId="77777777" w:rsidR="00E96106" w:rsidRPr="0095761A" w:rsidRDefault="00B535B7" w:rsidP="00263C1F">
      <w:pPr>
        <w:pStyle w:val="Heading3"/>
      </w:pPr>
      <w:bookmarkStart w:id="57" w:name="_Toc477354998"/>
      <w:r w:rsidRPr="0095761A">
        <w:t>Training</w:t>
      </w:r>
      <w:bookmarkEnd w:id="57"/>
      <w:r w:rsidRPr="0095761A">
        <w:t xml:space="preserve"> </w:t>
      </w:r>
    </w:p>
    <w:p w14:paraId="0C5621CC" w14:textId="03669FBC" w:rsidR="00E62A9C" w:rsidRDefault="00C97829" w:rsidP="003233A3">
      <w:r w:rsidRPr="00FF48B3">
        <w:t xml:space="preserve">Training </w:t>
      </w:r>
      <w:r w:rsidR="00E6435C">
        <w:t>will</w:t>
      </w:r>
      <w:r w:rsidR="00E6435C" w:rsidRPr="00FF48B3">
        <w:t xml:space="preserve"> </w:t>
      </w:r>
      <w:r w:rsidRPr="00FF48B3">
        <w:t xml:space="preserve">be </w:t>
      </w:r>
      <w:r w:rsidR="00F40732">
        <w:t>required</w:t>
      </w:r>
      <w:r w:rsidR="00F40732" w:rsidRPr="00FF48B3">
        <w:t xml:space="preserve"> </w:t>
      </w:r>
      <w:r w:rsidRPr="00FF48B3">
        <w:t xml:space="preserve">at the beginning of the season, before sampling begins and may be offered again </w:t>
      </w:r>
      <w:r w:rsidR="003C234A">
        <w:t xml:space="preserve">half-way through or </w:t>
      </w:r>
      <w:r w:rsidRPr="00FF48B3">
        <w:t>later in the season if needed.</w:t>
      </w:r>
    </w:p>
    <w:p w14:paraId="5F5B4714" w14:textId="77777777" w:rsidR="00263C1F" w:rsidRPr="00FF48B3" w:rsidRDefault="00263C1F" w:rsidP="003233A3"/>
    <w:p w14:paraId="4BC2BE67" w14:textId="77777777" w:rsidR="00075884" w:rsidRDefault="003F2BBB" w:rsidP="003233A3">
      <w:r w:rsidRPr="00FF48B3">
        <w:t xml:space="preserve">Staff involved in bee </w:t>
      </w:r>
      <w:r w:rsidR="00C80ACC">
        <w:t>I&amp;M</w:t>
      </w:r>
      <w:r w:rsidRPr="00FF48B3">
        <w:t xml:space="preserve"> activities should receive training in all aspects of the project at some broad level of detail and more detailed training for tasks specific to their role(s). For example, all staff should have a basic understanding of the full path</w:t>
      </w:r>
      <w:r w:rsidR="00C97829" w:rsidRPr="00FF48B3">
        <w:t xml:space="preserve"> and processing procedures for data and specimens from</w:t>
      </w:r>
      <w:r w:rsidRPr="00FF48B3">
        <w:t xml:space="preserve"> field</w:t>
      </w:r>
      <w:r w:rsidR="00C97829" w:rsidRPr="00FF48B3">
        <w:t xml:space="preserve"> collection</w:t>
      </w:r>
      <w:r w:rsidRPr="00FF48B3">
        <w:t xml:space="preserve">, through the lab, and </w:t>
      </w:r>
      <w:r w:rsidR="00C97829" w:rsidRPr="00FF48B3">
        <w:t xml:space="preserve">to </w:t>
      </w:r>
      <w:r w:rsidRPr="00FF48B3">
        <w:t xml:space="preserve">final </w:t>
      </w:r>
      <w:r w:rsidR="00C97829" w:rsidRPr="00FF48B3">
        <w:t>reporting and archiving</w:t>
      </w:r>
      <w:r w:rsidRPr="00FF48B3">
        <w:t>. This basic understanding</w:t>
      </w:r>
      <w:r w:rsidR="00C97829" w:rsidRPr="00FF48B3">
        <w:t xml:space="preserve"> of all aspects of the project </w:t>
      </w:r>
      <w:r w:rsidRPr="00FF48B3">
        <w:t>often serves to inform and reinforce the reasons for correctly following certain procedures that might not other</w:t>
      </w:r>
      <w:r w:rsidR="006335E9">
        <w:t>wise</w:t>
      </w:r>
      <w:r w:rsidRPr="00FF48B3">
        <w:t xml:space="preserve"> seem very important.</w:t>
      </w:r>
    </w:p>
    <w:p w14:paraId="090F6417" w14:textId="77777777" w:rsidR="00263C1F" w:rsidRPr="00FF48B3" w:rsidRDefault="00263C1F" w:rsidP="003233A3"/>
    <w:p w14:paraId="2E7F84B2" w14:textId="77777777" w:rsidR="00C97829" w:rsidRDefault="003F2BBB" w:rsidP="003233A3">
      <w:r w:rsidRPr="00FF48B3">
        <w:t xml:space="preserve">Staff involved in these activities should receive initial training on site/transect selection and </w:t>
      </w:r>
      <w:r w:rsidR="00C97829" w:rsidRPr="00FF48B3">
        <w:t>documentation; pan trap and transect</w:t>
      </w:r>
      <w:r w:rsidR="003C234A">
        <w:t xml:space="preserve"> or </w:t>
      </w:r>
      <w:r w:rsidR="00B41690">
        <w:t xml:space="preserve">array </w:t>
      </w:r>
      <w:r w:rsidR="00C97829" w:rsidRPr="00FF48B3">
        <w:t>set up; specimen collection from pan traps and via hand net; specimen preparation; data review and entry (</w:t>
      </w:r>
      <w:r w:rsidR="00B41690">
        <w:t>both field-based and electronic</w:t>
      </w:r>
      <w:r w:rsidR="00C97829" w:rsidRPr="00FF48B3">
        <w:t xml:space="preserve">); all aspects of documentation </w:t>
      </w:r>
      <w:r w:rsidR="00B41690">
        <w:t xml:space="preserve">and data handling </w:t>
      </w:r>
      <w:r w:rsidR="00C97829" w:rsidRPr="00FF48B3">
        <w:t>(e.g. documenting transect location and composition, sampling events, samples, individual specimens, etc.)</w:t>
      </w:r>
      <w:r w:rsidR="00B41690">
        <w:t xml:space="preserve">, and specimen </w:t>
      </w:r>
      <w:r w:rsidR="003C234A">
        <w:t xml:space="preserve">preparation, </w:t>
      </w:r>
      <w:r w:rsidR="00B41690">
        <w:t>storage and stewardship</w:t>
      </w:r>
      <w:r w:rsidR="003C234A">
        <w:t xml:space="preserve"> if these latter tasks will not be conducted by a third party</w:t>
      </w:r>
      <w:r w:rsidR="00B41690">
        <w:t>.</w:t>
      </w:r>
    </w:p>
    <w:p w14:paraId="6D127F4C" w14:textId="77777777" w:rsidR="0096354F" w:rsidRDefault="0096354F" w:rsidP="003233A3"/>
    <w:p w14:paraId="79AA7041" w14:textId="348C1D0B" w:rsidR="0096354F" w:rsidRDefault="0096354F" w:rsidP="003233A3">
      <w:r w:rsidRPr="0096354F">
        <w:rPr>
          <w:b/>
        </w:rPr>
        <w:t>N</w:t>
      </w:r>
      <w:r>
        <w:rPr>
          <w:b/>
        </w:rPr>
        <w:t>ote</w:t>
      </w:r>
      <w:r w:rsidRPr="0096354F">
        <w:rPr>
          <w:b/>
        </w:rPr>
        <w:t>:</w:t>
      </w:r>
      <w:r w:rsidRPr="0096354F">
        <w:t xml:space="preserve"> We recommend that those who</w:t>
      </w:r>
      <w:r w:rsidR="00F40732">
        <w:t xml:space="preserve"> know they</w:t>
      </w:r>
      <w:r w:rsidRPr="0096354F">
        <w:t xml:space="preserve"> are truly allergic to bee stings and bee venom should not participate in any aspects of these surveys that involve actually handling bee specimens directly.</w:t>
      </w:r>
      <w:r w:rsidR="00F40732">
        <w:t xml:space="preserve"> However, some individuals may have an allergic reaction to bee stings or venom at any time even with no prior allergic response. First aid training and availability of an on-site EpiPen </w:t>
      </w:r>
      <w:r w:rsidR="00E6435C">
        <w:t>is</w:t>
      </w:r>
      <w:r w:rsidR="00F40732">
        <w:t xml:space="preserve"> advisable.</w:t>
      </w:r>
    </w:p>
    <w:p w14:paraId="1AA17250" w14:textId="77777777" w:rsidR="00263C1F" w:rsidRPr="00FF48B3" w:rsidRDefault="00263C1F" w:rsidP="003233A3"/>
    <w:p w14:paraId="451AA140" w14:textId="5EF2721F" w:rsidR="0048137F" w:rsidRDefault="00064D75" w:rsidP="003233A3">
      <w:r>
        <w:t xml:space="preserve">Staff </w:t>
      </w:r>
      <w:r w:rsidR="00C97829" w:rsidRPr="00FF48B3">
        <w:t xml:space="preserve">entering </w:t>
      </w:r>
      <w:r w:rsidR="008179A7">
        <w:t>data into a spreadsheet or database</w:t>
      </w:r>
      <w:r w:rsidR="00C97829" w:rsidRPr="00FF48B3">
        <w:t xml:space="preserve"> sho</w:t>
      </w:r>
      <w:r>
        <w:t xml:space="preserve">uld receive </w:t>
      </w:r>
      <w:r w:rsidR="00C97829" w:rsidRPr="00FF48B3">
        <w:t>necessary train</w:t>
      </w:r>
      <w:r>
        <w:t xml:space="preserve">ing in the software being used, </w:t>
      </w:r>
      <w:r w:rsidR="00C97829" w:rsidRPr="00FF48B3">
        <w:t>before data entry begins.</w:t>
      </w:r>
      <w:r w:rsidR="008179A7">
        <w:t xml:space="preserve"> </w:t>
      </w:r>
      <w:r>
        <w:t>U</w:t>
      </w:r>
      <w:r w:rsidR="00C97829" w:rsidRPr="00FF48B3">
        <w:t xml:space="preserve">se of </w:t>
      </w:r>
      <w:r w:rsidR="00B41690">
        <w:t>global</w:t>
      </w:r>
      <w:r w:rsidR="00B41690" w:rsidRPr="00FF48B3">
        <w:t xml:space="preserve"> </w:t>
      </w:r>
      <w:r w:rsidR="00C97829" w:rsidRPr="00FF48B3">
        <w:t xml:space="preserve">positioning systems, </w:t>
      </w:r>
      <w:r w:rsidR="006335E9">
        <w:t xml:space="preserve">mobile devices, </w:t>
      </w:r>
      <w:r w:rsidR="00C97829" w:rsidRPr="00FF48B3">
        <w:t xml:space="preserve">collection of </w:t>
      </w:r>
      <w:r w:rsidR="000074D2">
        <w:t>geographic coordinates and datums,</w:t>
      </w:r>
      <w:r w:rsidR="00C97829" w:rsidRPr="00FF48B3">
        <w:t xml:space="preserve"> and mapping transect locations </w:t>
      </w:r>
      <w:r>
        <w:t xml:space="preserve">or sampling sites will </w:t>
      </w:r>
      <w:r w:rsidR="00C97829" w:rsidRPr="00FF48B3">
        <w:t xml:space="preserve">also require some basic training to ensure accurate </w:t>
      </w:r>
      <w:r w:rsidR="003C234A">
        <w:t>readings</w:t>
      </w:r>
      <w:r w:rsidR="00C97829" w:rsidRPr="00FF48B3">
        <w:t>.</w:t>
      </w:r>
      <w:r w:rsidR="00E44DE8">
        <w:t xml:space="preserve"> </w:t>
      </w:r>
      <w:r w:rsidR="0048137F" w:rsidRPr="00FF48B3">
        <w:t>Basic training in plant identification and local species, and provision of any supplemental materials such as identification guides and handbooks may assist field staff in identifying plants of interest either while at sampling sites or from specimens collected for later identification.</w:t>
      </w:r>
    </w:p>
    <w:p w14:paraId="5888EA68" w14:textId="77777777" w:rsidR="008179A7" w:rsidRDefault="008179A7" w:rsidP="00263C1F">
      <w:pPr>
        <w:pStyle w:val="Heading2"/>
      </w:pPr>
      <w:bookmarkStart w:id="58" w:name="_Toc477354999"/>
      <w:bookmarkStart w:id="59" w:name="_Toc347919095"/>
    </w:p>
    <w:p w14:paraId="4E52F617" w14:textId="77777777" w:rsidR="00326F4B" w:rsidRPr="00263C1F" w:rsidRDefault="00B535B7" w:rsidP="00263C1F">
      <w:pPr>
        <w:pStyle w:val="Heading2"/>
      </w:pPr>
      <w:r w:rsidRPr="00263C1F">
        <w:t xml:space="preserve">Element </w:t>
      </w:r>
      <w:r w:rsidR="00C13D7C" w:rsidRPr="00263C1F">
        <w:t>7</w:t>
      </w:r>
      <w:r w:rsidRPr="00263C1F">
        <w:t>: Operational Requirements</w:t>
      </w:r>
      <w:bookmarkEnd w:id="58"/>
      <w:r w:rsidRPr="00263C1F">
        <w:t xml:space="preserve"> </w:t>
      </w:r>
    </w:p>
    <w:bookmarkEnd w:id="59"/>
    <w:p w14:paraId="5FB7B5A8" w14:textId="77777777" w:rsidR="00E96106" w:rsidRDefault="00E96106" w:rsidP="003233A3">
      <w:pPr>
        <w:rPr>
          <w:rFonts w:ascii="Arial" w:hAnsi="Arial" w:cs="Arial"/>
          <w:b/>
          <w:i/>
        </w:rPr>
      </w:pPr>
    </w:p>
    <w:p w14:paraId="25C0DE0D" w14:textId="77777777" w:rsidR="00326F4B" w:rsidRPr="0095761A" w:rsidRDefault="00DD2F44" w:rsidP="00263C1F">
      <w:pPr>
        <w:pStyle w:val="Heading3"/>
      </w:pPr>
      <w:bookmarkStart w:id="60" w:name="_Toc477355000"/>
      <w:r w:rsidRPr="0095761A">
        <w:t>Budget</w:t>
      </w:r>
      <w:bookmarkEnd w:id="60"/>
      <w:r w:rsidRPr="0095761A">
        <w:t xml:space="preserve"> </w:t>
      </w:r>
    </w:p>
    <w:p w14:paraId="73136166" w14:textId="77777777" w:rsidR="00263C1F" w:rsidRDefault="009A2B3E" w:rsidP="003233A3">
      <w:r w:rsidRPr="00E96106">
        <w:t xml:space="preserve">The </w:t>
      </w:r>
      <w:r w:rsidR="00AD79F4">
        <w:t>Survey Coordinator</w:t>
      </w:r>
      <w:r w:rsidRPr="00E96106">
        <w:t xml:space="preserve"> will develop a budget for implementing this protocol framework (Table 2). Field costs will vary depending upon logistics. Travel costs include travel to field sampling sites, lodging, and per diem. Startup costs for equipment include the purchase of equipment and supplies, as well as maintenance and or replacement of equipment shared among multiple projects (e.g. GPS units, cameras).</w:t>
      </w:r>
    </w:p>
    <w:p w14:paraId="3021170D" w14:textId="77777777" w:rsidR="007D6284" w:rsidRDefault="009A2B3E" w:rsidP="003233A3">
      <w:r w:rsidRPr="00E96106">
        <w:lastRenderedPageBreak/>
        <w:t xml:space="preserve">Budget estimates should include funding </w:t>
      </w:r>
      <w:r w:rsidR="008576D0">
        <w:t xml:space="preserve">to process and identify specimens, and </w:t>
      </w:r>
      <w:r w:rsidRPr="00E96106">
        <w:t>enter or digitize, review for quality, and analyze data, if time or capacity does not reside in</w:t>
      </w:r>
      <w:r w:rsidRPr="00E96106">
        <w:rPr>
          <w:rFonts w:ascii="Cambria Math" w:hAnsi="Cambria Math" w:cs="Cambria Math"/>
        </w:rPr>
        <w:t>‐</w:t>
      </w:r>
      <w:r w:rsidRPr="00E96106">
        <w:t>house.</w:t>
      </w:r>
    </w:p>
    <w:p w14:paraId="0EB7AAF9" w14:textId="77777777" w:rsidR="00B7241A" w:rsidRDefault="00B7241A" w:rsidP="003233A3"/>
    <w:p w14:paraId="3726D179" w14:textId="77777777" w:rsidR="00B7241A" w:rsidRDefault="00B7241A" w:rsidP="003233A3"/>
    <w:p w14:paraId="45C1F74B" w14:textId="5BD8608C" w:rsidR="00954778" w:rsidRPr="008919A0" w:rsidRDefault="00E62A9C" w:rsidP="003233A3">
      <w:bookmarkStart w:id="61" w:name="_Toc446531809"/>
      <w:bookmarkStart w:id="62" w:name="_Toc346260730"/>
      <w:r w:rsidRPr="008919A0">
        <w:rPr>
          <w:rStyle w:val="TableTitleChar"/>
          <w:sz w:val="22"/>
        </w:rPr>
        <w:t xml:space="preserve">Table </w:t>
      </w:r>
      <w:r w:rsidR="00C00CB8" w:rsidRPr="008919A0">
        <w:rPr>
          <w:rStyle w:val="TableTitleChar"/>
          <w:sz w:val="22"/>
        </w:rPr>
        <w:t>2</w:t>
      </w:r>
      <w:r w:rsidR="00954778" w:rsidRPr="008919A0">
        <w:rPr>
          <w:rStyle w:val="TableTitleChar"/>
          <w:sz w:val="22"/>
        </w:rPr>
        <w:t>. Example Budget Estimating the Annual Costs</w:t>
      </w:r>
      <w:bookmarkEnd w:id="61"/>
      <w:r w:rsidR="00954778" w:rsidRPr="00263C1F">
        <w:rPr>
          <w:rStyle w:val="TableTitleChar"/>
          <w:sz w:val="22"/>
        </w:rPr>
        <w:t xml:space="preserve"> </w:t>
      </w:r>
      <w:r w:rsidR="00954778" w:rsidRPr="008919A0">
        <w:rPr>
          <w:rFonts w:ascii="Arial" w:hAnsi="Arial" w:cs="Arial"/>
          <w:b/>
          <w:sz w:val="22"/>
        </w:rPr>
        <w:t xml:space="preserve">of Implementing the </w:t>
      </w:r>
      <w:r w:rsidR="000074D2">
        <w:rPr>
          <w:rFonts w:ascii="Arial" w:hAnsi="Arial" w:cs="Arial"/>
          <w:b/>
          <w:sz w:val="22"/>
        </w:rPr>
        <w:t xml:space="preserve">Survey </w:t>
      </w:r>
      <w:r w:rsidR="00954778" w:rsidRPr="008919A0">
        <w:rPr>
          <w:rFonts w:ascii="Arial" w:hAnsi="Arial" w:cs="Arial"/>
          <w:b/>
          <w:sz w:val="22"/>
        </w:rPr>
        <w:t>at a Site</w:t>
      </w:r>
      <w:r w:rsidR="00954778" w:rsidRPr="008919A0">
        <w:t xml:space="preserve"> </w:t>
      </w:r>
      <w:r w:rsidR="00954778" w:rsidRPr="008919A0">
        <w:rPr>
          <w:rFonts w:ascii="Arial" w:hAnsi="Arial" w:cs="Arial"/>
          <w:sz w:val="22"/>
        </w:rPr>
        <w:t>(actual costs will vary by location, effort, etc. and some costs may not be incurred in all years of a multi-year effort).</w:t>
      </w:r>
      <w:bookmarkEnd w:id="62"/>
    </w:p>
    <w:p w14:paraId="3D38D8AE" w14:textId="77777777" w:rsidR="00954778" w:rsidRPr="00021B10" w:rsidRDefault="00954778" w:rsidP="003233A3">
      <w:pPr>
        <w:rPr>
          <w:rFonts w:asciiTheme="majorHAnsi" w:hAnsiTheme="majorHAnsi" w:cs="Palatino Linotype"/>
          <w:iCs/>
          <w:color w:val="000000"/>
        </w:rPr>
      </w:pPr>
    </w:p>
    <w:tbl>
      <w:tblPr>
        <w:tblStyle w:val="TableGrid"/>
        <w:tblW w:w="9648" w:type="dxa"/>
        <w:tblLook w:val="04A0" w:firstRow="1" w:lastRow="0" w:firstColumn="1" w:lastColumn="0" w:noHBand="0" w:noVBand="1"/>
      </w:tblPr>
      <w:tblGrid>
        <w:gridCol w:w="5598"/>
        <w:gridCol w:w="4050"/>
      </w:tblGrid>
      <w:tr w:rsidR="00954778" w:rsidRPr="00F213D2" w14:paraId="3EC817E0" w14:textId="77777777" w:rsidTr="008179A7">
        <w:trPr>
          <w:trHeight w:val="278"/>
        </w:trPr>
        <w:tc>
          <w:tcPr>
            <w:tcW w:w="5598" w:type="dxa"/>
            <w:vAlign w:val="bottom"/>
          </w:tcPr>
          <w:p w14:paraId="48DD5C48" w14:textId="77777777" w:rsidR="00954778" w:rsidRPr="00F213D2" w:rsidRDefault="00954778" w:rsidP="00856C46">
            <w:pPr>
              <w:pStyle w:val="TableHeader"/>
            </w:pPr>
            <w:r w:rsidRPr="00F213D2">
              <w:t>ESTIMATED TIME/FINANCIAL COSTS</w:t>
            </w:r>
          </w:p>
        </w:tc>
        <w:tc>
          <w:tcPr>
            <w:tcW w:w="4050" w:type="dxa"/>
            <w:vAlign w:val="bottom"/>
          </w:tcPr>
          <w:p w14:paraId="6F2A2486" w14:textId="77777777" w:rsidR="00954778" w:rsidRPr="00F213D2" w:rsidRDefault="00954778" w:rsidP="00856C46">
            <w:pPr>
              <w:pStyle w:val="TableHeader"/>
            </w:pPr>
            <w:r>
              <w:t xml:space="preserve">Per </w:t>
            </w:r>
            <w:r w:rsidRPr="00F213D2">
              <w:t>SITE</w:t>
            </w:r>
          </w:p>
        </w:tc>
      </w:tr>
      <w:tr w:rsidR="004C2DA9" w:rsidRPr="00F213D2" w14:paraId="4DA179FC" w14:textId="77777777" w:rsidTr="008179A7">
        <w:tc>
          <w:tcPr>
            <w:tcW w:w="5598" w:type="dxa"/>
            <w:vAlign w:val="bottom"/>
          </w:tcPr>
          <w:p w14:paraId="1D48B522" w14:textId="3CA30E5E" w:rsidR="004C2DA9" w:rsidRPr="00FE396D" w:rsidRDefault="004C2DA9" w:rsidP="00F63550">
            <w:pPr>
              <w:pStyle w:val="TableText"/>
            </w:pPr>
            <w:r>
              <w:t>C</w:t>
            </w:r>
            <w:r w:rsidRPr="00FE396D">
              <w:t xml:space="preserve">ollecting trap </w:t>
            </w:r>
            <w:r w:rsidR="00F63550">
              <w:t>contents (specimens)</w:t>
            </w:r>
          </w:p>
        </w:tc>
        <w:tc>
          <w:tcPr>
            <w:tcW w:w="4050" w:type="dxa"/>
            <w:vAlign w:val="bottom"/>
          </w:tcPr>
          <w:p w14:paraId="09599B24" w14:textId="77777777" w:rsidR="004C2DA9" w:rsidRPr="00FE396D" w:rsidRDefault="004C2DA9" w:rsidP="008576D0">
            <w:pPr>
              <w:pStyle w:val="TableText"/>
            </w:pPr>
            <w:r w:rsidRPr="00FE396D">
              <w:t>5 hr</w:t>
            </w:r>
          </w:p>
        </w:tc>
      </w:tr>
      <w:tr w:rsidR="004C2DA9" w:rsidRPr="00F213D2" w14:paraId="209A4342" w14:textId="77777777" w:rsidTr="008179A7">
        <w:tc>
          <w:tcPr>
            <w:tcW w:w="5598" w:type="dxa"/>
            <w:vAlign w:val="bottom"/>
          </w:tcPr>
          <w:p w14:paraId="46D1A472" w14:textId="77777777" w:rsidR="004C2DA9" w:rsidRPr="00FE396D" w:rsidRDefault="004C2DA9" w:rsidP="008576D0">
            <w:pPr>
              <w:pStyle w:val="TableText"/>
            </w:pPr>
            <w:r>
              <w:t>P</w:t>
            </w:r>
            <w:r w:rsidRPr="00FE396D">
              <w:t>reparing log</w:t>
            </w:r>
          </w:p>
        </w:tc>
        <w:tc>
          <w:tcPr>
            <w:tcW w:w="4050" w:type="dxa"/>
            <w:vAlign w:val="bottom"/>
          </w:tcPr>
          <w:p w14:paraId="739E7277" w14:textId="77777777" w:rsidR="004C2DA9" w:rsidRPr="00FE396D" w:rsidRDefault="004C2DA9" w:rsidP="008576D0">
            <w:pPr>
              <w:pStyle w:val="TableText"/>
            </w:pPr>
            <w:r w:rsidRPr="00FE396D">
              <w:t>1 hr</w:t>
            </w:r>
          </w:p>
        </w:tc>
      </w:tr>
      <w:tr w:rsidR="004C2DA9" w:rsidRPr="00F213D2" w14:paraId="7BFCFEE3" w14:textId="77777777" w:rsidTr="008179A7">
        <w:tc>
          <w:tcPr>
            <w:tcW w:w="5598" w:type="dxa"/>
            <w:vAlign w:val="bottom"/>
          </w:tcPr>
          <w:p w14:paraId="5912F08D" w14:textId="77777777" w:rsidR="004C2DA9" w:rsidRPr="00FE396D" w:rsidRDefault="004C2DA9" w:rsidP="008576D0">
            <w:pPr>
              <w:pStyle w:val="TableText"/>
            </w:pPr>
            <w:r>
              <w:t>F</w:t>
            </w:r>
            <w:r w:rsidRPr="00FE396D">
              <w:t>abrication of glycol traps (usable for many years)</w:t>
            </w:r>
          </w:p>
        </w:tc>
        <w:tc>
          <w:tcPr>
            <w:tcW w:w="4050" w:type="dxa"/>
            <w:vAlign w:val="bottom"/>
          </w:tcPr>
          <w:p w14:paraId="46A32631" w14:textId="77777777" w:rsidR="004C2DA9" w:rsidRPr="00FE396D" w:rsidRDefault="004C2DA9" w:rsidP="008576D0">
            <w:pPr>
              <w:pStyle w:val="TableText"/>
            </w:pPr>
            <w:r w:rsidRPr="00FE396D">
              <w:t>2 hr</w:t>
            </w:r>
          </w:p>
        </w:tc>
      </w:tr>
      <w:tr w:rsidR="004C2DA9" w:rsidRPr="00F213D2" w14:paraId="2D0737C7" w14:textId="77777777" w:rsidTr="008179A7">
        <w:tc>
          <w:tcPr>
            <w:tcW w:w="5598" w:type="dxa"/>
            <w:vAlign w:val="bottom"/>
          </w:tcPr>
          <w:p w14:paraId="33CB498B" w14:textId="77777777" w:rsidR="004C2DA9" w:rsidRPr="00FE396D" w:rsidRDefault="004C2DA9" w:rsidP="008576D0">
            <w:pPr>
              <w:pStyle w:val="TableText"/>
            </w:pPr>
            <w:r>
              <w:t>D</w:t>
            </w:r>
            <w:r w:rsidRPr="00FE396D">
              <w:t>eployment of glycol traps</w:t>
            </w:r>
          </w:p>
        </w:tc>
        <w:tc>
          <w:tcPr>
            <w:tcW w:w="4050" w:type="dxa"/>
            <w:vAlign w:val="bottom"/>
          </w:tcPr>
          <w:p w14:paraId="18D135BC" w14:textId="77777777" w:rsidR="004C2DA9" w:rsidRPr="00FE396D" w:rsidRDefault="004C2DA9" w:rsidP="008576D0">
            <w:pPr>
              <w:pStyle w:val="TableText"/>
            </w:pPr>
            <w:r w:rsidRPr="00FE396D">
              <w:t>1 hr</w:t>
            </w:r>
          </w:p>
        </w:tc>
      </w:tr>
      <w:tr w:rsidR="004C2DA9" w:rsidRPr="00F213D2" w14:paraId="08A1BDB8" w14:textId="77777777" w:rsidTr="008179A7">
        <w:tc>
          <w:tcPr>
            <w:tcW w:w="5598" w:type="dxa"/>
            <w:vAlign w:val="bottom"/>
          </w:tcPr>
          <w:p w14:paraId="08F395E7" w14:textId="77777777" w:rsidR="004C2DA9" w:rsidRPr="00FE396D" w:rsidRDefault="004C2DA9" w:rsidP="008576D0">
            <w:pPr>
              <w:pStyle w:val="TableText"/>
            </w:pPr>
            <w:r>
              <w:t>D</w:t>
            </w:r>
            <w:r w:rsidRPr="00FE396D">
              <w:t>eployment of pan traps</w:t>
            </w:r>
          </w:p>
        </w:tc>
        <w:tc>
          <w:tcPr>
            <w:tcW w:w="4050" w:type="dxa"/>
            <w:vAlign w:val="bottom"/>
          </w:tcPr>
          <w:p w14:paraId="03CA72C6" w14:textId="77777777" w:rsidR="004C2DA9" w:rsidRPr="00FE396D" w:rsidRDefault="004C2DA9" w:rsidP="008576D0">
            <w:pPr>
              <w:pStyle w:val="TableText"/>
            </w:pPr>
            <w:r w:rsidRPr="00FE396D">
              <w:t>30 min.</w:t>
            </w:r>
          </w:p>
        </w:tc>
      </w:tr>
      <w:tr w:rsidR="004C2DA9" w:rsidRPr="00F213D2" w14:paraId="44E68B00" w14:textId="77777777" w:rsidTr="008179A7">
        <w:tc>
          <w:tcPr>
            <w:tcW w:w="5598" w:type="dxa"/>
            <w:vAlign w:val="bottom"/>
          </w:tcPr>
          <w:p w14:paraId="3FF800A1" w14:textId="77777777" w:rsidR="004C2DA9" w:rsidRPr="00FE396D" w:rsidRDefault="004C2DA9" w:rsidP="008576D0">
            <w:pPr>
              <w:pStyle w:val="TableText"/>
            </w:pPr>
            <w:r>
              <w:t>P</w:t>
            </w:r>
            <w:r w:rsidRPr="00FE396D">
              <w:t>reparation for mailing specimens</w:t>
            </w:r>
          </w:p>
        </w:tc>
        <w:tc>
          <w:tcPr>
            <w:tcW w:w="4050" w:type="dxa"/>
            <w:vAlign w:val="bottom"/>
          </w:tcPr>
          <w:p w14:paraId="283CF097" w14:textId="77777777" w:rsidR="004C2DA9" w:rsidRPr="00FE396D" w:rsidRDefault="004C2DA9" w:rsidP="008576D0">
            <w:pPr>
              <w:pStyle w:val="TableText"/>
            </w:pPr>
            <w:r w:rsidRPr="00FE396D">
              <w:t>1 hr</w:t>
            </w:r>
          </w:p>
        </w:tc>
      </w:tr>
      <w:tr w:rsidR="004C2DA9" w:rsidRPr="00F213D2" w14:paraId="79A71B4E" w14:textId="77777777" w:rsidTr="008179A7">
        <w:tc>
          <w:tcPr>
            <w:tcW w:w="5598" w:type="dxa"/>
            <w:vAlign w:val="bottom"/>
          </w:tcPr>
          <w:p w14:paraId="5B6F570A" w14:textId="77777777" w:rsidR="004C2DA9" w:rsidRPr="00FE396D" w:rsidRDefault="004C2DA9" w:rsidP="008576D0">
            <w:pPr>
              <w:pStyle w:val="TableText"/>
            </w:pPr>
            <w:r>
              <w:t>Data entry</w:t>
            </w:r>
          </w:p>
        </w:tc>
        <w:tc>
          <w:tcPr>
            <w:tcW w:w="4050" w:type="dxa"/>
            <w:vAlign w:val="bottom"/>
          </w:tcPr>
          <w:p w14:paraId="596B04E1" w14:textId="77777777" w:rsidR="004C2DA9" w:rsidRPr="00FE396D" w:rsidRDefault="004C2DA9" w:rsidP="008576D0">
            <w:pPr>
              <w:pStyle w:val="TableText"/>
            </w:pPr>
            <w:r>
              <w:t>TBD</w:t>
            </w:r>
          </w:p>
        </w:tc>
      </w:tr>
      <w:tr w:rsidR="004C2DA9" w:rsidRPr="00F213D2" w14:paraId="783AD24A" w14:textId="77777777" w:rsidTr="008179A7">
        <w:tc>
          <w:tcPr>
            <w:tcW w:w="5598" w:type="dxa"/>
            <w:vAlign w:val="bottom"/>
          </w:tcPr>
          <w:p w14:paraId="1ACF6AF0" w14:textId="77777777" w:rsidR="004C2DA9" w:rsidRPr="00C00CB8" w:rsidRDefault="004C2DA9" w:rsidP="008576D0">
            <w:pPr>
              <w:pStyle w:val="TableText"/>
            </w:pPr>
            <w:r>
              <w:t>Reporting</w:t>
            </w:r>
          </w:p>
        </w:tc>
        <w:tc>
          <w:tcPr>
            <w:tcW w:w="4050" w:type="dxa"/>
            <w:vAlign w:val="bottom"/>
          </w:tcPr>
          <w:p w14:paraId="2246265F" w14:textId="77777777" w:rsidR="004C2DA9" w:rsidRPr="00856C46" w:rsidRDefault="004C2DA9" w:rsidP="008576D0">
            <w:pPr>
              <w:pStyle w:val="TableText"/>
            </w:pPr>
            <w:r>
              <w:t>TBD</w:t>
            </w:r>
          </w:p>
        </w:tc>
      </w:tr>
      <w:tr w:rsidR="004C2DA9" w:rsidRPr="00F213D2" w14:paraId="0513605E" w14:textId="77777777" w:rsidTr="008179A7">
        <w:tc>
          <w:tcPr>
            <w:tcW w:w="5598" w:type="dxa"/>
            <w:vAlign w:val="bottom"/>
          </w:tcPr>
          <w:p w14:paraId="03A2618A" w14:textId="77777777" w:rsidR="004C2DA9" w:rsidRDefault="004C2DA9" w:rsidP="008576D0">
            <w:pPr>
              <w:pStyle w:val="TableText"/>
            </w:pPr>
            <w:r w:rsidRPr="00312AC7">
              <w:rPr>
                <w:b/>
              </w:rPr>
              <w:t>TOTAL</w:t>
            </w:r>
          </w:p>
        </w:tc>
        <w:tc>
          <w:tcPr>
            <w:tcW w:w="4050" w:type="dxa"/>
            <w:vAlign w:val="bottom"/>
          </w:tcPr>
          <w:p w14:paraId="078499F7" w14:textId="77777777" w:rsidR="004C2DA9" w:rsidRDefault="004C2DA9" w:rsidP="008576D0">
            <w:pPr>
              <w:pStyle w:val="TableText"/>
            </w:pPr>
            <w:r w:rsidRPr="00312AC7">
              <w:rPr>
                <w:b/>
              </w:rPr>
              <w:t>10 hr</w:t>
            </w:r>
          </w:p>
        </w:tc>
      </w:tr>
      <w:tr w:rsidR="004C2DA9" w:rsidRPr="00F213D2" w14:paraId="45F6672E" w14:textId="77777777" w:rsidTr="008179A7">
        <w:tc>
          <w:tcPr>
            <w:tcW w:w="5598" w:type="dxa"/>
            <w:vAlign w:val="bottom"/>
          </w:tcPr>
          <w:p w14:paraId="53649C23" w14:textId="77777777" w:rsidR="004C2DA9" w:rsidRPr="00312AC7" w:rsidRDefault="004C2DA9" w:rsidP="008576D0">
            <w:pPr>
              <w:pStyle w:val="TableText"/>
              <w:rPr>
                <w:b/>
              </w:rPr>
            </w:pPr>
            <w:r>
              <w:t>L</w:t>
            </w:r>
            <w:r w:rsidRPr="00FE396D">
              <w:t>ocal costs</w:t>
            </w:r>
          </w:p>
        </w:tc>
        <w:tc>
          <w:tcPr>
            <w:tcW w:w="4050" w:type="dxa"/>
            <w:vAlign w:val="bottom"/>
          </w:tcPr>
          <w:p w14:paraId="55C6C813" w14:textId="77777777" w:rsidR="004C2DA9" w:rsidRPr="00312AC7" w:rsidRDefault="004C2DA9" w:rsidP="008576D0">
            <w:pPr>
              <w:pStyle w:val="TableText"/>
              <w:rPr>
                <w:b/>
              </w:rPr>
            </w:pPr>
          </w:p>
        </w:tc>
      </w:tr>
      <w:tr w:rsidR="004C2DA9" w:rsidRPr="00F213D2" w14:paraId="00F772F9" w14:textId="77777777" w:rsidTr="008179A7">
        <w:tc>
          <w:tcPr>
            <w:tcW w:w="5598" w:type="dxa"/>
            <w:vAlign w:val="bottom"/>
          </w:tcPr>
          <w:p w14:paraId="18E1273B" w14:textId="77777777" w:rsidR="004C2DA9" w:rsidRPr="00FE396D" w:rsidRDefault="004C2DA9" w:rsidP="008576D0">
            <w:pPr>
              <w:pStyle w:val="TableText"/>
            </w:pPr>
            <w:r>
              <w:t>3.25 oz plastic cups or equivalent (short-term surveys)</w:t>
            </w:r>
          </w:p>
        </w:tc>
        <w:tc>
          <w:tcPr>
            <w:tcW w:w="4050" w:type="dxa"/>
            <w:vAlign w:val="bottom"/>
          </w:tcPr>
          <w:p w14:paraId="10AABBE8" w14:textId="77777777" w:rsidR="004C2DA9" w:rsidRPr="00FE396D" w:rsidRDefault="004C2DA9" w:rsidP="008576D0">
            <w:pPr>
              <w:pStyle w:val="TableText"/>
            </w:pPr>
            <w:r>
              <w:t xml:space="preserve"> </w:t>
            </w:r>
          </w:p>
        </w:tc>
      </w:tr>
      <w:tr w:rsidR="004C2DA9" w:rsidRPr="00F213D2" w14:paraId="06C6E9F2" w14:textId="77777777" w:rsidTr="008179A7">
        <w:tc>
          <w:tcPr>
            <w:tcW w:w="5598" w:type="dxa"/>
            <w:vAlign w:val="bottom"/>
          </w:tcPr>
          <w:p w14:paraId="30027D12" w14:textId="77777777" w:rsidR="004C2DA9" w:rsidRDefault="004C2DA9" w:rsidP="008576D0">
            <w:pPr>
              <w:pStyle w:val="TableText"/>
            </w:pPr>
            <w:r>
              <w:t xml:space="preserve">12 oz. plastic </w:t>
            </w:r>
            <w:r w:rsidRPr="00FE396D">
              <w:t>cups</w:t>
            </w:r>
            <w:r>
              <w:t xml:space="preserve"> or equivalent (long-term surveys)</w:t>
            </w:r>
          </w:p>
        </w:tc>
        <w:tc>
          <w:tcPr>
            <w:tcW w:w="4050" w:type="dxa"/>
            <w:vAlign w:val="bottom"/>
          </w:tcPr>
          <w:p w14:paraId="6A84E15F" w14:textId="77777777" w:rsidR="004C2DA9" w:rsidRPr="00FE396D" w:rsidRDefault="004C2DA9" w:rsidP="008576D0">
            <w:pPr>
              <w:pStyle w:val="TableText"/>
            </w:pPr>
            <w:r w:rsidRPr="00FE396D">
              <w:t>$2.00</w:t>
            </w:r>
            <w:r>
              <w:t xml:space="preserve"> each</w:t>
            </w:r>
          </w:p>
        </w:tc>
      </w:tr>
      <w:tr w:rsidR="004C2DA9" w:rsidRPr="00F213D2" w14:paraId="11DF5671" w14:textId="77777777" w:rsidTr="008179A7">
        <w:tc>
          <w:tcPr>
            <w:tcW w:w="5598" w:type="dxa"/>
            <w:vAlign w:val="bottom"/>
          </w:tcPr>
          <w:p w14:paraId="18099E6A" w14:textId="77777777" w:rsidR="004C2DA9" w:rsidRPr="00FE396D" w:rsidRDefault="004C2DA9" w:rsidP="008576D0">
            <w:pPr>
              <w:pStyle w:val="TableText"/>
            </w:pPr>
            <w:r>
              <w:t>Paint</w:t>
            </w:r>
          </w:p>
        </w:tc>
        <w:tc>
          <w:tcPr>
            <w:tcW w:w="4050" w:type="dxa"/>
            <w:vAlign w:val="bottom"/>
          </w:tcPr>
          <w:p w14:paraId="440F1682" w14:textId="77777777" w:rsidR="004C2DA9" w:rsidRPr="00FE396D" w:rsidRDefault="004C2DA9" w:rsidP="008576D0">
            <w:pPr>
              <w:pStyle w:val="TableText"/>
            </w:pPr>
            <w:r>
              <w:t xml:space="preserve"> $10.50 per 2 oz bottle / $36.50 per 16 oz jar*</w:t>
            </w:r>
          </w:p>
        </w:tc>
      </w:tr>
      <w:tr w:rsidR="004C2DA9" w:rsidRPr="00F213D2" w14:paraId="7FDC3C0E" w14:textId="77777777" w:rsidTr="008179A7">
        <w:tc>
          <w:tcPr>
            <w:tcW w:w="5598" w:type="dxa"/>
            <w:vAlign w:val="bottom"/>
          </w:tcPr>
          <w:p w14:paraId="4003DF07" w14:textId="77777777" w:rsidR="004C2DA9" w:rsidRDefault="004C2DA9" w:rsidP="008576D0">
            <w:pPr>
              <w:pStyle w:val="TableText"/>
            </w:pPr>
            <w:r>
              <w:t>P</w:t>
            </w:r>
            <w:r w:rsidRPr="00FE396D">
              <w:t>re</w:t>
            </w:r>
            <w:r>
              <w:t>-</w:t>
            </w:r>
            <w:r w:rsidRPr="00FE396D">
              <w:t>painted pan traps</w:t>
            </w:r>
            <w:r>
              <w:t xml:space="preserve"> (bee bowls)</w:t>
            </w:r>
          </w:p>
        </w:tc>
        <w:tc>
          <w:tcPr>
            <w:tcW w:w="4050" w:type="dxa"/>
            <w:vAlign w:val="bottom"/>
          </w:tcPr>
          <w:p w14:paraId="6F8FEF4C" w14:textId="77777777" w:rsidR="004C2DA9" w:rsidRPr="00FE396D" w:rsidRDefault="004C2DA9" w:rsidP="008576D0">
            <w:pPr>
              <w:pStyle w:val="TableText"/>
            </w:pPr>
            <w:r w:rsidRPr="00FE396D">
              <w:t xml:space="preserve">$0.15 </w:t>
            </w:r>
            <w:r>
              <w:t>each</w:t>
            </w:r>
          </w:p>
        </w:tc>
      </w:tr>
      <w:tr w:rsidR="004C2DA9" w:rsidRPr="00F213D2" w14:paraId="22E4059F" w14:textId="77777777" w:rsidTr="008179A7">
        <w:tc>
          <w:tcPr>
            <w:tcW w:w="5598" w:type="dxa"/>
            <w:vAlign w:val="bottom"/>
          </w:tcPr>
          <w:p w14:paraId="3EF8D242" w14:textId="77777777" w:rsidR="004C2DA9" w:rsidRPr="00FE396D" w:rsidRDefault="004C2DA9" w:rsidP="008576D0">
            <w:pPr>
              <w:pStyle w:val="TableText"/>
            </w:pPr>
            <w:r w:rsidRPr="00FE396D">
              <w:t>9 glycol trap holders (can be made from scrap material for free in most cases)</w:t>
            </w:r>
          </w:p>
        </w:tc>
        <w:tc>
          <w:tcPr>
            <w:tcW w:w="4050" w:type="dxa"/>
            <w:vAlign w:val="bottom"/>
          </w:tcPr>
          <w:p w14:paraId="6AA6FA7A" w14:textId="77777777" w:rsidR="004C2DA9" w:rsidRPr="00FE396D" w:rsidRDefault="004C2DA9" w:rsidP="008576D0">
            <w:pPr>
              <w:pStyle w:val="TableText"/>
            </w:pPr>
            <w:r w:rsidRPr="00FE396D">
              <w:t>$15.00</w:t>
            </w:r>
          </w:p>
        </w:tc>
      </w:tr>
      <w:tr w:rsidR="004C2DA9" w:rsidRPr="00F213D2" w14:paraId="45A107A5" w14:textId="77777777" w:rsidTr="008179A7">
        <w:tc>
          <w:tcPr>
            <w:tcW w:w="5598" w:type="dxa"/>
            <w:vAlign w:val="bottom"/>
          </w:tcPr>
          <w:p w14:paraId="20B85C70" w14:textId="77777777" w:rsidR="004C2DA9" w:rsidRPr="00FE396D" w:rsidRDefault="004C2DA9" w:rsidP="008576D0">
            <w:pPr>
              <w:pStyle w:val="TableText"/>
            </w:pPr>
            <w:r>
              <w:t>P</w:t>
            </w:r>
            <w:r w:rsidRPr="00FE396D">
              <w:t>ropylene glycol</w:t>
            </w:r>
          </w:p>
        </w:tc>
        <w:tc>
          <w:tcPr>
            <w:tcW w:w="4050" w:type="dxa"/>
            <w:vAlign w:val="bottom"/>
          </w:tcPr>
          <w:p w14:paraId="5BBEE697" w14:textId="77777777" w:rsidR="004C2DA9" w:rsidRPr="00FE396D" w:rsidRDefault="004C2DA9" w:rsidP="008576D0">
            <w:pPr>
              <w:pStyle w:val="TableText"/>
            </w:pPr>
            <w:r w:rsidRPr="00FE396D">
              <w:t>$50.00</w:t>
            </w:r>
            <w:r w:rsidR="00F63550">
              <w:t xml:space="preserve"> (~$12.50 per gallon for 4 gallons)</w:t>
            </w:r>
          </w:p>
        </w:tc>
      </w:tr>
      <w:tr w:rsidR="004C2DA9" w:rsidRPr="00F213D2" w14:paraId="55A7143D" w14:textId="77777777" w:rsidTr="008179A7">
        <w:tc>
          <w:tcPr>
            <w:tcW w:w="5598" w:type="dxa"/>
            <w:vAlign w:val="bottom"/>
          </w:tcPr>
          <w:p w14:paraId="4DAF2825" w14:textId="77777777" w:rsidR="004C2DA9" w:rsidRPr="00FE396D" w:rsidRDefault="004C2DA9" w:rsidP="008576D0">
            <w:pPr>
              <w:pStyle w:val="TableText"/>
            </w:pPr>
            <w:r>
              <w:t>M</w:t>
            </w:r>
            <w:r w:rsidRPr="00FE396D">
              <w:t>ailing unprocessed specimens (</w:t>
            </w:r>
            <w:r>
              <w:t>Fedex, UPS or USPS</w:t>
            </w:r>
            <w:r w:rsidRPr="00FE396D">
              <w:t>*)</w:t>
            </w:r>
          </w:p>
        </w:tc>
        <w:tc>
          <w:tcPr>
            <w:tcW w:w="4050" w:type="dxa"/>
            <w:vAlign w:val="bottom"/>
          </w:tcPr>
          <w:p w14:paraId="53A40029" w14:textId="77777777" w:rsidR="004C2DA9" w:rsidRPr="00FE396D" w:rsidRDefault="004C2DA9" w:rsidP="008576D0">
            <w:pPr>
              <w:pStyle w:val="TableText"/>
            </w:pPr>
            <w:r w:rsidRPr="00FE396D">
              <w:t>$5.00 per unprocessed specimen package</w:t>
            </w:r>
          </w:p>
        </w:tc>
      </w:tr>
      <w:tr w:rsidR="009D71DE" w:rsidRPr="00F213D2" w14:paraId="70F4FF77" w14:textId="77777777" w:rsidTr="008179A7">
        <w:tc>
          <w:tcPr>
            <w:tcW w:w="5598" w:type="dxa"/>
            <w:vAlign w:val="bottom"/>
          </w:tcPr>
          <w:p w14:paraId="05C03EDB" w14:textId="77777777" w:rsidR="009D71DE" w:rsidRDefault="009D71DE" w:rsidP="008576D0">
            <w:pPr>
              <w:pStyle w:val="TableText"/>
            </w:pPr>
            <w:r>
              <w:t>Cardboard sample boxes for mailing pinned specimens</w:t>
            </w:r>
          </w:p>
        </w:tc>
        <w:tc>
          <w:tcPr>
            <w:tcW w:w="4050" w:type="dxa"/>
            <w:vAlign w:val="bottom"/>
          </w:tcPr>
          <w:p w14:paraId="3B38111B" w14:textId="77777777" w:rsidR="009D71DE" w:rsidRPr="00FE396D" w:rsidRDefault="009D71DE" w:rsidP="008576D0">
            <w:pPr>
              <w:pStyle w:val="TableText"/>
            </w:pPr>
          </w:p>
        </w:tc>
      </w:tr>
      <w:tr w:rsidR="009D71DE" w:rsidRPr="00F213D2" w14:paraId="5C0FD4AD" w14:textId="77777777" w:rsidTr="008179A7">
        <w:tc>
          <w:tcPr>
            <w:tcW w:w="5598" w:type="dxa"/>
            <w:vAlign w:val="bottom"/>
          </w:tcPr>
          <w:p w14:paraId="01F95D17" w14:textId="77777777" w:rsidR="009D71DE" w:rsidRDefault="009D71DE" w:rsidP="008576D0">
            <w:pPr>
              <w:pStyle w:val="TableText"/>
            </w:pPr>
            <w:r>
              <w:t>Assorted insect pins and label paper</w:t>
            </w:r>
          </w:p>
        </w:tc>
        <w:tc>
          <w:tcPr>
            <w:tcW w:w="4050" w:type="dxa"/>
            <w:vAlign w:val="bottom"/>
          </w:tcPr>
          <w:p w14:paraId="5674DB59" w14:textId="77777777" w:rsidR="009D71DE" w:rsidRPr="00FE396D" w:rsidRDefault="00F63550" w:rsidP="008576D0">
            <w:pPr>
              <w:pStyle w:val="TableText"/>
            </w:pPr>
            <w:r>
              <w:t>$50 per 500 pins (inc. shipping costs)</w:t>
            </w:r>
          </w:p>
        </w:tc>
      </w:tr>
      <w:tr w:rsidR="009D71DE" w:rsidRPr="00F213D2" w14:paraId="02193E17" w14:textId="77777777" w:rsidTr="008179A7">
        <w:tc>
          <w:tcPr>
            <w:tcW w:w="5598" w:type="dxa"/>
            <w:vAlign w:val="bottom"/>
          </w:tcPr>
          <w:p w14:paraId="665EDE8A" w14:textId="77777777" w:rsidR="009D71DE" w:rsidRDefault="009D71DE" w:rsidP="008576D0">
            <w:pPr>
              <w:pStyle w:val="TableText"/>
            </w:pPr>
            <w:r>
              <w:t>Sweep nets, killing jars and killing agents</w:t>
            </w:r>
          </w:p>
        </w:tc>
        <w:tc>
          <w:tcPr>
            <w:tcW w:w="4050" w:type="dxa"/>
            <w:vAlign w:val="bottom"/>
          </w:tcPr>
          <w:p w14:paraId="608C5156" w14:textId="77777777" w:rsidR="009D71DE" w:rsidRPr="00FE396D" w:rsidRDefault="009D71DE" w:rsidP="008576D0">
            <w:pPr>
              <w:pStyle w:val="TableText"/>
            </w:pPr>
          </w:p>
        </w:tc>
      </w:tr>
      <w:tr w:rsidR="009D71DE" w:rsidRPr="00F213D2" w14:paraId="25723327" w14:textId="77777777" w:rsidTr="008179A7">
        <w:tc>
          <w:tcPr>
            <w:tcW w:w="5598" w:type="dxa"/>
            <w:vAlign w:val="bottom"/>
          </w:tcPr>
          <w:p w14:paraId="1D6FB6C6" w14:textId="77777777" w:rsidR="009D71DE" w:rsidRPr="00FE396D" w:rsidRDefault="009D71DE" w:rsidP="008576D0">
            <w:pPr>
              <w:pStyle w:val="TableText"/>
            </w:pPr>
            <w:r>
              <w:t>M</w:t>
            </w:r>
            <w:r w:rsidRPr="00FE396D">
              <w:t>ailing processed (pinned) specimens (</w:t>
            </w:r>
            <w:r>
              <w:t>USPS</w:t>
            </w:r>
            <w:r w:rsidRPr="00FE396D">
              <w:t>)</w:t>
            </w:r>
          </w:p>
        </w:tc>
        <w:tc>
          <w:tcPr>
            <w:tcW w:w="4050" w:type="dxa"/>
            <w:vAlign w:val="bottom"/>
          </w:tcPr>
          <w:p w14:paraId="61C3892B" w14:textId="77777777" w:rsidR="009D71DE" w:rsidRPr="00FE396D" w:rsidRDefault="009D71DE" w:rsidP="008576D0">
            <w:pPr>
              <w:pStyle w:val="TableText"/>
            </w:pPr>
            <w:r w:rsidRPr="00FE396D">
              <w:t xml:space="preserve">$15.00 per for 5 </w:t>
            </w:r>
            <w:r>
              <w:t>12</w:t>
            </w:r>
            <w:r w:rsidRPr="00FE396D">
              <w:t>” square boxes</w:t>
            </w:r>
          </w:p>
        </w:tc>
      </w:tr>
      <w:tr w:rsidR="009D71DE" w:rsidRPr="00F213D2" w14:paraId="3E8ACBC9" w14:textId="77777777" w:rsidTr="008179A7">
        <w:tc>
          <w:tcPr>
            <w:tcW w:w="5598" w:type="dxa"/>
            <w:vAlign w:val="bottom"/>
          </w:tcPr>
          <w:p w14:paraId="292134AA" w14:textId="566AEE4F" w:rsidR="009D71DE" w:rsidRPr="00FE396D" w:rsidRDefault="009D71DE" w:rsidP="00596DDC">
            <w:pPr>
              <w:pStyle w:val="TableText"/>
            </w:pPr>
            <w:r>
              <w:t>W</w:t>
            </w:r>
            <w:r w:rsidRPr="00FE396D">
              <w:t>hirl</w:t>
            </w:r>
            <w:r w:rsidR="00596DDC">
              <w:t>-P</w:t>
            </w:r>
            <w:r w:rsidRPr="00FE396D">
              <w:t>aks</w:t>
            </w:r>
            <w:r w:rsidR="00596DDC">
              <w:t>®</w:t>
            </w:r>
            <w:r w:rsidRPr="00FE396D">
              <w:t xml:space="preserve"> </w:t>
            </w:r>
            <w:r>
              <w:t>or Ziploc</w:t>
            </w:r>
            <w:r w:rsidR="00596DDC">
              <w:t>®</w:t>
            </w:r>
            <w:r>
              <w:t xml:space="preserve"> bags </w:t>
            </w:r>
            <w:r w:rsidRPr="00FE396D">
              <w:t>(for holding specimens)</w:t>
            </w:r>
          </w:p>
        </w:tc>
        <w:tc>
          <w:tcPr>
            <w:tcW w:w="4050" w:type="dxa"/>
            <w:vAlign w:val="bottom"/>
          </w:tcPr>
          <w:p w14:paraId="79EE1AE5" w14:textId="5F453573" w:rsidR="009D71DE" w:rsidRPr="00FE396D" w:rsidRDefault="009D71DE" w:rsidP="001251BC">
            <w:pPr>
              <w:pStyle w:val="TableText"/>
            </w:pPr>
            <w:r w:rsidRPr="00FE396D">
              <w:t>$3.00</w:t>
            </w:r>
            <w:r w:rsidR="001251BC">
              <w:t xml:space="preserve"> per pack of 40 (Ziploc) or 100 (Whirl-Pak)</w:t>
            </w:r>
          </w:p>
        </w:tc>
      </w:tr>
      <w:tr w:rsidR="009D71DE" w:rsidRPr="00F213D2" w14:paraId="1F727553" w14:textId="77777777" w:rsidTr="008179A7">
        <w:tc>
          <w:tcPr>
            <w:tcW w:w="5598" w:type="dxa"/>
            <w:vAlign w:val="bottom"/>
          </w:tcPr>
          <w:p w14:paraId="6DB8BCF4" w14:textId="303DCF6C" w:rsidR="009D71DE" w:rsidRPr="00FE396D" w:rsidRDefault="009D71DE" w:rsidP="008209A1">
            <w:pPr>
              <w:pStyle w:val="TableText"/>
            </w:pPr>
            <w:r>
              <w:t>D</w:t>
            </w:r>
            <w:r w:rsidRPr="00FE396D">
              <w:t>isposable paint strainers</w:t>
            </w:r>
            <w:r w:rsidR="008209A1">
              <w:t>,</w:t>
            </w:r>
            <w:r w:rsidRPr="00FE396D">
              <w:t xml:space="preserve"> (non-disposable) shrimp </w:t>
            </w:r>
            <w:r>
              <w:t xml:space="preserve">(aquarium) </w:t>
            </w:r>
            <w:r w:rsidRPr="00FE396D">
              <w:t>nets</w:t>
            </w:r>
            <w:r w:rsidR="008209A1">
              <w:t>, tea strainers</w:t>
            </w:r>
          </w:p>
        </w:tc>
        <w:tc>
          <w:tcPr>
            <w:tcW w:w="4050" w:type="dxa"/>
          </w:tcPr>
          <w:p w14:paraId="6335BBCC" w14:textId="77777777" w:rsidR="009D71DE" w:rsidRPr="00FE396D" w:rsidRDefault="009D71DE" w:rsidP="008179A7">
            <w:pPr>
              <w:pStyle w:val="TableText"/>
            </w:pPr>
            <w:r w:rsidRPr="00FE396D">
              <w:t>$1.50</w:t>
            </w:r>
            <w:r>
              <w:t xml:space="preserve"> each</w:t>
            </w:r>
          </w:p>
        </w:tc>
      </w:tr>
      <w:tr w:rsidR="009D71DE" w:rsidRPr="00F213D2" w14:paraId="2DAE21B9" w14:textId="77777777" w:rsidTr="008179A7">
        <w:tc>
          <w:tcPr>
            <w:tcW w:w="5598" w:type="dxa"/>
            <w:vAlign w:val="bottom"/>
          </w:tcPr>
          <w:p w14:paraId="050BC06E" w14:textId="77777777" w:rsidR="009D71DE" w:rsidRPr="00FE396D" w:rsidRDefault="009D71DE" w:rsidP="008576D0">
            <w:pPr>
              <w:pStyle w:val="TableText"/>
            </w:pPr>
            <w:r w:rsidRPr="00312AC7">
              <w:rPr>
                <w:b/>
              </w:rPr>
              <w:t>TOTAL</w:t>
            </w:r>
          </w:p>
        </w:tc>
        <w:tc>
          <w:tcPr>
            <w:tcW w:w="4050" w:type="dxa"/>
            <w:vAlign w:val="bottom"/>
          </w:tcPr>
          <w:p w14:paraId="2EE1F62E" w14:textId="77777777" w:rsidR="009D71DE" w:rsidRPr="00FE396D" w:rsidRDefault="009D71DE" w:rsidP="008576D0">
            <w:pPr>
              <w:pStyle w:val="TableText"/>
            </w:pPr>
            <w:r w:rsidRPr="00312AC7">
              <w:rPr>
                <w:b/>
              </w:rPr>
              <w:t>$76.00</w:t>
            </w:r>
          </w:p>
        </w:tc>
      </w:tr>
      <w:tr w:rsidR="009D71DE" w:rsidRPr="00F213D2" w14:paraId="48AA9058" w14:textId="77777777" w:rsidTr="008179A7">
        <w:tc>
          <w:tcPr>
            <w:tcW w:w="5598" w:type="dxa"/>
            <w:vAlign w:val="bottom"/>
          </w:tcPr>
          <w:p w14:paraId="0C5075F9" w14:textId="77777777" w:rsidR="009D71DE" w:rsidRPr="00312AC7" w:rsidRDefault="009D71DE" w:rsidP="008576D0">
            <w:pPr>
              <w:pStyle w:val="TableText"/>
              <w:rPr>
                <w:b/>
              </w:rPr>
            </w:pPr>
            <w:r>
              <w:t xml:space="preserve">Specimen </w:t>
            </w:r>
            <w:r w:rsidRPr="00FE396D">
              <w:t>identification costs</w:t>
            </w:r>
            <w:r>
              <w:t xml:space="preserve"> will </w:t>
            </w:r>
            <w:r w:rsidRPr="00FE396D">
              <w:t>vary as to how many specimens and whether identification is done to species or genus and if specimens are put on pins and returned as a collection</w:t>
            </w:r>
            <w:r>
              <w:t>.</w:t>
            </w:r>
          </w:p>
        </w:tc>
        <w:tc>
          <w:tcPr>
            <w:tcW w:w="4050" w:type="dxa"/>
            <w:vAlign w:val="bottom"/>
          </w:tcPr>
          <w:p w14:paraId="05CA9B0A" w14:textId="6FACE09F" w:rsidR="009D71DE" w:rsidRPr="00312AC7" w:rsidRDefault="009D71DE" w:rsidP="008576D0">
            <w:pPr>
              <w:pStyle w:val="TableText"/>
              <w:rPr>
                <w:b/>
              </w:rPr>
            </w:pPr>
            <w:r w:rsidRPr="00FE396D">
              <w:t>$100-$1500 or $80 per hour (@</w:t>
            </w:r>
            <w:r w:rsidR="001025AD">
              <w:t>1 specimen per minute</w:t>
            </w:r>
            <w:r w:rsidRPr="00E5428A">
              <w:t>)</w:t>
            </w:r>
          </w:p>
        </w:tc>
      </w:tr>
    </w:tbl>
    <w:p w14:paraId="6AC1A3AA" w14:textId="106BE6BE" w:rsidR="00312AC7" w:rsidRPr="003738EE" w:rsidRDefault="003738EE" w:rsidP="003233A3">
      <w:pPr>
        <w:rPr>
          <w:rFonts w:ascii="Arial" w:hAnsi="Arial" w:cs="Arial"/>
          <w:i/>
          <w:sz w:val="18"/>
          <w:szCs w:val="18"/>
        </w:rPr>
      </w:pPr>
      <w:r w:rsidRPr="003738EE">
        <w:rPr>
          <w:rFonts w:ascii="Arial" w:hAnsi="Arial" w:cs="Arial"/>
          <w:i/>
          <w:sz w:val="18"/>
          <w:szCs w:val="18"/>
        </w:rPr>
        <w:t xml:space="preserve">* </w:t>
      </w:r>
      <w:r>
        <w:rPr>
          <w:rFonts w:ascii="Arial" w:hAnsi="Arial" w:cs="Arial"/>
          <w:i/>
          <w:sz w:val="18"/>
          <w:szCs w:val="18"/>
        </w:rPr>
        <w:t>Price e</w:t>
      </w:r>
      <w:r w:rsidRPr="003738EE">
        <w:rPr>
          <w:rFonts w:ascii="Arial" w:hAnsi="Arial" w:cs="Arial"/>
          <w:i/>
          <w:sz w:val="18"/>
          <w:szCs w:val="18"/>
        </w:rPr>
        <w:t xml:space="preserve">stimate according to Guerra Paint and Pigment (Phone 212-529-0628 or order online at </w:t>
      </w:r>
      <w:hyperlink r:id="rId36" w:history="1">
        <w:r w:rsidR="00052CA4" w:rsidRPr="00982721">
          <w:rPr>
            <w:rStyle w:val="Hyperlink"/>
            <w:rFonts w:ascii="Arial" w:hAnsi="Arial" w:cs="Arial"/>
            <w:i/>
            <w:sz w:val="18"/>
            <w:szCs w:val="18"/>
          </w:rPr>
          <w:t>www.guerrapaint.com/tandc.html</w:t>
        </w:r>
      </w:hyperlink>
      <w:r w:rsidRPr="003738EE">
        <w:rPr>
          <w:rFonts w:ascii="Arial" w:hAnsi="Arial" w:cs="Arial"/>
          <w:i/>
          <w:sz w:val="18"/>
          <w:szCs w:val="18"/>
        </w:rPr>
        <w:t>)</w:t>
      </w:r>
    </w:p>
    <w:p w14:paraId="21B0A13A" w14:textId="77777777" w:rsidR="003738EE" w:rsidRDefault="003738EE" w:rsidP="003233A3">
      <w:pPr>
        <w:rPr>
          <w:rFonts w:ascii="Arial" w:hAnsi="Arial" w:cs="Arial"/>
          <w:b/>
          <w:i/>
        </w:rPr>
      </w:pPr>
    </w:p>
    <w:p w14:paraId="018158B9" w14:textId="77777777" w:rsidR="00257CEB" w:rsidRDefault="00257CEB" w:rsidP="004E2F0C">
      <w:pPr>
        <w:pStyle w:val="Heading3"/>
      </w:pPr>
      <w:bookmarkStart w:id="63" w:name="_Toc477355001"/>
    </w:p>
    <w:p w14:paraId="1025FA33" w14:textId="77777777" w:rsidR="009A2B3E" w:rsidRPr="0095761A" w:rsidRDefault="00DD2F44" w:rsidP="004E2F0C">
      <w:pPr>
        <w:pStyle w:val="Heading3"/>
      </w:pPr>
      <w:r w:rsidRPr="0095761A">
        <w:t>Staff time</w:t>
      </w:r>
      <w:bookmarkEnd w:id="63"/>
      <w:r w:rsidRPr="0095761A">
        <w:t xml:space="preserve"> </w:t>
      </w:r>
    </w:p>
    <w:p w14:paraId="1BFC3EFC" w14:textId="5A357504" w:rsidR="009A2B3E" w:rsidRDefault="00E148BF" w:rsidP="003233A3">
      <w:r w:rsidRPr="00677C7F">
        <w:rPr>
          <w:rFonts w:asciiTheme="majorHAnsi" w:hAnsiTheme="majorHAnsi" w:cs="Palatino Linotype"/>
          <w:color w:val="000000"/>
        </w:rPr>
        <w:t>The field work can be implemented by a single observer</w:t>
      </w:r>
      <w:r w:rsidR="00C974DA">
        <w:rPr>
          <w:rFonts w:asciiTheme="majorHAnsi" w:hAnsiTheme="majorHAnsi" w:cs="Palatino Linotype"/>
          <w:color w:val="000000"/>
        </w:rPr>
        <w:t xml:space="preserve"> </w:t>
      </w:r>
      <w:r w:rsidR="003A15AA">
        <w:rPr>
          <w:rFonts w:asciiTheme="majorHAnsi" w:hAnsiTheme="majorHAnsi" w:cs="Palatino Linotype"/>
          <w:color w:val="000000"/>
        </w:rPr>
        <w:t xml:space="preserve">(but a two-person team </w:t>
      </w:r>
      <w:r w:rsidR="00856C46">
        <w:rPr>
          <w:rFonts w:asciiTheme="majorHAnsi" w:hAnsiTheme="majorHAnsi" w:cs="Palatino Linotype"/>
          <w:color w:val="000000"/>
        </w:rPr>
        <w:t>may be</w:t>
      </w:r>
      <w:r w:rsidR="003A15AA">
        <w:rPr>
          <w:rFonts w:asciiTheme="majorHAnsi" w:hAnsiTheme="majorHAnsi" w:cs="Palatino Linotype"/>
          <w:color w:val="000000"/>
        </w:rPr>
        <w:t xml:space="preserve"> preferable) </w:t>
      </w:r>
      <w:r w:rsidR="005F18CF">
        <w:rPr>
          <w:rFonts w:asciiTheme="majorHAnsi" w:hAnsiTheme="majorHAnsi" w:cs="Palatino Linotype"/>
          <w:color w:val="000000"/>
        </w:rPr>
        <w:t>e.g.</w:t>
      </w:r>
      <w:r w:rsidR="00C974DA">
        <w:rPr>
          <w:rFonts w:asciiTheme="majorHAnsi" w:hAnsiTheme="majorHAnsi" w:cs="Palatino Linotype"/>
          <w:color w:val="000000"/>
        </w:rPr>
        <w:t xml:space="preserve"> setting up 3-6 150m transects of 24-30 pan traps in a day for short-term monitoring, depending on terrain and distance between transects; or 6 or more arrays of glycol traps for long-term monitoring (again, depending on terrain and distance between arrays)</w:t>
      </w:r>
      <w:r w:rsidRPr="00677C7F">
        <w:rPr>
          <w:rFonts w:asciiTheme="majorHAnsi" w:hAnsiTheme="majorHAnsi" w:cs="Palatino Linotype"/>
          <w:color w:val="000000"/>
        </w:rPr>
        <w:t>.</w:t>
      </w:r>
      <w:r w:rsidR="00C974DA">
        <w:rPr>
          <w:rFonts w:asciiTheme="majorHAnsi" w:hAnsiTheme="majorHAnsi" w:cs="Palatino Linotype"/>
          <w:color w:val="000000"/>
        </w:rPr>
        <w:t xml:space="preserve"> Note that short-term monitoring transects need to be set up</w:t>
      </w:r>
      <w:r w:rsidR="005F18CF">
        <w:rPr>
          <w:rFonts w:asciiTheme="majorHAnsi" w:hAnsiTheme="majorHAnsi" w:cs="Palatino Linotype"/>
          <w:color w:val="000000"/>
        </w:rPr>
        <w:t xml:space="preserve"> early</w:t>
      </w:r>
      <w:r w:rsidR="00C974DA">
        <w:rPr>
          <w:rFonts w:asciiTheme="majorHAnsi" w:hAnsiTheme="majorHAnsi" w:cs="Palatino Linotype"/>
          <w:color w:val="000000"/>
        </w:rPr>
        <w:t xml:space="preserve"> </w:t>
      </w:r>
      <w:r w:rsidR="005F18CF">
        <w:rPr>
          <w:rFonts w:asciiTheme="majorHAnsi" w:hAnsiTheme="majorHAnsi" w:cs="Palatino Linotype"/>
          <w:color w:val="000000"/>
        </w:rPr>
        <w:t xml:space="preserve">in the morning and retrieved shortly before sunset. So for short-term </w:t>
      </w:r>
      <w:r w:rsidR="0082383F">
        <w:rPr>
          <w:rFonts w:asciiTheme="majorHAnsi" w:hAnsiTheme="majorHAnsi" w:cs="Palatino Linotype"/>
          <w:color w:val="000000"/>
        </w:rPr>
        <w:t xml:space="preserve">sampling period </w:t>
      </w:r>
      <w:r w:rsidR="005F18CF">
        <w:rPr>
          <w:rFonts w:asciiTheme="majorHAnsi" w:hAnsiTheme="majorHAnsi" w:cs="Palatino Linotype"/>
          <w:color w:val="000000"/>
        </w:rPr>
        <w:t xml:space="preserve">transects only the early morning hours can be used to set them up and the hour or two at most before sunset </w:t>
      </w:r>
      <w:r w:rsidR="00FF029B">
        <w:rPr>
          <w:rFonts w:asciiTheme="majorHAnsi" w:hAnsiTheme="majorHAnsi" w:cs="Palatino Linotype"/>
          <w:color w:val="000000"/>
        </w:rPr>
        <w:t xml:space="preserve">is available </w:t>
      </w:r>
      <w:r w:rsidR="005F18CF">
        <w:rPr>
          <w:rFonts w:asciiTheme="majorHAnsi" w:hAnsiTheme="majorHAnsi" w:cs="Palatino Linotype"/>
          <w:color w:val="000000"/>
        </w:rPr>
        <w:t>to retrieve them.</w:t>
      </w:r>
      <w:r w:rsidRPr="00677C7F">
        <w:rPr>
          <w:rFonts w:asciiTheme="majorHAnsi" w:hAnsiTheme="majorHAnsi" w:cs="Palatino Linotype"/>
          <w:color w:val="000000"/>
        </w:rPr>
        <w:t xml:space="preserve"> </w:t>
      </w:r>
      <w:r w:rsidR="00FF029B">
        <w:t xml:space="preserve">Multiple transects within the same area or habitat should be placed at least </w:t>
      </w:r>
      <w:r w:rsidR="004847A6">
        <w:t>100</w:t>
      </w:r>
      <w:r w:rsidR="00FF029B">
        <w:t xml:space="preserve"> meters apart. </w:t>
      </w:r>
      <w:r w:rsidR="00286D7F">
        <w:t>An individual on a</w:t>
      </w:r>
      <w:r w:rsidRPr="00834436">
        <w:t xml:space="preserve"> </w:t>
      </w:r>
      <w:r w:rsidR="00B010C4">
        <w:t>survey</w:t>
      </w:r>
      <w:r w:rsidRPr="00834436">
        <w:t xml:space="preserve"> team may also be resp</w:t>
      </w:r>
      <w:r>
        <w:t>onsible for more than one role.</w:t>
      </w:r>
    </w:p>
    <w:p w14:paraId="08C46223" w14:textId="77777777" w:rsidR="00257CEB" w:rsidRDefault="00257CEB" w:rsidP="004E2F0C">
      <w:pPr>
        <w:pStyle w:val="Heading3"/>
      </w:pPr>
      <w:bookmarkStart w:id="64" w:name="_Toc477355002"/>
    </w:p>
    <w:p w14:paraId="7297160B" w14:textId="77777777" w:rsidR="00E96106" w:rsidRPr="0095761A" w:rsidRDefault="003F4010" w:rsidP="004E2F0C">
      <w:pPr>
        <w:pStyle w:val="Heading3"/>
      </w:pPr>
      <w:r w:rsidRPr="0095761A">
        <w:lastRenderedPageBreak/>
        <w:t>Coordination</w:t>
      </w:r>
      <w:bookmarkEnd w:id="64"/>
      <w:r w:rsidR="00075884" w:rsidRPr="0095761A">
        <w:t xml:space="preserve"> </w:t>
      </w:r>
      <w:bookmarkStart w:id="65" w:name="_Toc347919096"/>
    </w:p>
    <w:p w14:paraId="29358E65" w14:textId="4A9CB6E9" w:rsidR="00E96106" w:rsidRDefault="009A2B3E" w:rsidP="003233A3">
      <w:r w:rsidRPr="00FF48B3">
        <w:t>Consideration should be given with respect to other station activities, especially those that directly impact habitat condition</w:t>
      </w:r>
      <w:r w:rsidR="00D6464F" w:rsidRPr="00FF48B3">
        <w:t>,</w:t>
      </w:r>
      <w:r w:rsidRPr="00FF48B3">
        <w:t xml:space="preserve"> wildlife behavior</w:t>
      </w:r>
      <w:r w:rsidR="00D6464F" w:rsidRPr="00FF48B3">
        <w:t>, and access to sites</w:t>
      </w:r>
      <w:r w:rsidRPr="00FF48B3">
        <w:t xml:space="preserve"> such as controlled burns, herbicide or </w:t>
      </w:r>
      <w:r w:rsidR="00890435">
        <w:t xml:space="preserve">pesticide applications, grazing, </w:t>
      </w:r>
      <w:r w:rsidRPr="00FF48B3">
        <w:t xml:space="preserve">mowing, logging, </w:t>
      </w:r>
      <w:r w:rsidR="00D6464F" w:rsidRPr="00FF48B3">
        <w:t xml:space="preserve">flooding, tidal changes, </w:t>
      </w:r>
      <w:r w:rsidRPr="00FF48B3">
        <w:t>trail maintenance etc. These activities can directly and negatively impact sampling success.</w:t>
      </w:r>
    </w:p>
    <w:p w14:paraId="06A48FD6" w14:textId="77777777" w:rsidR="00FF48B3" w:rsidRDefault="00FF48B3" w:rsidP="003233A3"/>
    <w:p w14:paraId="722EC1BB" w14:textId="3936F9C4" w:rsidR="00E96106" w:rsidRPr="004E2F0C" w:rsidRDefault="007564C3" w:rsidP="004E2F0C">
      <w:pPr>
        <w:pStyle w:val="Heading2"/>
      </w:pPr>
      <w:bookmarkStart w:id="66" w:name="_Toc477355003"/>
      <w:r w:rsidRPr="004E2F0C">
        <w:t>E</w:t>
      </w:r>
      <w:r w:rsidR="00F36395" w:rsidRPr="004E2F0C">
        <w:t xml:space="preserve">lement </w:t>
      </w:r>
      <w:r w:rsidR="00C13D7C" w:rsidRPr="004E2F0C">
        <w:t>8</w:t>
      </w:r>
      <w:r w:rsidR="00F36395" w:rsidRPr="004E2F0C">
        <w:t>: References</w:t>
      </w:r>
      <w:bookmarkEnd w:id="65"/>
      <w:bookmarkEnd w:id="66"/>
    </w:p>
    <w:p w14:paraId="06CB1D98" w14:textId="77777777" w:rsidR="00E96106" w:rsidRDefault="00E96106" w:rsidP="00C642F4"/>
    <w:p w14:paraId="42176015" w14:textId="59D249F7" w:rsidR="003B0B00" w:rsidRDefault="003B0B00" w:rsidP="003233A3">
      <w:r w:rsidRPr="003B0B00">
        <w:t xml:space="preserve">Abou-Shaara, H. F. 2014. The foraging behaviour of honey bees, </w:t>
      </w:r>
      <w:r w:rsidRPr="006D6E71">
        <w:rPr>
          <w:i/>
        </w:rPr>
        <w:t>Apis mellifera</w:t>
      </w:r>
      <w:r w:rsidRPr="003B0B00">
        <w:t xml:space="preserve">: a review. </w:t>
      </w:r>
      <w:r w:rsidRPr="006D6E71">
        <w:rPr>
          <w:i/>
        </w:rPr>
        <w:t>Veterinarni Medicina</w:t>
      </w:r>
      <w:r w:rsidRPr="003B0B00">
        <w:t xml:space="preserve"> 59(1):1-10. Available </w:t>
      </w:r>
      <w:r>
        <w:t>from</w:t>
      </w:r>
      <w:r w:rsidRPr="003B0B00">
        <w:t xml:space="preserve">: </w:t>
      </w:r>
      <w:hyperlink r:id="rId37" w:history="1">
        <w:r w:rsidRPr="003618A3">
          <w:rPr>
            <w:rStyle w:val="Hyperlink"/>
          </w:rPr>
          <w:t>http://vri.cz/docs/vetmed/59-1-1.pdf</w:t>
        </w:r>
      </w:hyperlink>
    </w:p>
    <w:p w14:paraId="1EA094DB" w14:textId="77777777" w:rsidR="003B0B00" w:rsidRDefault="003B0B00" w:rsidP="003233A3"/>
    <w:p w14:paraId="393B1108" w14:textId="77777777" w:rsidR="00825798" w:rsidRDefault="00825798" w:rsidP="003233A3">
      <w:r>
        <w:t>Aiello, A., Domínguez Núñez</w:t>
      </w:r>
      <w:r w:rsidR="00F5129A">
        <w:t>, E.</w:t>
      </w:r>
      <w:r>
        <w:t xml:space="preserve"> and H. P. Stockwell. 2010. Nothing is Perfect: Biodegradable packing material as food and transportation for a museum pest, </w:t>
      </w:r>
      <w:r>
        <w:rPr>
          <w:i/>
        </w:rPr>
        <w:t>Lasioderma serricorne</w:t>
      </w:r>
      <w:r>
        <w:t xml:space="preserve"> (F.) (Coleoptera: Anobiidae). </w:t>
      </w:r>
      <w:r w:rsidRPr="00096DB2">
        <w:rPr>
          <w:i/>
        </w:rPr>
        <w:t>The Coleopterists Bulletin</w:t>
      </w:r>
      <w:r>
        <w:t xml:space="preserve"> 64(3):256-257</w:t>
      </w:r>
      <w:r w:rsidR="000353AC">
        <w:t xml:space="preserve">. </w:t>
      </w:r>
      <w:r>
        <w:t xml:space="preserve">DOI: </w:t>
      </w:r>
      <w:hyperlink r:id="rId38" w:history="1">
        <w:r w:rsidRPr="00C82E45">
          <w:rPr>
            <w:rStyle w:val="Hyperlink"/>
          </w:rPr>
          <w:t>http://dx.doi.org/10.1649/0010-065X-64.3.256.12</w:t>
        </w:r>
      </w:hyperlink>
      <w:r>
        <w:t xml:space="preserve"> </w:t>
      </w:r>
    </w:p>
    <w:p w14:paraId="2A093E51" w14:textId="77777777" w:rsidR="004E2F0C" w:rsidRDefault="004E2F0C" w:rsidP="003233A3"/>
    <w:p w14:paraId="3FA87E2C" w14:textId="6532D198" w:rsidR="00031C4F" w:rsidRDefault="00031C4F" w:rsidP="003233A3">
      <w:r>
        <w:t>Ascher, J. S. and J. Pickering. 201</w:t>
      </w:r>
      <w:r w:rsidR="00CC6FD3">
        <w:t>5</w:t>
      </w:r>
      <w:r>
        <w:t>. Discover Life bee species guide and world checklist (Hymenoptera: Apoidea: Anthophila).</w:t>
      </w:r>
      <w:r w:rsidR="00096DB2">
        <w:t xml:space="preserve"> Available from: </w:t>
      </w:r>
      <w:hyperlink r:id="rId39" w:history="1">
        <w:r w:rsidRPr="00C82E45">
          <w:rPr>
            <w:rStyle w:val="Hyperlink"/>
          </w:rPr>
          <w:t>http://www.discoverlife.org/mp/20q?guide=Apoidea_species</w:t>
        </w:r>
      </w:hyperlink>
      <w:r>
        <w:t xml:space="preserve"> </w:t>
      </w:r>
    </w:p>
    <w:p w14:paraId="6D54E893" w14:textId="77777777" w:rsidR="00CD6211" w:rsidRDefault="00CD6211" w:rsidP="003233A3"/>
    <w:p w14:paraId="6D6B4BC8" w14:textId="31D3CDE5" w:rsidR="00CD6211" w:rsidRPr="00825798" w:rsidRDefault="00CD6211" w:rsidP="003233A3">
      <w:r w:rsidRPr="00CD6211">
        <w:t xml:space="preserve">Campbell, J. W. and J. L. Hanula. 2007. Efficiency of Malaise traps and colored pan traps for collecting flower visiting insects form three forested ecosystems. </w:t>
      </w:r>
      <w:r w:rsidRPr="00CD6211">
        <w:rPr>
          <w:i/>
        </w:rPr>
        <w:t>Journal of Insect Conservation</w:t>
      </w:r>
      <w:r w:rsidRPr="00CD6211">
        <w:t xml:space="preserve"> 11:399-408. DOI: </w:t>
      </w:r>
      <w:hyperlink r:id="rId40" w:history="1">
        <w:r w:rsidRPr="003618A3">
          <w:rPr>
            <w:rStyle w:val="Hyperlink"/>
          </w:rPr>
          <w:t>http://dx.doi.org/10.1007/s10841-006-9055-4</w:t>
        </w:r>
      </w:hyperlink>
      <w:r>
        <w:t xml:space="preserve">   </w:t>
      </w:r>
    </w:p>
    <w:p w14:paraId="3DFD222B" w14:textId="77777777" w:rsidR="00EE4D9C" w:rsidRDefault="00EE4D9C" w:rsidP="003233A3"/>
    <w:p w14:paraId="3314B0B3" w14:textId="77777777" w:rsidR="00AB21BC" w:rsidRDefault="00AB21BC" w:rsidP="003233A3">
      <w:pPr>
        <w:rPr>
          <w:rStyle w:val="Hyperlink"/>
        </w:rPr>
      </w:pPr>
      <w:r>
        <w:t xml:space="preserve">Cane. J. H., Minckley, R. L., </w:t>
      </w:r>
      <w:r w:rsidR="00FA54AF">
        <w:t>and</w:t>
      </w:r>
      <w:r>
        <w:t xml:space="preserve"> L. J. Kervin. 2000. Sampling bees (Hymenoptera:Apiformes) for pollinator community studies: pitfalls of pan-trapping</w:t>
      </w:r>
      <w:r w:rsidRPr="00096DB2">
        <w:rPr>
          <w:i/>
        </w:rPr>
        <w:t>. Journal of the Kansas Entomological Society</w:t>
      </w:r>
      <w:r>
        <w:t xml:space="preserve"> 73:225–231</w:t>
      </w:r>
      <w:r w:rsidR="00096DB2">
        <w:t>. Available from</w:t>
      </w:r>
      <w:r w:rsidR="00825798">
        <w:t xml:space="preserve">: </w:t>
      </w:r>
      <w:hyperlink r:id="rId41" w:history="1">
        <w:r>
          <w:rPr>
            <w:rStyle w:val="Hyperlink"/>
          </w:rPr>
          <w:t>http://www.jstor.org/stable/25085973</w:t>
        </w:r>
      </w:hyperlink>
    </w:p>
    <w:p w14:paraId="3BCB9E24" w14:textId="77777777" w:rsidR="0083719B" w:rsidRDefault="0083719B" w:rsidP="003233A3">
      <w:pPr>
        <w:rPr>
          <w:rStyle w:val="Hyperlink"/>
        </w:rPr>
      </w:pPr>
    </w:p>
    <w:p w14:paraId="0D7EA020" w14:textId="77777777" w:rsidR="0083719B" w:rsidRDefault="0083719B" w:rsidP="003233A3">
      <w:r w:rsidRPr="0083719B">
        <w:t>Craig, D. and P. L. Williams. 1998. Willow Flycatcher (</w:t>
      </w:r>
      <w:r w:rsidRPr="0083719B">
        <w:rPr>
          <w:i/>
        </w:rPr>
        <w:t>Empidonax traillii</w:t>
      </w:r>
      <w:r w:rsidRPr="0083719B">
        <w:t xml:space="preserve">). In The Riparian Bird Conservation Plan: a strategy for reversing the decline of riparian-associated birds in California. California Partners in Flight. </w:t>
      </w:r>
      <w:r w:rsidR="00687AB9">
        <w:t xml:space="preserve">Available from: </w:t>
      </w:r>
      <w:hyperlink r:id="rId42" w:history="1">
        <w:r w:rsidR="00687AB9" w:rsidRPr="00DF7B72">
          <w:rPr>
            <w:rStyle w:val="Hyperlink"/>
          </w:rPr>
          <w:t>http://www.prbo.org/calpif/htmldocs/riparian_v-2.html</w:t>
        </w:r>
      </w:hyperlink>
      <w:r w:rsidR="00687AB9">
        <w:t xml:space="preserve"> </w:t>
      </w:r>
    </w:p>
    <w:p w14:paraId="4DD1A552" w14:textId="77777777" w:rsidR="004E2F0C" w:rsidRDefault="004E2F0C" w:rsidP="003233A3"/>
    <w:p w14:paraId="7EC00F61" w14:textId="220942CB" w:rsidR="00B44B41" w:rsidRDefault="005303FA" w:rsidP="003233A3">
      <w:pPr>
        <w:rPr>
          <w:rStyle w:val="Hyperlink"/>
        </w:rPr>
      </w:pPr>
      <w:r w:rsidRPr="00E96106">
        <w:t>Droege, S.</w:t>
      </w:r>
      <w:r w:rsidR="00B44B41">
        <w:t xml:space="preserve"> </w:t>
      </w:r>
      <w:r w:rsidRPr="00E96106">
        <w:t>201</w:t>
      </w:r>
      <w:r w:rsidR="00A429F3">
        <w:t>5</w:t>
      </w:r>
      <w:r w:rsidRPr="00E96106">
        <w:t>. The very handy manual: How to catch and identify bees and manage a collection. U</w:t>
      </w:r>
      <w:r w:rsidR="00096DB2">
        <w:t>nited States</w:t>
      </w:r>
      <w:r w:rsidRPr="00E96106">
        <w:t xml:space="preserve"> Geological Survey.</w:t>
      </w:r>
      <w:r w:rsidR="00B44B41">
        <w:t xml:space="preserve"> </w:t>
      </w:r>
      <w:r w:rsidR="00096DB2">
        <w:t xml:space="preserve">Available from: </w:t>
      </w:r>
      <w:hyperlink r:id="rId43" w:history="1">
        <w:r w:rsidR="00AB21BC" w:rsidRPr="00551A15">
          <w:rPr>
            <w:rStyle w:val="Hyperlink"/>
          </w:rPr>
          <w:t>ftp://ftpext.usgs.gov/pub/er/md/laurel/Droege/Handy Bee Manual.pdf</w:t>
        </w:r>
      </w:hyperlink>
    </w:p>
    <w:p w14:paraId="291AFF37" w14:textId="77777777" w:rsidR="000B79BD" w:rsidRDefault="000B79BD" w:rsidP="003233A3"/>
    <w:p w14:paraId="0BBDA7F1" w14:textId="77777777" w:rsidR="00AB21BC" w:rsidRDefault="00AB21BC" w:rsidP="003233A3">
      <w:r>
        <w:t xml:space="preserve">Droege, S., Tepedino, V. J., Lebuhn, G., Link, W., Minckley, R. L., Chen, Q., and C. Conrad. 2010. Spatial patterns of bee captures in North American bowl trapping surveys. </w:t>
      </w:r>
      <w:r w:rsidRPr="00096DB2">
        <w:rPr>
          <w:i/>
        </w:rPr>
        <w:t xml:space="preserve">Insect Conservation and Diversity </w:t>
      </w:r>
      <w:r>
        <w:t>3:15-23</w:t>
      </w:r>
      <w:r w:rsidR="000353AC">
        <w:t xml:space="preserve">. </w:t>
      </w:r>
      <w:r w:rsidR="00825798">
        <w:t xml:space="preserve">DOI: </w:t>
      </w:r>
      <w:hyperlink r:id="rId44" w:history="1">
        <w:r w:rsidR="00825798" w:rsidRPr="00C82E45">
          <w:rPr>
            <w:rStyle w:val="Hyperlink"/>
          </w:rPr>
          <w:t>http://dx.doi.org/10.1111/j.1752-4598.2009.00074.x</w:t>
        </w:r>
      </w:hyperlink>
      <w:r w:rsidR="00825798">
        <w:t xml:space="preserve"> </w:t>
      </w:r>
    </w:p>
    <w:p w14:paraId="10170950" w14:textId="77777777" w:rsidR="00E96106" w:rsidRDefault="005303FA" w:rsidP="003233A3">
      <w:r w:rsidRPr="00E96106">
        <w:t xml:space="preserve">Engler, J. 2012. 2012 Pollinator Monitoring Program, U.S. Fish and Wildlife Service, Region 1. U.S. Fish and Wildlife Service. </w:t>
      </w:r>
    </w:p>
    <w:p w14:paraId="6A0A91D1" w14:textId="77777777" w:rsidR="00EB2DE2" w:rsidRDefault="00EB2DE2" w:rsidP="003233A3"/>
    <w:p w14:paraId="3288E415" w14:textId="41DB4778" w:rsidR="00EB2DE2" w:rsidRPr="00EB2DE2" w:rsidRDefault="00EB2DE2" w:rsidP="003233A3">
      <w:r>
        <w:t xml:space="preserve">Gathmann, A. and T. 2002. </w:t>
      </w:r>
      <w:r w:rsidRPr="00EB2DE2">
        <w:t>Foraging ranges of solitary bees</w:t>
      </w:r>
      <w:r>
        <w:t xml:space="preserve">. </w:t>
      </w:r>
      <w:r>
        <w:rPr>
          <w:i/>
        </w:rPr>
        <w:t>Journal of Animal Ecology</w:t>
      </w:r>
      <w:r>
        <w:t xml:space="preserve"> 71(5):</w:t>
      </w:r>
      <w:r w:rsidRPr="00EB2DE2">
        <w:t xml:space="preserve"> 757–764</w:t>
      </w:r>
      <w:r>
        <w:t>. DOI:</w:t>
      </w:r>
      <w:r w:rsidRPr="00EB2DE2">
        <w:rPr>
          <w:rStyle w:val="Strong"/>
        </w:rPr>
        <w:t xml:space="preserve"> </w:t>
      </w:r>
      <w:hyperlink r:id="rId45" w:history="1">
        <w:r w:rsidRPr="003618A3">
          <w:rPr>
            <w:rStyle w:val="Hyperlink"/>
          </w:rPr>
          <w:t>http://dx.doi.org/10.1046/j.1365-2656.2002.00641.x</w:t>
        </w:r>
      </w:hyperlink>
      <w:r>
        <w:rPr>
          <w:rStyle w:val="article-headermeta-info-data"/>
        </w:rPr>
        <w:t xml:space="preserve"> </w:t>
      </w:r>
    </w:p>
    <w:p w14:paraId="5ECCFE9A" w14:textId="77777777" w:rsidR="004E2F0C" w:rsidRDefault="004E2F0C" w:rsidP="003233A3"/>
    <w:p w14:paraId="4B3AE589" w14:textId="79211F04" w:rsidR="0092135D" w:rsidRDefault="0092135D" w:rsidP="003233A3">
      <w:r>
        <w:lastRenderedPageBreak/>
        <w:t xml:space="preserve">Geroff, R. K., Gibbs, J., and K. McCravy. 2014. Assessing bee (Hymenoptera: Apoidea) diversity of an Illinois restored tallgrass prairie: methodology and conservatoin considerations. Journal of Insect Conservation 18(951):964. DOI: </w:t>
      </w:r>
      <w:hyperlink r:id="rId46" w:history="1">
        <w:r w:rsidRPr="00076405">
          <w:rPr>
            <w:rStyle w:val="Hyperlink"/>
          </w:rPr>
          <w:t>http://dx.doi.org/10.1007/s10841-014-9703-z</w:t>
        </w:r>
      </w:hyperlink>
    </w:p>
    <w:p w14:paraId="0B0A733B" w14:textId="77777777" w:rsidR="0092135D" w:rsidRDefault="0092135D" w:rsidP="003233A3"/>
    <w:p w14:paraId="79505127" w14:textId="77777777" w:rsidR="003C234A" w:rsidRDefault="006F507A" w:rsidP="003233A3">
      <w:r>
        <w:t>Gollan, J. R., Ashcroft, M. B., and M. Batley. 2011. Comparison of yellow and white pan traps in surveys of bee fauna in New South Wales,</w:t>
      </w:r>
      <w:r w:rsidR="00096DB2">
        <w:t xml:space="preserve"> </w:t>
      </w:r>
      <w:r>
        <w:t xml:space="preserve">Australia (Hymenoptera:Apoidea:Anthophila). </w:t>
      </w:r>
      <w:r w:rsidRPr="00096DB2">
        <w:rPr>
          <w:i/>
        </w:rPr>
        <w:t>Australian Journal of Entomology</w:t>
      </w:r>
      <w:r>
        <w:t xml:space="preserve"> 50:174-178</w:t>
      </w:r>
      <w:r w:rsidR="000353AC">
        <w:t xml:space="preserve">. </w:t>
      </w:r>
      <w:r w:rsidR="00825798">
        <w:t xml:space="preserve">DOI: </w:t>
      </w:r>
      <w:hyperlink r:id="rId47" w:history="1">
        <w:r w:rsidR="00AB21BC" w:rsidRPr="00551A15">
          <w:rPr>
            <w:rStyle w:val="Hyperlink"/>
          </w:rPr>
          <w:t>http://dx.doi.org/10.1111/j.1440-6055.2010.00797.x</w:t>
        </w:r>
      </w:hyperlink>
      <w:r w:rsidR="00AB21BC">
        <w:t xml:space="preserve"> </w:t>
      </w:r>
    </w:p>
    <w:p w14:paraId="4B46C07E" w14:textId="77777777" w:rsidR="00CD6211" w:rsidRDefault="00CD6211" w:rsidP="003233A3"/>
    <w:p w14:paraId="7453813B" w14:textId="264CDA06" w:rsidR="00CD6211" w:rsidRDefault="00CD6211" w:rsidP="003233A3">
      <w:r w:rsidRPr="00CD6211">
        <w:t>Gonçalves, R. B., and P. S. Oliveira. 2013. Preliminary results of bowl trapping bees (Hymenoptera, Apoidea)</w:t>
      </w:r>
      <w:r>
        <w:t xml:space="preserve"> in a southern Brazil forest fr</w:t>
      </w:r>
      <w:r w:rsidRPr="00CD6211">
        <w:t xml:space="preserve">agment. </w:t>
      </w:r>
      <w:r w:rsidRPr="00CD6211">
        <w:rPr>
          <w:i/>
        </w:rPr>
        <w:t>Journal of Insect Biodiversity</w:t>
      </w:r>
      <w:r w:rsidRPr="00CD6211">
        <w:t xml:space="preserve"> 1(2):1-9. Available from: </w:t>
      </w:r>
      <w:hyperlink r:id="rId48" w:history="1">
        <w:r w:rsidRPr="003618A3">
          <w:rPr>
            <w:rStyle w:val="Hyperlink"/>
          </w:rPr>
          <w:t>http://insectbiodiversity.org/index.php/jib/article/view/3</w:t>
        </w:r>
      </w:hyperlink>
      <w:r>
        <w:t xml:space="preserve"> </w:t>
      </w:r>
    </w:p>
    <w:p w14:paraId="19464500" w14:textId="77777777" w:rsidR="004D77C6" w:rsidRDefault="004D77C6" w:rsidP="003233A3"/>
    <w:p w14:paraId="37D1BFFB" w14:textId="77777777" w:rsidR="004D77C6" w:rsidRPr="004D77C6" w:rsidRDefault="004D77C6" w:rsidP="003233A3">
      <w:r>
        <w:t xml:space="preserve">Greenleaf, S. S., Williams, N. M., Winfree, R., and C. Kremen. 2007. Bee foraging ranges and their relationship to body size. </w:t>
      </w:r>
      <w:r>
        <w:rPr>
          <w:i/>
        </w:rPr>
        <w:t>Oecologia</w:t>
      </w:r>
      <w:r>
        <w:t xml:space="preserve"> 153(3):</w:t>
      </w:r>
      <w:r w:rsidRPr="004D77C6">
        <w:t xml:space="preserve"> 589-596</w:t>
      </w:r>
      <w:r>
        <w:t xml:space="preserve">. DOI: </w:t>
      </w:r>
      <w:hyperlink r:id="rId49" w:history="1">
        <w:r w:rsidRPr="00625115">
          <w:rPr>
            <w:rStyle w:val="Hyperlink"/>
          </w:rPr>
          <w:t>http://dx.doi.org/10.1007/s00442-007-0752-9</w:t>
        </w:r>
      </w:hyperlink>
      <w:r>
        <w:t xml:space="preserve"> </w:t>
      </w:r>
    </w:p>
    <w:p w14:paraId="04BED5C1" w14:textId="77777777" w:rsidR="00C10D36" w:rsidRDefault="00C10D36" w:rsidP="003233A3"/>
    <w:p w14:paraId="281B113A" w14:textId="77777777" w:rsidR="00C10D36" w:rsidRDefault="00C10D36" w:rsidP="00C10D36">
      <w:r>
        <w:t>Hunter, G. 2006. Curation of Insect Specimens. National Park Service Conserve O Gram, September 2006, Number 11(8)</w:t>
      </w:r>
      <w:r w:rsidR="00096DB2">
        <w:t>, p</w:t>
      </w:r>
      <w:r>
        <w:t>p 8. NPS Park Museum Management Program, 1849 C</w:t>
      </w:r>
    </w:p>
    <w:p w14:paraId="317095D1" w14:textId="77777777" w:rsidR="00C10D36" w:rsidRDefault="00C10D36" w:rsidP="00C10D36">
      <w:r>
        <w:t>Street NW (2265), Washington, DC 20240.</w:t>
      </w:r>
      <w:r w:rsidR="00096DB2">
        <w:t xml:space="preserve"> </w:t>
      </w:r>
      <w:r>
        <w:t xml:space="preserve">Available </w:t>
      </w:r>
      <w:r w:rsidR="00096DB2">
        <w:t>from</w:t>
      </w:r>
      <w:r>
        <w:t xml:space="preserve">: </w:t>
      </w:r>
      <w:hyperlink r:id="rId50" w:history="1">
        <w:r w:rsidRPr="00AA7135">
          <w:rPr>
            <w:rStyle w:val="Hyperlink"/>
          </w:rPr>
          <w:t>http://www.cr.nps.gov/museum/publications/conserveogram/11-08.pdf</w:t>
        </w:r>
      </w:hyperlink>
      <w:r>
        <w:t xml:space="preserve"> </w:t>
      </w:r>
    </w:p>
    <w:p w14:paraId="47305229" w14:textId="77777777" w:rsidR="004E2F0C" w:rsidRDefault="004E2F0C" w:rsidP="003233A3"/>
    <w:p w14:paraId="23CCC391" w14:textId="77777777" w:rsidR="00031C4F" w:rsidRDefault="00031C4F" w:rsidP="003233A3">
      <w:r w:rsidRPr="00031C4F">
        <w:t>Integrated Taxo</w:t>
      </w:r>
      <w:r>
        <w:t xml:space="preserve">nomic Information System (ITIS). </w:t>
      </w:r>
      <w:hyperlink r:id="rId51" w:history="1">
        <w:r w:rsidRPr="00C82E45">
          <w:rPr>
            <w:rStyle w:val="Hyperlink"/>
          </w:rPr>
          <w:t>http://www.itis.gov</w:t>
        </w:r>
      </w:hyperlink>
      <w:r>
        <w:t xml:space="preserve"> </w:t>
      </w:r>
    </w:p>
    <w:p w14:paraId="01774EE5" w14:textId="77777777" w:rsidR="00632EE3" w:rsidRDefault="00632EE3" w:rsidP="003233A3"/>
    <w:p w14:paraId="591A6A07" w14:textId="77777777" w:rsidR="00632EE3" w:rsidRDefault="00632EE3" w:rsidP="003233A3">
      <w:r>
        <w:t xml:space="preserve">Jha, S. and C. Kremen. 2012. Resource diversity and landscape-level homogeneity drive native bee foraging. Proceedings of the National Academy of Sciences of the United States of America 110(2):555-558. DOI: </w:t>
      </w:r>
      <w:hyperlink r:id="rId52" w:history="1">
        <w:r w:rsidRPr="00625115">
          <w:rPr>
            <w:rStyle w:val="Hyperlink"/>
          </w:rPr>
          <w:t>http://dx.doi.org/10.1073/pnas.1208682110</w:t>
        </w:r>
      </w:hyperlink>
      <w:r>
        <w:t xml:space="preserve"> </w:t>
      </w:r>
    </w:p>
    <w:p w14:paraId="65626948" w14:textId="77777777" w:rsidR="004E2F0C" w:rsidRDefault="004E2F0C" w:rsidP="003233A3"/>
    <w:p w14:paraId="0B6DD330" w14:textId="77777777" w:rsidR="00D76C93" w:rsidRDefault="00D76C93" w:rsidP="003233A3">
      <w:r>
        <w:t xml:space="preserve">Johnson, D. H. 2008. In defense of indices: The case of bird surveys. </w:t>
      </w:r>
      <w:r>
        <w:rPr>
          <w:i/>
        </w:rPr>
        <w:t xml:space="preserve">The Journal of Wildlife Management </w:t>
      </w:r>
      <w:r>
        <w:t xml:space="preserve">72(4):857-868. Available from: </w:t>
      </w:r>
      <w:hyperlink r:id="rId53" w:history="1">
        <w:r>
          <w:rPr>
            <w:rStyle w:val="Hyperlink"/>
          </w:rPr>
          <w:t>http://www.jstor.org/stable/25097626</w:t>
        </w:r>
      </w:hyperlink>
      <w:r>
        <w:t xml:space="preserve"> </w:t>
      </w:r>
    </w:p>
    <w:p w14:paraId="0F4B9EB9" w14:textId="77777777" w:rsidR="00D76C93" w:rsidRPr="00D76C93" w:rsidRDefault="00D76C93" w:rsidP="003233A3"/>
    <w:p w14:paraId="6314E138" w14:textId="77777777" w:rsidR="00FC4755" w:rsidRDefault="00FC4755" w:rsidP="003233A3">
      <w:r w:rsidRPr="00FC4755">
        <w:t xml:space="preserve">Johnson, D. H. 2000. Statistical considerations in monitoring birds over large areas. Strategies of bird conservation: the Partners in Flight planning process (R. Bonney, D. N. Pashley, R. J. Cooper, and L. J. Niles, Eds.). U.S.D.A. Forest Service Proceedings RMRS </w:t>
      </w:r>
      <w:r w:rsidRPr="00FC4755">
        <w:rPr>
          <w:rFonts w:ascii="Cambria Math" w:hAnsi="Cambria Math" w:cs="Cambria Math"/>
        </w:rPr>
        <w:t>‐</w:t>
      </w:r>
      <w:r w:rsidRPr="00FC4755">
        <w:t xml:space="preserve"> P </w:t>
      </w:r>
      <w:r w:rsidRPr="00FC4755">
        <w:rPr>
          <w:rFonts w:ascii="Cambria Math" w:hAnsi="Cambria Math" w:cs="Cambria Math"/>
        </w:rPr>
        <w:t>‐</w:t>
      </w:r>
      <w:r w:rsidRPr="00FC4755">
        <w:t xml:space="preserve"> 16. </w:t>
      </w:r>
      <w:r>
        <w:t xml:space="preserve">Available from: </w:t>
      </w:r>
      <w:hyperlink r:id="rId54" w:history="1">
        <w:r w:rsidR="007A1D4A" w:rsidRPr="00D13A99">
          <w:rPr>
            <w:rStyle w:val="Hyperlink"/>
          </w:rPr>
          <w:t>http://www.fs.fed.us/rm/pubs/rmrs_p016/rmrs_p016_115_120.pdf</w:t>
        </w:r>
      </w:hyperlink>
      <w:r w:rsidR="007A1D4A">
        <w:t xml:space="preserve"> </w:t>
      </w:r>
    </w:p>
    <w:p w14:paraId="5FE4506A" w14:textId="77777777" w:rsidR="00CD6211" w:rsidRDefault="00CD6211" w:rsidP="003233A3"/>
    <w:p w14:paraId="54EDD842" w14:textId="47741497" w:rsidR="00CD6211" w:rsidRDefault="00CD6211" w:rsidP="003233A3">
      <w:r w:rsidRPr="00CD6211">
        <w:t xml:space="preserve">Joshi, N. K., Leslie, T., Rajotte, E. G., Kammerer, M. A., Otieno, M., and D. J. Biddinger. 2015. Comparative Trapping Efficiency to Characterize Bee Abundance, Diversity, and Community Composition in Apple Orchards. </w:t>
      </w:r>
      <w:r w:rsidRPr="00CD6211">
        <w:rPr>
          <w:i/>
        </w:rPr>
        <w:t>Annals of the Entomological Society of America</w:t>
      </w:r>
      <w:r w:rsidRPr="00CD6211">
        <w:t xml:space="preserve"> 108(5):785-799. DOI:</w:t>
      </w:r>
      <w:r>
        <w:t xml:space="preserve"> </w:t>
      </w:r>
      <w:hyperlink r:id="rId55" w:history="1">
        <w:r w:rsidRPr="003618A3">
          <w:rPr>
            <w:rStyle w:val="Hyperlink"/>
          </w:rPr>
          <w:t>http://dx.doi.org/10.1093/aesa/sav057</w:t>
        </w:r>
      </w:hyperlink>
      <w:r>
        <w:t xml:space="preserve">   </w:t>
      </w:r>
    </w:p>
    <w:p w14:paraId="2DA66A11" w14:textId="596AAE4D" w:rsidR="00971D4F" w:rsidRDefault="00FC4755" w:rsidP="003233A3">
      <w:r w:rsidRPr="00FC4755">
        <w:t xml:space="preserve"> </w:t>
      </w:r>
      <w:r w:rsidR="00971D4F" w:rsidRPr="00825798">
        <w:t>Kearns, C. A., and D. W. Inouye. 1997. Pollinators, flowering pl</w:t>
      </w:r>
      <w:r w:rsidR="00825798">
        <w:t xml:space="preserve">ants, and conservation biology. </w:t>
      </w:r>
      <w:r w:rsidR="00971D4F" w:rsidRPr="00096DB2">
        <w:rPr>
          <w:i/>
        </w:rPr>
        <w:t>BioScience</w:t>
      </w:r>
      <w:r w:rsidR="00971D4F" w:rsidRPr="00825798">
        <w:t xml:space="preserve"> 47:297–307</w:t>
      </w:r>
      <w:r w:rsidR="00096DB2">
        <w:t>.</w:t>
      </w:r>
      <w:r w:rsidR="00B9109A">
        <w:t xml:space="preserve"> </w:t>
      </w:r>
      <w:r w:rsidR="00096DB2">
        <w:t>Available from</w:t>
      </w:r>
      <w:r w:rsidR="00825798">
        <w:t xml:space="preserve">: </w:t>
      </w:r>
      <w:hyperlink r:id="rId56" w:history="1">
        <w:r w:rsidR="00B44B41">
          <w:rPr>
            <w:rStyle w:val="Hyperlink"/>
          </w:rPr>
          <w:t>http://www.jstor.org/stable/1313191</w:t>
        </w:r>
      </w:hyperlink>
    </w:p>
    <w:p w14:paraId="643FD85A" w14:textId="77777777" w:rsidR="004E2F0C" w:rsidRDefault="004E2F0C" w:rsidP="003233A3"/>
    <w:p w14:paraId="005BEE29" w14:textId="77777777" w:rsidR="00971D4F" w:rsidRPr="00E96106" w:rsidRDefault="00971D4F" w:rsidP="003233A3">
      <w:r>
        <w:t xml:space="preserve">Kevan, P. G. 1999. Pollinators as bioindicators of the state of the environment: species, activity and diversity. </w:t>
      </w:r>
      <w:r w:rsidRPr="00096DB2">
        <w:rPr>
          <w:i/>
        </w:rPr>
        <w:t>Agriculture, Ecosystems &amp; Environment</w:t>
      </w:r>
      <w:r>
        <w:t xml:space="preserve"> 74:373–393</w:t>
      </w:r>
      <w:r w:rsidR="00B44B41">
        <w:t xml:space="preserve">. </w:t>
      </w:r>
      <w:r w:rsidR="000353AC">
        <w:t xml:space="preserve"> </w:t>
      </w:r>
      <w:r w:rsidR="00825798">
        <w:t xml:space="preserve">DOI: </w:t>
      </w:r>
      <w:hyperlink r:id="rId57" w:history="1">
        <w:r w:rsidR="00825798" w:rsidRPr="00C82E45">
          <w:rPr>
            <w:rStyle w:val="Hyperlink"/>
          </w:rPr>
          <w:t>http://dx.doi.org/10.1016/S0167-8809(99)00044-4</w:t>
        </w:r>
      </w:hyperlink>
      <w:r w:rsidR="00825798">
        <w:t xml:space="preserve"> </w:t>
      </w:r>
    </w:p>
    <w:p w14:paraId="3194B676" w14:textId="76AAC963" w:rsidR="0092135D" w:rsidRDefault="0092135D" w:rsidP="008C7351">
      <w:r>
        <w:lastRenderedPageBreak/>
        <w:t xml:space="preserve">Kimoto, C., Debano, S. J., Thorp, R., Rao, S., and W. P. Stephen. 2012. Investigating temporal patterns of a native bee community in a remnant north American bunchgrass prairie using blue vane traps. Journal of Insect Science 12(108):1-23. DOI: </w:t>
      </w:r>
      <w:hyperlink r:id="rId58" w:history="1">
        <w:r w:rsidRPr="00076405">
          <w:rPr>
            <w:rStyle w:val="Hyperlink"/>
          </w:rPr>
          <w:t>http://dx.doi.org/10.1673/031.012.10801</w:t>
        </w:r>
      </w:hyperlink>
      <w:r>
        <w:t xml:space="preserve"> </w:t>
      </w:r>
    </w:p>
    <w:p w14:paraId="7808384B" w14:textId="77777777" w:rsidR="0092135D" w:rsidRDefault="0092135D" w:rsidP="008C7351"/>
    <w:p w14:paraId="72AE694C" w14:textId="77777777" w:rsidR="006F5D0E" w:rsidRDefault="008C7351" w:rsidP="008C7351">
      <w:r>
        <w:t>Kirk, W. D. 1984</w:t>
      </w:r>
      <w:r w:rsidR="006F5D0E">
        <w:t xml:space="preserve">. </w:t>
      </w:r>
      <w:r>
        <w:t xml:space="preserve">Ecologically selective coloured traps. </w:t>
      </w:r>
      <w:r w:rsidRPr="002E6882">
        <w:rPr>
          <w:i/>
        </w:rPr>
        <w:t>Ecological Entomology</w:t>
      </w:r>
      <w:r>
        <w:rPr>
          <w:i/>
        </w:rPr>
        <w:t>,</w:t>
      </w:r>
      <w:r>
        <w:t xml:space="preserve"> 9, 35-41.</w:t>
      </w:r>
      <w:r w:rsidR="000353AC">
        <w:t xml:space="preserve"> </w:t>
      </w:r>
      <w:r w:rsidR="006F5D0E">
        <w:t>DOI:</w:t>
      </w:r>
      <w:r w:rsidR="006F5D0E" w:rsidRPr="006F5D0E">
        <w:t xml:space="preserve"> </w:t>
      </w:r>
      <w:hyperlink r:id="rId59" w:history="1">
        <w:r w:rsidR="006F5D0E" w:rsidRPr="00D13A99">
          <w:rPr>
            <w:rStyle w:val="Hyperlink"/>
          </w:rPr>
          <w:t>http://dx.doi.org/10.1111/j.1365-2311.1984.tb00696.x</w:t>
        </w:r>
      </w:hyperlink>
      <w:r w:rsidR="006F5D0E">
        <w:t xml:space="preserve"> </w:t>
      </w:r>
    </w:p>
    <w:p w14:paraId="280A903B" w14:textId="77777777" w:rsidR="008C7351" w:rsidRDefault="008C7351" w:rsidP="003233A3"/>
    <w:p w14:paraId="4AF73C94" w14:textId="004083A6" w:rsidR="00A31F10" w:rsidRDefault="00A31F10" w:rsidP="003233A3">
      <w:r>
        <w:t xml:space="preserve">LeBuhn, G. 2002. The Bee Inventory Plot. Available from: </w:t>
      </w:r>
      <w:hyperlink r:id="rId60" w:history="1">
        <w:r w:rsidRPr="003618A3">
          <w:rPr>
            <w:rStyle w:val="Hyperlink"/>
          </w:rPr>
          <w:t>http://online.sfsu.edu/beeplot/</w:t>
        </w:r>
      </w:hyperlink>
      <w:r>
        <w:t xml:space="preserve"> </w:t>
      </w:r>
    </w:p>
    <w:p w14:paraId="09DBD7E1" w14:textId="77777777" w:rsidR="00A31F10" w:rsidRDefault="00A31F10" w:rsidP="003233A3"/>
    <w:p w14:paraId="384BF895" w14:textId="77777777" w:rsidR="004E2F0C" w:rsidRDefault="00FE345B" w:rsidP="003233A3">
      <w:r>
        <w:t>Le</w:t>
      </w:r>
      <w:r w:rsidR="00EE4D9C">
        <w:t>B</w:t>
      </w:r>
      <w:r>
        <w:t xml:space="preserve">uhn, G., Droege, S., Conner, E.F., Gemmill-Herren, B., Potts, S.G., Minckley, R.L., Griswold, T.L., Jean, R., Kula, E., Roubik, D.W., Cane, J.H., Wetherill, K., Frankie, G., </w:t>
      </w:r>
      <w:r w:rsidR="006F5D0E">
        <w:t xml:space="preserve">and F. </w:t>
      </w:r>
      <w:r>
        <w:t xml:space="preserve">Parker. 2012. Detecting insect pollinator declines on regional and global scales. </w:t>
      </w:r>
      <w:r w:rsidRPr="00096DB2">
        <w:rPr>
          <w:i/>
        </w:rPr>
        <w:t>Conservation Biology 27</w:t>
      </w:r>
      <w:r>
        <w:t>(1):113-120</w:t>
      </w:r>
      <w:r w:rsidR="000353AC">
        <w:t xml:space="preserve">. </w:t>
      </w:r>
      <w:r w:rsidR="00170583">
        <w:t xml:space="preserve">DOI: </w:t>
      </w:r>
      <w:hyperlink r:id="rId61" w:history="1">
        <w:r w:rsidR="004E2F0C" w:rsidRPr="00DD3120">
          <w:rPr>
            <w:rStyle w:val="Hyperlink"/>
          </w:rPr>
          <w:t>http://dx.doi.org/10.1111/j.1523-1739.2012.01962.x</w:t>
        </w:r>
      </w:hyperlink>
    </w:p>
    <w:p w14:paraId="558C3B1A" w14:textId="77777777" w:rsidR="004E2F0C" w:rsidRDefault="004E2F0C" w:rsidP="003233A3"/>
    <w:p w14:paraId="7FC43F84" w14:textId="77777777" w:rsidR="00802263" w:rsidRPr="00F85EB3" w:rsidRDefault="005303FA" w:rsidP="00F85EB3">
      <w:pPr>
        <w:rPr>
          <w:szCs w:val="24"/>
        </w:rPr>
      </w:pPr>
      <w:r w:rsidRPr="00F85EB3">
        <w:t xml:space="preserve">LeBuhn, G., Griswold, </w:t>
      </w:r>
      <w:r w:rsidR="004469BA" w:rsidRPr="00F85EB3">
        <w:t xml:space="preserve">T., </w:t>
      </w:r>
      <w:r w:rsidRPr="00F85EB3">
        <w:t xml:space="preserve">Minckley, </w:t>
      </w:r>
      <w:r w:rsidR="004469BA" w:rsidRPr="00F85EB3">
        <w:t xml:space="preserve">R. L., </w:t>
      </w:r>
      <w:r w:rsidRPr="00F85EB3">
        <w:t xml:space="preserve">Droege, </w:t>
      </w:r>
      <w:r w:rsidR="004469BA" w:rsidRPr="00F85EB3">
        <w:t xml:space="preserve">S., </w:t>
      </w:r>
      <w:r w:rsidRPr="00F85EB3">
        <w:t>Roulston,</w:t>
      </w:r>
      <w:r w:rsidR="004469BA" w:rsidRPr="00F85EB3">
        <w:t xml:space="preserve"> T. H.,</w:t>
      </w:r>
      <w:r w:rsidRPr="00F85EB3">
        <w:t xml:space="preserve"> Cane, </w:t>
      </w:r>
      <w:r w:rsidR="004469BA" w:rsidRPr="00F85EB3">
        <w:t xml:space="preserve">J. H., </w:t>
      </w:r>
      <w:r w:rsidRPr="00F85EB3">
        <w:t>Parker,</w:t>
      </w:r>
      <w:r w:rsidR="004469BA" w:rsidRPr="00F85EB3">
        <w:t xml:space="preserve"> F.,</w:t>
      </w:r>
      <w:r w:rsidRPr="00F85EB3">
        <w:t xml:space="preserve"> Buchmann, </w:t>
      </w:r>
      <w:r w:rsidR="004469BA" w:rsidRPr="00F85EB3">
        <w:t>S. L.,</w:t>
      </w:r>
      <w:r w:rsidR="00B9109A" w:rsidRPr="00F85EB3">
        <w:t xml:space="preserve"> </w:t>
      </w:r>
      <w:r w:rsidRPr="00F85EB3">
        <w:t xml:space="preserve">Tepedino, </w:t>
      </w:r>
      <w:r w:rsidR="004469BA" w:rsidRPr="00F85EB3">
        <w:t xml:space="preserve">V., </w:t>
      </w:r>
      <w:r w:rsidRPr="00F85EB3">
        <w:t xml:space="preserve">Williams, </w:t>
      </w:r>
      <w:r w:rsidR="004469BA" w:rsidRPr="00F85EB3">
        <w:t xml:space="preserve">N. M., </w:t>
      </w:r>
      <w:r w:rsidRPr="00F85EB3">
        <w:t>Kremen,</w:t>
      </w:r>
      <w:r w:rsidR="004469BA" w:rsidRPr="00F85EB3">
        <w:t xml:space="preserve"> C.</w:t>
      </w:r>
      <w:r w:rsidRPr="00F85EB3">
        <w:t xml:space="preserve"> </w:t>
      </w:r>
      <w:r w:rsidR="004469BA" w:rsidRPr="00F85EB3">
        <w:t xml:space="preserve">and </w:t>
      </w:r>
      <w:r w:rsidRPr="00F85EB3">
        <w:t>O. Messenger. 2003. A standardized method for monitoring bee populations – The Bee Inventory (BI) Plot.</w:t>
      </w:r>
      <w:r w:rsidR="00096DB2">
        <w:t xml:space="preserve"> </w:t>
      </w:r>
      <w:r w:rsidRPr="00F85EB3">
        <w:t>Available from</w:t>
      </w:r>
      <w:r w:rsidR="00802263">
        <w:t>:</w:t>
      </w:r>
      <w:r w:rsidR="00F85EB3">
        <w:t xml:space="preserve"> </w:t>
      </w:r>
      <w:hyperlink r:id="rId62" w:history="1">
        <w:r w:rsidR="00F85EB3" w:rsidRPr="00D13A99">
          <w:rPr>
            <w:rStyle w:val="Hyperlink"/>
          </w:rPr>
          <w:t>http://online.sfsu.edu/beeplot/pdfs/Bee Plot 2003.pdf</w:t>
        </w:r>
      </w:hyperlink>
    </w:p>
    <w:p w14:paraId="26C59A73" w14:textId="77777777" w:rsidR="00553EE1" w:rsidRDefault="00553EE1" w:rsidP="00F85EB3">
      <w:pPr>
        <w:rPr>
          <w:rFonts w:cs="Arial"/>
          <w:szCs w:val="24"/>
        </w:rPr>
      </w:pPr>
    </w:p>
    <w:p w14:paraId="05C2EC0C" w14:textId="77777777" w:rsidR="00802263" w:rsidRPr="00F85EB3" w:rsidRDefault="008C7351" w:rsidP="00F85EB3">
      <w:pPr>
        <w:rPr>
          <w:rFonts w:cs="Arial"/>
          <w:szCs w:val="24"/>
        </w:rPr>
      </w:pPr>
      <w:r w:rsidRPr="00F85EB3">
        <w:rPr>
          <w:rFonts w:cs="Arial"/>
          <w:szCs w:val="24"/>
        </w:rPr>
        <w:t>Leong, J. M.</w:t>
      </w:r>
      <w:r w:rsidR="00802263">
        <w:rPr>
          <w:rFonts w:cs="Arial"/>
          <w:szCs w:val="24"/>
        </w:rPr>
        <w:t xml:space="preserve"> and R. W.</w:t>
      </w:r>
      <w:r w:rsidRPr="00F85EB3">
        <w:rPr>
          <w:rFonts w:cs="Arial"/>
          <w:szCs w:val="24"/>
        </w:rPr>
        <w:t xml:space="preserve"> Thorp</w:t>
      </w:r>
      <w:r w:rsidR="00802263">
        <w:rPr>
          <w:rFonts w:cs="Arial"/>
          <w:szCs w:val="24"/>
        </w:rPr>
        <w:t>.</w:t>
      </w:r>
      <w:r w:rsidRPr="00F85EB3">
        <w:rPr>
          <w:rStyle w:val="apple-converted-space"/>
          <w:rFonts w:cs="Arial"/>
          <w:szCs w:val="24"/>
        </w:rPr>
        <w:t> </w:t>
      </w:r>
      <w:r w:rsidRPr="00F85EB3">
        <w:rPr>
          <w:rFonts w:cs="Arial"/>
          <w:szCs w:val="24"/>
        </w:rPr>
        <w:t>1999</w:t>
      </w:r>
      <w:r w:rsidR="00802263">
        <w:rPr>
          <w:rFonts w:cs="Arial"/>
          <w:szCs w:val="24"/>
        </w:rPr>
        <w:t>.</w:t>
      </w:r>
      <w:r w:rsidRPr="00F85EB3">
        <w:rPr>
          <w:rStyle w:val="apple-converted-space"/>
          <w:rFonts w:cs="Arial"/>
          <w:szCs w:val="24"/>
        </w:rPr>
        <w:t> </w:t>
      </w:r>
      <w:r w:rsidRPr="00F85EB3">
        <w:rPr>
          <w:rFonts w:cs="Arial"/>
          <w:szCs w:val="24"/>
        </w:rPr>
        <w:t>Colour-coded sampling: the pan trap colour preferences of oligolectic and nonoligolectic bees associated with a vernal pool plant.</w:t>
      </w:r>
      <w:r w:rsidRPr="00F85EB3">
        <w:rPr>
          <w:rStyle w:val="apple-converted-space"/>
          <w:rFonts w:cs="Arial"/>
          <w:szCs w:val="24"/>
        </w:rPr>
        <w:t> </w:t>
      </w:r>
      <w:r w:rsidRPr="00096DB2">
        <w:rPr>
          <w:rFonts w:cs="Arial"/>
          <w:i/>
          <w:szCs w:val="24"/>
        </w:rPr>
        <w:t>Ecological Entomology</w:t>
      </w:r>
      <w:r w:rsidRPr="00F85EB3">
        <w:rPr>
          <w:rFonts w:cs="Arial"/>
          <w:szCs w:val="24"/>
        </w:rPr>
        <w:t xml:space="preserve"> 24(3): 329-335</w:t>
      </w:r>
      <w:r w:rsidR="000353AC">
        <w:rPr>
          <w:rFonts w:cs="Arial"/>
          <w:szCs w:val="24"/>
        </w:rPr>
        <w:t xml:space="preserve">. </w:t>
      </w:r>
      <w:r w:rsidR="00802263">
        <w:rPr>
          <w:rFonts w:cs="Arial"/>
          <w:szCs w:val="24"/>
        </w:rPr>
        <w:t xml:space="preserve">DOI: </w:t>
      </w:r>
      <w:hyperlink r:id="rId63" w:history="1">
        <w:r w:rsidR="00802263" w:rsidRPr="00D13A99">
          <w:rPr>
            <w:rStyle w:val="Hyperlink"/>
            <w:rFonts w:cs="Arial"/>
            <w:szCs w:val="24"/>
          </w:rPr>
          <w:t>http://dx.doi.org/</w:t>
        </w:r>
        <w:r w:rsidR="00802263" w:rsidRPr="00D13A99">
          <w:rPr>
            <w:rStyle w:val="Hyperlink"/>
          </w:rPr>
          <w:t>10.1046/j.1365-2311.1999.00196.x</w:t>
        </w:r>
      </w:hyperlink>
      <w:r w:rsidR="00802263">
        <w:t xml:space="preserve"> </w:t>
      </w:r>
    </w:p>
    <w:p w14:paraId="21E639AA" w14:textId="77777777" w:rsidR="00935897" w:rsidRPr="00E96106" w:rsidRDefault="00935897" w:rsidP="003233A3"/>
    <w:p w14:paraId="6BF7BE0D" w14:textId="201D5F2B" w:rsidR="007113CF" w:rsidRDefault="007113CF" w:rsidP="00A235B2">
      <w:r>
        <w:t xml:space="preserve">Linsley, </w:t>
      </w:r>
      <w:r w:rsidR="00A235B2">
        <w:t xml:space="preserve">E. G. </w:t>
      </w:r>
      <w:r>
        <w:t>1958. The Ecology of Solitary Bees.</w:t>
      </w:r>
      <w:r w:rsidR="00A235B2">
        <w:t xml:space="preserve"> </w:t>
      </w:r>
      <w:r w:rsidR="00A235B2" w:rsidRPr="00A235B2">
        <w:rPr>
          <w:i/>
        </w:rPr>
        <w:t>Hilgardia</w:t>
      </w:r>
      <w:r w:rsidR="00A235B2">
        <w:t xml:space="preserve"> 27:543-599. DOI: </w:t>
      </w:r>
      <w:hyperlink r:id="rId64" w:history="1">
        <w:r w:rsidR="00A235B2" w:rsidRPr="003618A3">
          <w:rPr>
            <w:rStyle w:val="Hyperlink"/>
          </w:rPr>
          <w:t>http://dx.doi.org/10.3733/hilg.v27n19p543</w:t>
        </w:r>
      </w:hyperlink>
      <w:r w:rsidR="00A235B2">
        <w:t xml:space="preserve"> </w:t>
      </w:r>
    </w:p>
    <w:p w14:paraId="169F2A7C" w14:textId="77777777" w:rsidR="007113CF" w:rsidRDefault="007113CF" w:rsidP="003233A3"/>
    <w:p w14:paraId="183EF62B" w14:textId="77777777" w:rsidR="00CF3AE2" w:rsidRDefault="00CF3AE2" w:rsidP="003233A3">
      <w:r>
        <w:t xml:space="preserve">MacKenzie, D., Nichols, </w:t>
      </w:r>
      <w:r w:rsidR="004469BA">
        <w:t xml:space="preserve">J. D., </w:t>
      </w:r>
      <w:r>
        <w:t xml:space="preserve">Royle, </w:t>
      </w:r>
      <w:r w:rsidR="004469BA">
        <w:t xml:space="preserve">J. A., </w:t>
      </w:r>
      <w:r>
        <w:t xml:space="preserve">Pollock, </w:t>
      </w:r>
      <w:r w:rsidR="004469BA">
        <w:t xml:space="preserve">K. H., </w:t>
      </w:r>
      <w:r>
        <w:t xml:space="preserve">Bailey, </w:t>
      </w:r>
      <w:r w:rsidR="004469BA">
        <w:t xml:space="preserve">L. L., </w:t>
      </w:r>
      <w:r>
        <w:t>and J. E. Hines.</w:t>
      </w:r>
      <w:r w:rsidR="006E1F2C">
        <w:t xml:space="preserve"> </w:t>
      </w:r>
      <w:r w:rsidR="00800D3C">
        <w:t xml:space="preserve">2005. </w:t>
      </w:r>
      <w:r>
        <w:t xml:space="preserve">Occupancy Estimation and Modeling: Inferring Patterns and Dynamics of Species Occurrence. </w:t>
      </w:r>
      <w:r w:rsidR="006E1F2C">
        <w:t>Elsevier/</w:t>
      </w:r>
      <w:r>
        <w:t>Academic Press</w:t>
      </w:r>
      <w:r w:rsidR="00800D3C">
        <w:t>, Burlington, MA.</w:t>
      </w:r>
    </w:p>
    <w:p w14:paraId="42768711" w14:textId="77777777" w:rsidR="004E2F0C" w:rsidRDefault="004E2F0C" w:rsidP="003233A3"/>
    <w:p w14:paraId="582880E6" w14:textId="77777777" w:rsidR="00CF3AE2" w:rsidRDefault="000C27F4" w:rsidP="003233A3">
      <w:r>
        <w:t>Mandelik, Y., Winfree</w:t>
      </w:r>
      <w:r w:rsidR="00CF3AE2">
        <w:t>, R., Neeson, T., and C. Kremen.</w:t>
      </w:r>
      <w:r>
        <w:t xml:space="preserve"> 2012</w:t>
      </w:r>
      <w:r w:rsidR="009D5B38">
        <w:t>a</w:t>
      </w:r>
      <w:r>
        <w:t xml:space="preserve">. Complementary habitat use by wild bees in agro-natural landscapes. </w:t>
      </w:r>
      <w:r w:rsidRPr="00096DB2">
        <w:rPr>
          <w:i/>
        </w:rPr>
        <w:t>Ecological Applications</w:t>
      </w:r>
      <w:r>
        <w:t xml:space="preserve"> 22(5):1535-1546</w:t>
      </w:r>
      <w:r w:rsidR="000353AC">
        <w:t xml:space="preserve">. </w:t>
      </w:r>
      <w:r w:rsidR="00825798">
        <w:t xml:space="preserve">DOI: </w:t>
      </w:r>
      <w:hyperlink r:id="rId65" w:history="1">
        <w:r w:rsidR="00825798" w:rsidRPr="00C82E45">
          <w:rPr>
            <w:rStyle w:val="Hyperlink"/>
          </w:rPr>
          <w:t>http://dx.doi.org/10.1890/11-1299.1</w:t>
        </w:r>
      </w:hyperlink>
      <w:r w:rsidR="00825798">
        <w:t xml:space="preserve"> </w:t>
      </w:r>
    </w:p>
    <w:p w14:paraId="2150EDD6" w14:textId="77777777" w:rsidR="00BA779C" w:rsidRDefault="00515700" w:rsidP="003233A3">
      <w:r w:rsidRPr="00515700">
        <w:t>Mandelik,</w:t>
      </w:r>
      <w:r>
        <w:t xml:space="preserve"> Y., </w:t>
      </w:r>
      <w:r w:rsidRPr="00515700">
        <w:t xml:space="preserve">Dayan, </w:t>
      </w:r>
      <w:r>
        <w:t xml:space="preserve">T., </w:t>
      </w:r>
      <w:r w:rsidRPr="00515700">
        <w:t xml:space="preserve">Chikatunov, </w:t>
      </w:r>
      <w:r>
        <w:t xml:space="preserve">V., and </w:t>
      </w:r>
      <w:r w:rsidRPr="00515700">
        <w:t>V</w:t>
      </w:r>
      <w:r>
        <w:t>. Kravchenko. 2012</w:t>
      </w:r>
      <w:r w:rsidR="009D5B38">
        <w:t>b</w:t>
      </w:r>
      <w:r>
        <w:t>.</w:t>
      </w:r>
      <w:r w:rsidRPr="00515700">
        <w:t xml:space="preserve"> The relative performance of taxonomic vs. environmental indicators for local biodiversity assessment: A comparative study</w:t>
      </w:r>
      <w:r>
        <w:t>.</w:t>
      </w:r>
      <w:r w:rsidRPr="00515700">
        <w:t xml:space="preserve"> </w:t>
      </w:r>
      <w:r w:rsidRPr="00096DB2">
        <w:rPr>
          <w:i/>
        </w:rPr>
        <w:t>Ecological Indicators</w:t>
      </w:r>
      <w:r w:rsidRPr="00515700">
        <w:t xml:space="preserve"> 15</w:t>
      </w:r>
      <w:r>
        <w:t>(</w:t>
      </w:r>
      <w:r w:rsidRPr="00515700">
        <w:t>1</w:t>
      </w:r>
      <w:r>
        <w:t>):</w:t>
      </w:r>
      <w:r w:rsidRPr="00515700">
        <w:t>171-180</w:t>
      </w:r>
      <w:r w:rsidR="000353AC">
        <w:t xml:space="preserve">. </w:t>
      </w:r>
      <w:r>
        <w:t xml:space="preserve">DOI: </w:t>
      </w:r>
      <w:hyperlink r:id="rId66" w:history="1">
        <w:r w:rsidRPr="00D13A99">
          <w:rPr>
            <w:rStyle w:val="Hyperlink"/>
          </w:rPr>
          <w:t>http://dx.doi.org/10.1016/j.ecolind.2011.09.033</w:t>
        </w:r>
      </w:hyperlink>
      <w:r>
        <w:t xml:space="preserve"> </w:t>
      </w:r>
    </w:p>
    <w:p w14:paraId="38C0FBAA" w14:textId="77777777" w:rsidR="004E2F0C" w:rsidRDefault="004E2F0C" w:rsidP="003233A3"/>
    <w:p w14:paraId="5E838930" w14:textId="77777777" w:rsidR="004A4360" w:rsidRDefault="004A4360" w:rsidP="003233A3">
      <w:r>
        <w:t>Mitchell, T.B. (1960) Bees of the eastern United States. I. Technical bulletin (North Carolina Agricultural Experiment Station), 141, 1-538. [Introduction, Andr</w:t>
      </w:r>
      <w:r w:rsidR="004E2F0C">
        <w:t xml:space="preserve">enidae, Colletidae, Halictidae, </w:t>
      </w:r>
      <w:r>
        <w:t>Mellitidae].</w:t>
      </w:r>
      <w:r w:rsidR="00096DB2">
        <w:t xml:space="preserve"> Available from:</w:t>
      </w:r>
      <w:r>
        <w:t xml:space="preserve"> </w:t>
      </w:r>
      <w:hyperlink r:id="rId67" w:history="1">
        <w:r w:rsidRPr="00C82E45">
          <w:rPr>
            <w:rStyle w:val="Hyperlink"/>
          </w:rPr>
          <w:t>http://insectmuseum.org/easternBees.php</w:t>
        </w:r>
      </w:hyperlink>
      <w:r>
        <w:t xml:space="preserve"> </w:t>
      </w:r>
    </w:p>
    <w:p w14:paraId="7732EDDF" w14:textId="77777777" w:rsidR="004E2F0C" w:rsidRDefault="004E2F0C" w:rsidP="003233A3"/>
    <w:p w14:paraId="77DC7261" w14:textId="77777777" w:rsidR="004A4360" w:rsidRDefault="004A4360" w:rsidP="003233A3">
      <w:r>
        <w:t>Mitchell, T.B. (1962) Bees of the eastern United States. II. Technical bulletin (North Carolina Agricultural Experiment Station), 152, 1-557. [Megachilidae, Anthophoridae, Apidae s.s.].</w:t>
      </w:r>
      <w:r w:rsidR="00096DB2">
        <w:t xml:space="preserve"> Available from: </w:t>
      </w:r>
      <w:hyperlink r:id="rId68" w:history="1">
        <w:r w:rsidRPr="00C82E45">
          <w:rPr>
            <w:rStyle w:val="Hyperlink"/>
          </w:rPr>
          <w:t>http://insectmuseum.org/easternBees.php</w:t>
        </w:r>
      </w:hyperlink>
    </w:p>
    <w:p w14:paraId="722A6506" w14:textId="77777777" w:rsidR="00B3767A" w:rsidRDefault="00B3767A" w:rsidP="00D76C93">
      <w:r>
        <w:lastRenderedPageBreak/>
        <w:t xml:space="preserve">Nichols, J. D., Thomas, L., and P. B. Conn. 2009. </w:t>
      </w:r>
      <w:r w:rsidRPr="00B3767A">
        <w:t>Inferences About Landbird Abundance from Count Data: Recent Advances and Future Directions</w:t>
      </w:r>
      <w:r w:rsidR="00D76C93">
        <w:t>, pp 201-235.</w:t>
      </w:r>
      <w:r>
        <w:t xml:space="preserve"> In</w:t>
      </w:r>
      <w:r w:rsidR="00D76C93">
        <w:t>:</w:t>
      </w:r>
      <w:r>
        <w:t xml:space="preserve"> </w:t>
      </w:r>
      <w:r w:rsidR="00D76C93">
        <w:t xml:space="preserve">Thomson, D. L., Cooch, E. V., and M. J. Conroy, (Eds.), Modeling Demographic Processes In Marked Populations, Environmental and Ecological Statistics Volume 3, Springer Science+Business Media, LLC 2009. DOI: </w:t>
      </w:r>
      <w:hyperlink r:id="rId69" w:history="1">
        <w:r w:rsidR="00D76C93" w:rsidRPr="00D13A99">
          <w:rPr>
            <w:rStyle w:val="Hyperlink"/>
          </w:rPr>
          <w:t>http://dx.doi.org/10.1007/978-0-387-78151-8_9</w:t>
        </w:r>
      </w:hyperlink>
      <w:r w:rsidR="00D76C93">
        <w:t xml:space="preserve"> </w:t>
      </w:r>
    </w:p>
    <w:p w14:paraId="5F72822D" w14:textId="77777777" w:rsidR="00B3767A" w:rsidRDefault="00B3767A" w:rsidP="003233A3"/>
    <w:p w14:paraId="46F8E0DF" w14:textId="77777777" w:rsidR="00EE2203" w:rsidRPr="00E96106" w:rsidRDefault="00EE2203" w:rsidP="003233A3">
      <w:r w:rsidRPr="00E96106">
        <w:t>Nichols</w:t>
      </w:r>
      <w:r w:rsidR="00CF3AE2">
        <w:t>, J.</w:t>
      </w:r>
      <w:r w:rsidR="004469BA">
        <w:t xml:space="preserve"> </w:t>
      </w:r>
      <w:r w:rsidR="00CF3AE2">
        <w:t>D.,</w:t>
      </w:r>
      <w:r w:rsidRPr="00E96106">
        <w:t xml:space="preserve"> and </w:t>
      </w:r>
      <w:r w:rsidR="00CF3AE2">
        <w:t xml:space="preserve">M. J. </w:t>
      </w:r>
      <w:r w:rsidRPr="00E96106">
        <w:t>Conroy</w:t>
      </w:r>
      <w:r w:rsidR="00CF3AE2">
        <w:t>.</w:t>
      </w:r>
      <w:r w:rsidRPr="00E96106">
        <w:t xml:space="preserve"> 1996</w:t>
      </w:r>
      <w:r w:rsidR="00CF3AE2">
        <w:t>. Estimation of Species Richness, In: Measuring and Monitoring Biological Diversity, Standard Methods for Mammals, Wilson, D.</w:t>
      </w:r>
      <w:r w:rsidR="004469BA">
        <w:t xml:space="preserve"> </w:t>
      </w:r>
      <w:r w:rsidR="00CF3AE2">
        <w:t>E., Cole, F. R., Nicholes, J. D., Rudran, R. and M. Foster (eds.), Smithsonian Institution Press, Washington, D.C., pp. 226-234.</w:t>
      </w:r>
    </w:p>
    <w:p w14:paraId="54D7B3C3" w14:textId="77777777" w:rsidR="004E2F0C" w:rsidRDefault="004E2F0C" w:rsidP="003233A3"/>
    <w:p w14:paraId="72181721" w14:textId="77777777" w:rsidR="00825798" w:rsidRDefault="00CF3AE2" w:rsidP="003233A3">
      <w:r>
        <w:t>Nichols, J.</w:t>
      </w:r>
      <w:r w:rsidR="004469BA">
        <w:t xml:space="preserve"> </w:t>
      </w:r>
      <w:r>
        <w:t xml:space="preserve">D. and B. K. Williams. 2006. Monitoring for conservation. </w:t>
      </w:r>
      <w:r w:rsidRPr="00096DB2">
        <w:rPr>
          <w:i/>
        </w:rPr>
        <w:t>Trends in Ecology and Evolution</w:t>
      </w:r>
      <w:r>
        <w:t xml:space="preserve"> 21:668- 673</w:t>
      </w:r>
      <w:r w:rsidR="000353AC">
        <w:t xml:space="preserve">. </w:t>
      </w:r>
      <w:r w:rsidR="00825798">
        <w:t xml:space="preserve">DOI: </w:t>
      </w:r>
      <w:hyperlink r:id="rId70" w:history="1">
        <w:r w:rsidR="00FE345B" w:rsidRPr="00551A15">
          <w:rPr>
            <w:rStyle w:val="Hyperlink"/>
          </w:rPr>
          <w:t>http://dx.doi.org/10.1016/j.tree.2006.08.007</w:t>
        </w:r>
      </w:hyperlink>
      <w:r w:rsidR="00FE345B">
        <w:t xml:space="preserve"> </w:t>
      </w:r>
    </w:p>
    <w:p w14:paraId="213C3E48" w14:textId="77777777" w:rsidR="004D77C6" w:rsidRDefault="004D77C6" w:rsidP="003233A3"/>
    <w:p w14:paraId="1F2E1C36" w14:textId="77777777" w:rsidR="004D77C6" w:rsidRPr="004D77C6" w:rsidRDefault="004D77C6" w:rsidP="003233A3">
      <w:r>
        <w:t xml:space="preserve">Osborne, J. L., Clark, S. J., Morris, R. J., Williams, I. H., Riley, J. R., Smith, A. D., Reynolds, D. R., and A. S. Edwards. 1999. A landscape-scale study of bumble bee foraging range and constancy, using harmonic radar. </w:t>
      </w:r>
      <w:r>
        <w:rPr>
          <w:i/>
        </w:rPr>
        <w:t>Journal of Applied Ecology</w:t>
      </w:r>
      <w:r>
        <w:t xml:space="preserve"> 36(4):519-533. DOI: </w:t>
      </w:r>
      <w:hyperlink r:id="rId71" w:history="1">
        <w:r w:rsidRPr="00625115">
          <w:rPr>
            <w:rStyle w:val="Hyperlink"/>
          </w:rPr>
          <w:t>http://dx.doi.org/10.1046/j.1365-2664.1999.00428.x</w:t>
        </w:r>
      </w:hyperlink>
      <w:r>
        <w:t xml:space="preserve"> </w:t>
      </w:r>
    </w:p>
    <w:p w14:paraId="46FD051B" w14:textId="77777777" w:rsidR="004E2F0C" w:rsidRDefault="004E2F0C" w:rsidP="003233A3"/>
    <w:p w14:paraId="73B9AD34" w14:textId="77777777" w:rsidR="003F2505" w:rsidRDefault="003F2505" w:rsidP="003233A3">
      <w:r>
        <w:t xml:space="preserve">Packer, L., Genaro, J.A., and C.S. Sheffield. 2007. The Bee Genera of Eastern Canada. </w:t>
      </w:r>
      <w:r w:rsidRPr="00096DB2">
        <w:rPr>
          <w:i/>
        </w:rPr>
        <w:t>Canadian Journal of Arthropod Identification</w:t>
      </w:r>
      <w:r>
        <w:t xml:space="preserve"> No. 3, 25 September 2007.</w:t>
      </w:r>
      <w:r w:rsidR="00096DB2">
        <w:t xml:space="preserve"> </w:t>
      </w:r>
      <w:r>
        <w:t xml:space="preserve">Available </w:t>
      </w:r>
      <w:r w:rsidR="00802263">
        <w:t>from</w:t>
      </w:r>
      <w:r>
        <w:t xml:space="preserve">: </w:t>
      </w:r>
      <w:hyperlink r:id="rId72" w:history="1">
        <w:r>
          <w:rPr>
            <w:rStyle w:val="Hyperlink"/>
          </w:rPr>
          <w:t>http://www.biology.ualberta.ca/bsc/ejournal/pgs03/pgs_03.html</w:t>
        </w:r>
      </w:hyperlink>
    </w:p>
    <w:p w14:paraId="3536A046" w14:textId="77777777" w:rsidR="003F2505" w:rsidRDefault="003F2505" w:rsidP="003233A3">
      <w:r>
        <w:t xml:space="preserve">DOI: </w:t>
      </w:r>
      <w:hyperlink r:id="rId73" w:history="1">
        <w:r w:rsidRPr="00FF1884">
          <w:rPr>
            <w:rStyle w:val="Hyperlink"/>
          </w:rPr>
          <w:t>http://dx.doi.org/</w:t>
        </w:r>
        <w:r w:rsidRPr="00FF1884">
          <w:rPr>
            <w:rStyle w:val="Hyperlink"/>
            <w:lang w:val="en-CA"/>
          </w:rPr>
          <w:t>10.3752/cjai.2007.03</w:t>
        </w:r>
      </w:hyperlink>
    </w:p>
    <w:p w14:paraId="0BAF64FD" w14:textId="77777777" w:rsidR="003F2505" w:rsidRDefault="003F2505" w:rsidP="003233A3"/>
    <w:p w14:paraId="4DFB8728" w14:textId="52AB50B6" w:rsidR="005B32DC" w:rsidRDefault="00CC7C28" w:rsidP="005B32DC">
      <w:pPr>
        <w:rPr>
          <w:rStyle w:val="Hyperlink"/>
        </w:rPr>
      </w:pPr>
      <w:r>
        <w:t xml:space="preserve">Pollock, K. H., Nichols, J. D., Simons, T. R., Farnsworth, G. L., Bailey, L. L., and J. R. Sauer. 2002. Large scale wildlife monitoring studies: statistical methods for design and analysis. </w:t>
      </w:r>
      <w:r w:rsidRPr="00A370AD">
        <w:rPr>
          <w:i/>
        </w:rPr>
        <w:t>Environmetrics</w:t>
      </w:r>
      <w:r>
        <w:t xml:space="preserve"> 13:1-15</w:t>
      </w:r>
      <w:r w:rsidR="000353AC">
        <w:t xml:space="preserve">. </w:t>
      </w:r>
      <w:r w:rsidR="00825798">
        <w:t xml:space="preserve">DOI: </w:t>
      </w:r>
      <w:hyperlink r:id="rId74" w:history="1">
        <w:r w:rsidR="00AB21BC" w:rsidRPr="00551A15">
          <w:rPr>
            <w:rStyle w:val="Hyperlink"/>
          </w:rPr>
          <w:t>http://dx.doi.org/10.1002/env.514</w:t>
        </w:r>
      </w:hyperlink>
    </w:p>
    <w:p w14:paraId="4D86F897" w14:textId="77777777" w:rsidR="005B32DC" w:rsidRDefault="005B32DC" w:rsidP="005B32DC">
      <w:pPr>
        <w:rPr>
          <w:rStyle w:val="Hyperlink"/>
        </w:rPr>
      </w:pPr>
    </w:p>
    <w:p w14:paraId="457CDC41" w14:textId="2A2431DA" w:rsidR="005B32DC" w:rsidRDefault="005B32DC" w:rsidP="003233A3">
      <w:pPr>
        <w:rPr>
          <w:rStyle w:val="Hyperlink"/>
          <w:color w:val="auto"/>
          <w:u w:val="none"/>
        </w:rPr>
      </w:pPr>
      <w:r>
        <w:rPr>
          <w:rStyle w:val="Hyperlink"/>
          <w:color w:val="auto"/>
          <w:u w:val="none"/>
        </w:rPr>
        <w:t xml:space="preserve">Ptasznik, A. 2015. A comparison of pan trap and blue vane sampling methods for determining bee diversity. Undergraduate Honors Theses. 856. Ecology and Evolutionary Biology Department. University of Colorado, Boulder. </w:t>
      </w:r>
      <w:hyperlink r:id="rId75" w:history="1">
        <w:r w:rsidRPr="00076405">
          <w:rPr>
            <w:rStyle w:val="Hyperlink"/>
          </w:rPr>
          <w:t>http://scholar.colorado.edu/honr_theses/856</w:t>
        </w:r>
      </w:hyperlink>
      <w:r>
        <w:rPr>
          <w:rStyle w:val="Hyperlink"/>
          <w:color w:val="auto"/>
          <w:u w:val="none"/>
        </w:rPr>
        <w:t xml:space="preserve"> </w:t>
      </w:r>
    </w:p>
    <w:p w14:paraId="621A7178" w14:textId="77777777" w:rsidR="005B32DC" w:rsidRDefault="005B32DC" w:rsidP="003233A3">
      <w:pPr>
        <w:rPr>
          <w:rStyle w:val="Hyperlink"/>
          <w:color w:val="auto"/>
          <w:u w:val="none"/>
        </w:rPr>
      </w:pPr>
    </w:p>
    <w:p w14:paraId="0AEB067A" w14:textId="77777777" w:rsidR="00687AB9" w:rsidRPr="00AB764D" w:rsidRDefault="00687AB9" w:rsidP="003233A3">
      <w:r w:rsidRPr="00AB764D">
        <w:rPr>
          <w:rStyle w:val="Hyperlink"/>
          <w:color w:val="auto"/>
          <w:u w:val="none"/>
        </w:rPr>
        <w:t>Robinson, W. D. 1996. Summer tanager (</w:t>
      </w:r>
      <w:r w:rsidRPr="00AB764D">
        <w:rPr>
          <w:rStyle w:val="Hyperlink"/>
          <w:i/>
          <w:color w:val="auto"/>
          <w:u w:val="none"/>
        </w:rPr>
        <w:t>Piranga rubra</w:t>
      </w:r>
      <w:r w:rsidRPr="00AB764D">
        <w:rPr>
          <w:rStyle w:val="Hyperlink"/>
          <w:color w:val="auto"/>
          <w:u w:val="none"/>
        </w:rPr>
        <w:t xml:space="preserve">). </w:t>
      </w:r>
      <w:r w:rsidRPr="00AB764D">
        <w:rPr>
          <w:rStyle w:val="Hyperlink"/>
          <w:i/>
          <w:color w:val="auto"/>
          <w:u w:val="none"/>
        </w:rPr>
        <w:t>In:</w:t>
      </w:r>
      <w:r w:rsidRPr="00AB764D">
        <w:rPr>
          <w:rStyle w:val="Hyperlink"/>
          <w:color w:val="auto"/>
          <w:u w:val="none"/>
        </w:rPr>
        <w:t xml:space="preserve"> A. Poole and F. Gill (eds.), The birds of North America, No. 248, A. The Academy of Natural Sciences, Philadelphia, Pennsylvania, and The American Ornithologists’ Union, Washington, D.C.</w:t>
      </w:r>
    </w:p>
    <w:p w14:paraId="75642AFE" w14:textId="77777777" w:rsidR="00553EE1" w:rsidRDefault="00553EE1" w:rsidP="003233A3"/>
    <w:p w14:paraId="1ED246B7" w14:textId="77777777" w:rsidR="00EE2203" w:rsidRDefault="00AB21BC" w:rsidP="003233A3">
      <w:r>
        <w:t xml:space="preserve">Roulston, T. H., Smith, S. A. and A. L. Brewster. 2007. A comparison of pan traps and intensive net sampling techniques for documenting a bee (Hymenoptera: Apiformes) Fauna. </w:t>
      </w:r>
      <w:r w:rsidRPr="00A370AD">
        <w:rPr>
          <w:i/>
        </w:rPr>
        <w:t>Journal of the Kansas Entomological Society</w:t>
      </w:r>
      <w:r>
        <w:t xml:space="preserve"> 80:179–181</w:t>
      </w:r>
      <w:r w:rsidR="000353AC">
        <w:t xml:space="preserve">. </w:t>
      </w:r>
      <w:r w:rsidR="00825798">
        <w:t xml:space="preserve">DOI: </w:t>
      </w:r>
      <w:hyperlink r:id="rId76" w:history="1">
        <w:r>
          <w:rPr>
            <w:rStyle w:val="Hyperlink"/>
          </w:rPr>
          <w:t>http://www.jstor.org/stable/25086376</w:t>
        </w:r>
      </w:hyperlink>
      <w:r>
        <w:t xml:space="preserve"> </w:t>
      </w:r>
    </w:p>
    <w:p w14:paraId="03EF9873" w14:textId="77777777" w:rsidR="004E2F0C" w:rsidRDefault="004E2F0C" w:rsidP="003233A3"/>
    <w:p w14:paraId="19B82F93" w14:textId="77777777" w:rsidR="00B44B41" w:rsidRDefault="00B44B41" w:rsidP="003233A3">
      <w:pPr>
        <w:rPr>
          <w:rStyle w:val="Hyperlink"/>
        </w:rPr>
      </w:pPr>
      <w:r>
        <w:t>Russell, K., Ikerd,</w:t>
      </w:r>
      <w:r w:rsidR="004469BA">
        <w:t xml:space="preserve"> H.,</w:t>
      </w:r>
      <w:r>
        <w:t xml:space="preserve"> and S. Droege. 2005. The potential conservation value of unmowed power-line strips for native bees. </w:t>
      </w:r>
      <w:r w:rsidRPr="00A370AD">
        <w:rPr>
          <w:i/>
        </w:rPr>
        <w:t>Biological Conservation</w:t>
      </w:r>
      <w:r>
        <w:t xml:space="preserve"> 124:133–148</w:t>
      </w:r>
      <w:r w:rsidR="000353AC">
        <w:t xml:space="preserve">. </w:t>
      </w:r>
      <w:r w:rsidR="00825798">
        <w:t xml:space="preserve">DOI: </w:t>
      </w:r>
      <w:hyperlink r:id="rId77" w:tgtFrame="doilink" w:history="1">
        <w:r w:rsidR="00FE345B">
          <w:rPr>
            <w:rStyle w:val="Hyperlink"/>
          </w:rPr>
          <w:t>http://dx.doi.org/10.1016/j.biocon.2005.01.022</w:t>
        </w:r>
      </w:hyperlink>
    </w:p>
    <w:p w14:paraId="4A05CBEE" w14:textId="77777777" w:rsidR="00280FE8" w:rsidRDefault="00280FE8" w:rsidP="003233A3">
      <w:pPr>
        <w:rPr>
          <w:rStyle w:val="Hyperlink"/>
        </w:rPr>
      </w:pPr>
    </w:p>
    <w:p w14:paraId="5B6D45C5" w14:textId="77777777" w:rsidR="00280FE8" w:rsidRDefault="00280FE8" w:rsidP="003233A3">
      <w:pPr>
        <w:rPr>
          <w:rStyle w:val="Hyperlink"/>
        </w:rPr>
      </w:pPr>
      <w:r>
        <w:t xml:space="preserve">Schauff, M. E. (Ed.). 2001. Collecting and preserving insects and mites: techniques and tools. Update and modified WWW version of: G. C. Steyskal, W. L. Murphy, and E. H. Hoover (eds.). </w:t>
      </w:r>
      <w:r>
        <w:lastRenderedPageBreak/>
        <w:t>1986. Insects and mites: techniques for collection and preservation. Agricultural Research Service, USDA, Miscellaneous Publication 1443:1-103.</w:t>
      </w:r>
      <w:r w:rsidR="00C10D36">
        <w:t xml:space="preserve"> Available </w:t>
      </w:r>
      <w:r w:rsidR="00802263">
        <w:t>from</w:t>
      </w:r>
      <w:r w:rsidR="00C10D36">
        <w:t xml:space="preserve">: </w:t>
      </w:r>
      <w:hyperlink r:id="rId78" w:history="1">
        <w:r w:rsidRPr="00AA7135">
          <w:rPr>
            <w:rStyle w:val="Hyperlink"/>
          </w:rPr>
          <w:t>http://www.ars.usda.gov/SP2UserFiles/ad_hoc/12754100CollectingandPreservingInsectsandMites/collpres.pdf</w:t>
        </w:r>
      </w:hyperlink>
      <w:r>
        <w:rPr>
          <w:rStyle w:val="Hyperlink"/>
        </w:rPr>
        <w:t xml:space="preserve"> </w:t>
      </w:r>
    </w:p>
    <w:p w14:paraId="0A1A8E61" w14:textId="77777777" w:rsidR="00687AB9" w:rsidRDefault="00687AB9" w:rsidP="003233A3">
      <w:pPr>
        <w:rPr>
          <w:rStyle w:val="Hyperlink"/>
        </w:rPr>
      </w:pPr>
    </w:p>
    <w:p w14:paraId="3E6E66E0" w14:textId="7892395E" w:rsidR="009C0CAE" w:rsidRDefault="009C0CAE" w:rsidP="00F65635">
      <w:pPr>
        <w:rPr>
          <w:rStyle w:val="Hyperlink"/>
          <w:color w:val="auto"/>
          <w:u w:val="none"/>
        </w:rPr>
      </w:pPr>
      <w:r w:rsidRPr="009C0CAE">
        <w:rPr>
          <w:rStyle w:val="Hyperlink"/>
          <w:color w:val="auto"/>
          <w:u w:val="none"/>
        </w:rPr>
        <w:t>Shapiro</w:t>
      </w:r>
      <w:r>
        <w:rPr>
          <w:rStyle w:val="Hyperlink"/>
          <w:color w:val="auto"/>
          <w:u w:val="none"/>
        </w:rPr>
        <w:t>, L.H.</w:t>
      </w:r>
      <w:r w:rsidRPr="009C0CAE">
        <w:rPr>
          <w:rStyle w:val="Hyperlink"/>
          <w:color w:val="auto"/>
          <w:u w:val="none"/>
        </w:rPr>
        <w:t xml:space="preserve">, V. J. Tepedino, </w:t>
      </w:r>
      <w:r>
        <w:rPr>
          <w:rStyle w:val="Hyperlink"/>
          <w:color w:val="auto"/>
          <w:u w:val="none"/>
        </w:rPr>
        <w:t xml:space="preserve">and </w:t>
      </w:r>
      <w:r w:rsidRPr="009C0CAE">
        <w:rPr>
          <w:rStyle w:val="Hyperlink"/>
          <w:color w:val="auto"/>
          <w:u w:val="none"/>
        </w:rPr>
        <w:t>R</w:t>
      </w:r>
      <w:r>
        <w:rPr>
          <w:rStyle w:val="Hyperlink"/>
          <w:color w:val="auto"/>
          <w:u w:val="none"/>
        </w:rPr>
        <w:t>.</w:t>
      </w:r>
      <w:r w:rsidRPr="009C0CAE">
        <w:rPr>
          <w:rStyle w:val="Hyperlink"/>
          <w:color w:val="auto"/>
          <w:u w:val="none"/>
        </w:rPr>
        <w:t>L. Minckley</w:t>
      </w:r>
      <w:r>
        <w:rPr>
          <w:rStyle w:val="Hyperlink"/>
          <w:color w:val="auto"/>
          <w:u w:val="none"/>
        </w:rPr>
        <w:t xml:space="preserve">. 2014. </w:t>
      </w:r>
      <w:r w:rsidRPr="009C0CAE">
        <w:rPr>
          <w:rStyle w:val="Hyperlink"/>
          <w:color w:val="auto"/>
          <w:u w:val="none"/>
        </w:rPr>
        <w:t>Bowling for bees: optimal sample number for “bee bowl” sampling transects</w:t>
      </w:r>
      <w:r w:rsidR="00F65635">
        <w:rPr>
          <w:rStyle w:val="Hyperlink"/>
          <w:color w:val="auto"/>
          <w:u w:val="none"/>
        </w:rPr>
        <w:t xml:space="preserve">. </w:t>
      </w:r>
      <w:r w:rsidR="00F65635" w:rsidRPr="00F65635">
        <w:rPr>
          <w:rStyle w:val="Hyperlink"/>
          <w:i/>
          <w:color w:val="auto"/>
          <w:u w:val="none"/>
        </w:rPr>
        <w:t>Journal of Insect Conservation</w:t>
      </w:r>
      <w:r w:rsidR="00F65635">
        <w:rPr>
          <w:rStyle w:val="Hyperlink"/>
          <w:color w:val="auto"/>
          <w:u w:val="none"/>
        </w:rPr>
        <w:t xml:space="preserve"> </w:t>
      </w:r>
      <w:r w:rsidR="00F65635" w:rsidRPr="00F65635">
        <w:rPr>
          <w:rStyle w:val="Hyperlink"/>
          <w:color w:val="auto"/>
          <w:u w:val="none"/>
        </w:rPr>
        <w:t>18</w:t>
      </w:r>
      <w:r w:rsidR="00F65635">
        <w:rPr>
          <w:rStyle w:val="Hyperlink"/>
          <w:color w:val="auto"/>
          <w:u w:val="none"/>
        </w:rPr>
        <w:t>:</w:t>
      </w:r>
      <w:r w:rsidR="00F65635" w:rsidRPr="00F65635">
        <w:rPr>
          <w:rStyle w:val="Hyperlink"/>
          <w:color w:val="auto"/>
          <w:u w:val="none"/>
        </w:rPr>
        <w:t xml:space="preserve"> 1105-1113</w:t>
      </w:r>
      <w:r w:rsidR="00F65635">
        <w:rPr>
          <w:rStyle w:val="Hyperlink"/>
          <w:color w:val="auto"/>
          <w:u w:val="none"/>
        </w:rPr>
        <w:t>.</w:t>
      </w:r>
    </w:p>
    <w:p w14:paraId="2C6D6609" w14:textId="7BF025C2" w:rsidR="009C0CAE" w:rsidRDefault="009C0CAE" w:rsidP="003233A3">
      <w:pPr>
        <w:rPr>
          <w:rStyle w:val="Hyperlink"/>
          <w:color w:val="auto"/>
          <w:u w:val="none"/>
        </w:rPr>
      </w:pPr>
      <w:r>
        <w:rPr>
          <w:rStyle w:val="Hyperlink"/>
          <w:color w:val="auto"/>
          <w:u w:val="none"/>
        </w:rPr>
        <w:t xml:space="preserve"> </w:t>
      </w:r>
    </w:p>
    <w:p w14:paraId="37D4E3B9" w14:textId="77777777" w:rsidR="00687AB9" w:rsidRDefault="00687AB9" w:rsidP="003233A3">
      <w:pPr>
        <w:rPr>
          <w:rStyle w:val="Hyperlink"/>
          <w:color w:val="auto"/>
          <w:u w:val="none"/>
        </w:rPr>
      </w:pPr>
      <w:r w:rsidRPr="00AB764D">
        <w:rPr>
          <w:rStyle w:val="Hyperlink"/>
          <w:color w:val="auto"/>
          <w:u w:val="none"/>
        </w:rPr>
        <w:t>Skutch, A. 1989. Life of the tanager. Comstock Publishing Association, Cornell University Press, Ithaca, New York.</w:t>
      </w:r>
    </w:p>
    <w:p w14:paraId="1D6D5F9F" w14:textId="77777777" w:rsidR="00D02C3E" w:rsidRDefault="00D02C3E" w:rsidP="003233A3">
      <w:pPr>
        <w:rPr>
          <w:rStyle w:val="Hyperlink"/>
          <w:color w:val="auto"/>
          <w:u w:val="none"/>
        </w:rPr>
      </w:pPr>
    </w:p>
    <w:p w14:paraId="07FA1D46" w14:textId="05990A4D" w:rsidR="00D02C3E" w:rsidRPr="00AB764D" w:rsidRDefault="00D02C3E" w:rsidP="003233A3">
      <w:r w:rsidRPr="00D02C3E">
        <w:t>Stephen, W. P., Bohart, G. E., and P. F. Torchio. 1969. The Biology a</w:t>
      </w:r>
      <w:r>
        <w:t>nd external morphology of bees w</w:t>
      </w:r>
      <w:r w:rsidRPr="00D02C3E">
        <w:t>ith a synopsis of the genera of northwestern America. Agricultural Experiment Station, Oregon State University, Corvallis.</w:t>
      </w:r>
      <w:r>
        <w:t xml:space="preserve"> Available from: </w:t>
      </w:r>
      <w:hyperlink r:id="rId79" w:history="1">
        <w:r w:rsidRPr="003618A3">
          <w:rPr>
            <w:rStyle w:val="Hyperlink"/>
          </w:rPr>
          <w:t>https://catalog.extension.oregonstate.edu/sites/catalog.extension.oregonstate.edu/files/project/pdf/sp001.pdf</w:t>
        </w:r>
      </w:hyperlink>
      <w:r>
        <w:t xml:space="preserve"> </w:t>
      </w:r>
    </w:p>
    <w:p w14:paraId="7D310ACB" w14:textId="77777777" w:rsidR="004E2F0C" w:rsidRDefault="004E2F0C" w:rsidP="003233A3"/>
    <w:p w14:paraId="5D77FEBD" w14:textId="77777777" w:rsidR="006F507A" w:rsidRDefault="006F507A" w:rsidP="00A370AD">
      <w:pPr>
        <w:tabs>
          <w:tab w:val="left" w:pos="6570"/>
        </w:tabs>
      </w:pPr>
      <w:r w:rsidRPr="006F507A">
        <w:t xml:space="preserve">Toler, T.R., Evans, E.W., </w:t>
      </w:r>
      <w:r>
        <w:t xml:space="preserve">and V. J. </w:t>
      </w:r>
      <w:r w:rsidRPr="006F507A">
        <w:t xml:space="preserve">Tepedino. 2005. Pan-trapping for bees (Hymenoptera: Apiformes) in Utah's west desert: the importance of color diversity. </w:t>
      </w:r>
      <w:r w:rsidRPr="00A370AD">
        <w:rPr>
          <w:i/>
        </w:rPr>
        <w:t>Pan Pacific Entomology</w:t>
      </w:r>
      <w:r w:rsidR="00A370AD">
        <w:t xml:space="preserve"> </w:t>
      </w:r>
      <w:r>
        <w:t>81(3/4):103-113</w:t>
      </w:r>
      <w:r w:rsidR="00B9109A">
        <w:t xml:space="preserve"> </w:t>
      </w:r>
    </w:p>
    <w:p w14:paraId="5F746F33" w14:textId="77777777" w:rsidR="00EE4D9C" w:rsidRDefault="00EE4D9C" w:rsidP="003233A3"/>
    <w:p w14:paraId="10DAEFDE" w14:textId="77777777" w:rsidR="0033798C" w:rsidRDefault="0033798C" w:rsidP="003233A3">
      <w:r>
        <w:t xml:space="preserve">Tuell, J. K., and R. Isaacs. 2009. Elevated pan traps to monitor bees in flowering crop canopies. </w:t>
      </w:r>
      <w:r w:rsidRPr="00A370AD">
        <w:rPr>
          <w:i/>
        </w:rPr>
        <w:t>Entomologia Experimentalis et Applicata</w:t>
      </w:r>
      <w:r w:rsidR="00B15B68">
        <w:t xml:space="preserve"> 131:93-98</w:t>
      </w:r>
      <w:r w:rsidR="000353AC">
        <w:t xml:space="preserve">. </w:t>
      </w:r>
      <w:r w:rsidR="00B15B68">
        <w:t xml:space="preserve">DOI: </w:t>
      </w:r>
      <w:hyperlink r:id="rId80" w:history="1">
        <w:r w:rsidR="00B15B68" w:rsidRPr="00C82E45">
          <w:rPr>
            <w:rStyle w:val="Hyperlink"/>
          </w:rPr>
          <w:t>http://dx.doi.org/10.1111/j.1570-7458.2009.00826.x</w:t>
        </w:r>
      </w:hyperlink>
      <w:r w:rsidR="00B15B68">
        <w:t xml:space="preserve"> </w:t>
      </w:r>
    </w:p>
    <w:p w14:paraId="7B49AF2D" w14:textId="77777777" w:rsidR="00B81270" w:rsidRPr="00E96106" w:rsidRDefault="00B81270" w:rsidP="003233A3">
      <w:r>
        <w:t xml:space="preserve">USNVC, 2015. U.S. National Vegetation Classification. Available from: </w:t>
      </w:r>
      <w:hyperlink r:id="rId81" w:history="1">
        <w:r w:rsidRPr="00625115">
          <w:rPr>
            <w:rStyle w:val="Hyperlink"/>
          </w:rPr>
          <w:t>http://usnvc.org/</w:t>
        </w:r>
      </w:hyperlink>
      <w:r>
        <w:t xml:space="preserve"> </w:t>
      </w:r>
    </w:p>
    <w:p w14:paraId="54D244F6" w14:textId="77777777" w:rsidR="004E2F0C" w:rsidRDefault="004E2F0C" w:rsidP="003233A3"/>
    <w:p w14:paraId="21AC75B3" w14:textId="6B5C00A3" w:rsidR="005303FA" w:rsidRDefault="005303FA" w:rsidP="003233A3">
      <w:pPr>
        <w:rPr>
          <w:rStyle w:val="Hyperlink"/>
        </w:rPr>
      </w:pPr>
      <w:r w:rsidRPr="00E96106">
        <w:t xml:space="preserve">Westphal, C., Bommarco, </w:t>
      </w:r>
      <w:r w:rsidR="004469BA">
        <w:t xml:space="preserve">R., </w:t>
      </w:r>
      <w:r w:rsidRPr="00E96106">
        <w:t xml:space="preserve">Carré, </w:t>
      </w:r>
      <w:r w:rsidR="000353AC">
        <w:t xml:space="preserve">G., </w:t>
      </w:r>
      <w:r w:rsidRPr="00E96106">
        <w:t xml:space="preserve">Lamborn, </w:t>
      </w:r>
      <w:r w:rsidR="000353AC">
        <w:t xml:space="preserve">E., </w:t>
      </w:r>
      <w:r w:rsidRPr="00E96106">
        <w:t xml:space="preserve">Morison, </w:t>
      </w:r>
      <w:r w:rsidR="004469BA">
        <w:t xml:space="preserve">N., </w:t>
      </w:r>
      <w:r w:rsidRPr="00E96106">
        <w:t xml:space="preserve">Petanidou, </w:t>
      </w:r>
      <w:r w:rsidR="004469BA">
        <w:t xml:space="preserve">T., </w:t>
      </w:r>
      <w:r w:rsidRPr="00E96106">
        <w:t xml:space="preserve">Potts, </w:t>
      </w:r>
      <w:r w:rsidR="004469BA">
        <w:t>S.</w:t>
      </w:r>
      <w:r w:rsidR="000353AC">
        <w:t xml:space="preserve"> </w:t>
      </w:r>
      <w:r w:rsidR="004469BA">
        <w:t xml:space="preserve">G., </w:t>
      </w:r>
      <w:r w:rsidRPr="00E96106">
        <w:t xml:space="preserve">Roberts, </w:t>
      </w:r>
      <w:r w:rsidR="004469BA" w:rsidRPr="00E96106">
        <w:t>S. P. M.</w:t>
      </w:r>
      <w:r w:rsidR="004469BA">
        <w:t xml:space="preserve">, </w:t>
      </w:r>
      <w:r w:rsidRPr="00E96106">
        <w:t xml:space="preserve">Szentgyörgyi, </w:t>
      </w:r>
      <w:r w:rsidR="004469BA" w:rsidRPr="00E96106">
        <w:t>H.</w:t>
      </w:r>
      <w:r w:rsidR="004469BA">
        <w:t xml:space="preserve">, </w:t>
      </w:r>
      <w:r w:rsidRPr="00E96106">
        <w:t xml:space="preserve">Tscheulin, </w:t>
      </w:r>
      <w:r w:rsidR="004469BA" w:rsidRPr="00E96106">
        <w:t>T.</w:t>
      </w:r>
      <w:r w:rsidR="004469BA">
        <w:t xml:space="preserve">, </w:t>
      </w:r>
      <w:r w:rsidRPr="00E96106">
        <w:t xml:space="preserve">Vaissière, </w:t>
      </w:r>
      <w:r w:rsidR="004469BA" w:rsidRPr="00E96106">
        <w:t>B. E.</w:t>
      </w:r>
      <w:r w:rsidR="004469BA">
        <w:t>,</w:t>
      </w:r>
      <w:r w:rsidR="000353AC">
        <w:t xml:space="preserve"> </w:t>
      </w:r>
      <w:r w:rsidRPr="00E96106">
        <w:t xml:space="preserve">Woyciechowski, </w:t>
      </w:r>
      <w:r w:rsidR="004469BA" w:rsidRPr="00E96106">
        <w:t>M.</w:t>
      </w:r>
      <w:r w:rsidR="004469BA">
        <w:t xml:space="preserve">, </w:t>
      </w:r>
      <w:r w:rsidRPr="00E96106">
        <w:t xml:space="preserve">Biesmeijer, </w:t>
      </w:r>
      <w:r w:rsidR="004469BA" w:rsidRPr="00E96106">
        <w:t>J. C.</w:t>
      </w:r>
      <w:r w:rsidR="004469BA">
        <w:t>,</w:t>
      </w:r>
      <w:r w:rsidR="000353AC">
        <w:t xml:space="preserve"> </w:t>
      </w:r>
      <w:r w:rsidRPr="00E96106">
        <w:t xml:space="preserve">Kunin, </w:t>
      </w:r>
      <w:r w:rsidR="004469BA" w:rsidRPr="00E96106">
        <w:t>W. E.</w:t>
      </w:r>
      <w:r w:rsidR="004469BA">
        <w:t xml:space="preserve">, </w:t>
      </w:r>
      <w:r w:rsidRPr="00E96106">
        <w:t xml:space="preserve">Settele, </w:t>
      </w:r>
      <w:r w:rsidR="004469BA">
        <w:t xml:space="preserve">J., </w:t>
      </w:r>
      <w:r w:rsidRPr="00E96106">
        <w:t xml:space="preserve">and I. Steffan-Dewenter. 2008. Measuring bee diversity in different European habitats and biogeographical regions. </w:t>
      </w:r>
      <w:r w:rsidRPr="00A370AD">
        <w:rPr>
          <w:i/>
        </w:rPr>
        <w:t>Ecological Monographs</w:t>
      </w:r>
      <w:r w:rsidRPr="00E96106">
        <w:t xml:space="preserve"> 78:653-671.</w:t>
      </w:r>
      <w:r w:rsidR="00FE345B">
        <w:t xml:space="preserve"> </w:t>
      </w:r>
      <w:r w:rsidR="00B15B68">
        <w:t xml:space="preserve">DOI: </w:t>
      </w:r>
      <w:hyperlink r:id="rId82" w:history="1">
        <w:r w:rsidR="00FE345B">
          <w:rPr>
            <w:rStyle w:val="Hyperlink"/>
          </w:rPr>
          <w:t>http://dx.doi.org/10.1890/07-1292.1</w:t>
        </w:r>
      </w:hyperlink>
    </w:p>
    <w:p w14:paraId="702C0FD1" w14:textId="77777777" w:rsidR="00EF0F2A" w:rsidRDefault="00EF0F2A" w:rsidP="003233A3">
      <w:pPr>
        <w:rPr>
          <w:rStyle w:val="Hyperlink"/>
        </w:rPr>
      </w:pPr>
    </w:p>
    <w:p w14:paraId="6567C32E" w14:textId="77777777" w:rsidR="00EF0F2A" w:rsidRPr="00E96106" w:rsidRDefault="00EF0F2A" w:rsidP="00EF0F2A">
      <w:r>
        <w:t>Wilson, J. S., T. Griswo</w:t>
      </w:r>
      <w:r w:rsidR="001A1C7F">
        <w:t xml:space="preserve">ld, and O. J. Messinger. 2008. </w:t>
      </w:r>
      <w:r>
        <w:t xml:space="preserve">Sampling Bee Communities (Hyme¬noptera: Apiformes) in a Desert Landscape: Are Pan Traps Sufficient? </w:t>
      </w:r>
      <w:r w:rsidRPr="001A1C7F">
        <w:rPr>
          <w:i/>
        </w:rPr>
        <w:t>Journal of the Kansas Entomological Society</w:t>
      </w:r>
      <w:r>
        <w:t xml:space="preserve"> 81(3):288–300</w:t>
      </w:r>
      <w:r w:rsidR="001A1C7F">
        <w:t xml:space="preserve">. </w:t>
      </w:r>
      <w:hyperlink r:id="rId83" w:history="1">
        <w:r w:rsidR="001A1C7F" w:rsidRPr="00046599">
          <w:rPr>
            <w:rStyle w:val="Hyperlink"/>
          </w:rPr>
          <w:t>http://www.jstor.org/stable/25086445</w:t>
        </w:r>
      </w:hyperlink>
      <w:r w:rsidR="001A1C7F">
        <w:t xml:space="preserve"> </w:t>
      </w:r>
    </w:p>
    <w:p w14:paraId="55F39535" w14:textId="6E055F24" w:rsidR="00D13D20" w:rsidRDefault="00D13D20" w:rsidP="007A1D4A">
      <w:r>
        <w:t xml:space="preserve">Williams, N. M., McKinley, R. L., and F. A. Silveira. 2001. </w:t>
      </w:r>
      <w:r w:rsidRPr="00D13D20">
        <w:t>Variation in Native Bee Faunas and its Implications for Detecting Community Changes</w:t>
      </w:r>
      <w:r>
        <w:t xml:space="preserve">. </w:t>
      </w:r>
      <w:r w:rsidRPr="00D13D20">
        <w:rPr>
          <w:i/>
        </w:rPr>
        <w:t>Conservation Ecology</w:t>
      </w:r>
      <w:r w:rsidRPr="00D13D20">
        <w:t xml:space="preserve"> 5(1): 7</w:t>
      </w:r>
      <w:r>
        <w:t xml:space="preserve">. Available from: </w:t>
      </w:r>
      <w:hyperlink r:id="rId84" w:history="1">
        <w:r w:rsidRPr="003618A3">
          <w:rPr>
            <w:rStyle w:val="Hyperlink"/>
          </w:rPr>
          <w:t>http://www.ecologyandsociety.org/vol5/iss1/art7/</w:t>
        </w:r>
      </w:hyperlink>
      <w:r>
        <w:t xml:space="preserve"> </w:t>
      </w:r>
    </w:p>
    <w:p w14:paraId="7CAFF934" w14:textId="77777777" w:rsidR="00D13D20" w:rsidRDefault="00D13D20" w:rsidP="007A1D4A"/>
    <w:p w14:paraId="1652CF80" w14:textId="77777777" w:rsidR="00935897" w:rsidRDefault="007A1D4A" w:rsidP="007A1D4A">
      <w:r>
        <w:t xml:space="preserve">Williams, B. K., Szaro, </w:t>
      </w:r>
      <w:r w:rsidR="004B6E99">
        <w:t xml:space="preserve">R. C., </w:t>
      </w:r>
      <w:r>
        <w:t xml:space="preserve">and C. D. Shapiro. 2007. Adaptive management: the U.S. Department of the Interior technical guide. Adaptive Management Working Group, U.S. Department of the Interior, Washington, D.C. 72 pp. </w:t>
      </w:r>
      <w:r w:rsidR="00852584">
        <w:t xml:space="preserve">Available from: </w:t>
      </w:r>
      <w:hyperlink r:id="rId85" w:history="1">
        <w:r w:rsidR="004B6E99" w:rsidRPr="00D13A99">
          <w:rPr>
            <w:rStyle w:val="Hyperlink"/>
          </w:rPr>
          <w:t>http://www.doi.gov/initiatives/AdaptiveManagement/documents.html</w:t>
        </w:r>
      </w:hyperlink>
    </w:p>
    <w:p w14:paraId="01EF21DE" w14:textId="77777777" w:rsidR="007A1D4A" w:rsidRDefault="007A1D4A" w:rsidP="007A1D4A"/>
    <w:p w14:paraId="4DF2F63F" w14:textId="77777777" w:rsidR="00935897" w:rsidRDefault="00935897" w:rsidP="003233A3">
      <w:r>
        <w:lastRenderedPageBreak/>
        <w:t xml:space="preserve">Wilson, D. 2009. Net Spoon. </w:t>
      </w:r>
      <w:r w:rsidRPr="00A44C50">
        <w:rPr>
          <w:i/>
        </w:rPr>
        <w:t>The Volunteer Monito</w:t>
      </w:r>
      <w:r w:rsidR="00A370AD" w:rsidRPr="00A44C50">
        <w:rPr>
          <w:i/>
        </w:rPr>
        <w:t>r</w:t>
      </w:r>
      <w:r w:rsidR="00A370AD">
        <w:t xml:space="preserve"> 20(2):11. </w:t>
      </w:r>
      <w:r>
        <w:t xml:space="preserve">Available from: </w:t>
      </w:r>
      <w:hyperlink r:id="rId86" w:history="1">
        <w:r w:rsidRPr="000A68C8">
          <w:rPr>
            <w:rStyle w:val="Hyperlink"/>
          </w:rPr>
          <w:t>http://water.epa.gov/type/rsl/monitoring/upload/2009_10_16_monitoring_volunteer_newsletter_volmon20no2.pdf</w:t>
        </w:r>
      </w:hyperlink>
    </w:p>
    <w:p w14:paraId="7CDDBC5B" w14:textId="77777777" w:rsidR="00EE4D9C" w:rsidRDefault="00EE4D9C" w:rsidP="003233A3"/>
    <w:p w14:paraId="618FEE5C" w14:textId="77777777" w:rsidR="00A370AD" w:rsidRDefault="008C7351" w:rsidP="008C7351">
      <w:r w:rsidRPr="001B20C5">
        <w:rPr>
          <w:color w:val="000000"/>
        </w:rPr>
        <w:t>Wilson, J. S., Griswold</w:t>
      </w:r>
      <w:r>
        <w:rPr>
          <w:color w:val="000000"/>
        </w:rPr>
        <w:t xml:space="preserve">, </w:t>
      </w:r>
      <w:r w:rsidRPr="001B20C5">
        <w:rPr>
          <w:color w:val="000000"/>
        </w:rPr>
        <w:t>T.</w:t>
      </w:r>
      <w:r w:rsidR="00A370AD">
        <w:rPr>
          <w:color w:val="000000"/>
        </w:rPr>
        <w:t xml:space="preserve"> and O. J. </w:t>
      </w:r>
      <w:r w:rsidRPr="001B20C5">
        <w:rPr>
          <w:color w:val="000000"/>
        </w:rPr>
        <w:t>Messinger</w:t>
      </w:r>
      <w:r w:rsidR="00A370AD">
        <w:rPr>
          <w:color w:val="000000"/>
        </w:rPr>
        <w:t>.</w:t>
      </w:r>
      <w:r>
        <w:rPr>
          <w:color w:val="000000"/>
        </w:rPr>
        <w:t xml:space="preserve"> </w:t>
      </w:r>
      <w:r w:rsidRPr="001B20C5">
        <w:rPr>
          <w:color w:val="000000"/>
        </w:rPr>
        <w:t>2008</w:t>
      </w:r>
      <w:r w:rsidR="00A370AD">
        <w:rPr>
          <w:color w:val="000000"/>
        </w:rPr>
        <w:t>.</w:t>
      </w:r>
      <w:r w:rsidRPr="001B20C5">
        <w:rPr>
          <w:color w:val="000000"/>
        </w:rPr>
        <w:t xml:space="preserve"> Sampling bee communities (Hymenoptera: Apiformes) in a desert landscape: Are pan traps sufficient? </w:t>
      </w:r>
      <w:r w:rsidRPr="001B20C5">
        <w:rPr>
          <w:i/>
          <w:color w:val="000000"/>
        </w:rPr>
        <w:t>Journal of the Kansas Entomological Society</w:t>
      </w:r>
      <w:r w:rsidRPr="001B20C5">
        <w:rPr>
          <w:color w:val="000000"/>
        </w:rPr>
        <w:t xml:space="preserve"> 81</w:t>
      </w:r>
      <w:r>
        <w:rPr>
          <w:color w:val="000000"/>
        </w:rPr>
        <w:t>,</w:t>
      </w:r>
      <w:r w:rsidRPr="001B20C5">
        <w:rPr>
          <w:color w:val="000000"/>
        </w:rPr>
        <w:t xml:space="preserve"> 288-300</w:t>
      </w:r>
      <w:r w:rsidR="006C167C">
        <w:rPr>
          <w:color w:val="000000"/>
        </w:rPr>
        <w:t xml:space="preserve">. </w:t>
      </w:r>
      <w:r w:rsidR="00A370AD">
        <w:t xml:space="preserve">DOI: </w:t>
      </w:r>
      <w:hyperlink r:id="rId87" w:history="1">
        <w:r w:rsidR="00A370AD" w:rsidRPr="00D13A99">
          <w:rPr>
            <w:rStyle w:val="Hyperlink"/>
          </w:rPr>
          <w:t>http://dx.doi.org/10.2317/JKES-802.06.1</w:t>
        </w:r>
      </w:hyperlink>
      <w:r w:rsidR="00A370AD">
        <w:t xml:space="preserve"> </w:t>
      </w:r>
    </w:p>
    <w:p w14:paraId="69B830A3" w14:textId="77777777" w:rsidR="004D77C6" w:rsidRDefault="004D77C6" w:rsidP="008C7351"/>
    <w:p w14:paraId="5A2EC8A9" w14:textId="77777777" w:rsidR="004D77C6" w:rsidRPr="004666B0" w:rsidRDefault="004D77C6" w:rsidP="008C7351">
      <w:r>
        <w:t xml:space="preserve">Wolf, S. and R. F. A. Moritz. 2008. Foraging distance in </w:t>
      </w:r>
      <w:r>
        <w:rPr>
          <w:i/>
        </w:rPr>
        <w:t>Bombus terrestris</w:t>
      </w:r>
      <w:r>
        <w:t xml:space="preserve"> L. (Hymenoptera: Apidae). </w:t>
      </w:r>
      <w:r>
        <w:rPr>
          <w:i/>
        </w:rPr>
        <w:t>Apidologie</w:t>
      </w:r>
      <w:r>
        <w:t xml:space="preserve"> 39:419-427. DOI: </w:t>
      </w:r>
      <w:hyperlink r:id="rId88" w:history="1">
        <w:r w:rsidRPr="00625115">
          <w:rPr>
            <w:rStyle w:val="Hyperlink"/>
          </w:rPr>
          <w:t>http://dx.doi.org/10.1051/apido:2008020</w:t>
        </w:r>
      </w:hyperlink>
      <w:r>
        <w:t xml:space="preserve"> </w:t>
      </w:r>
    </w:p>
    <w:p w14:paraId="35BCD12C" w14:textId="48F3282C" w:rsidR="00542D84" w:rsidRDefault="003247C2" w:rsidP="003233A3">
      <w:r w:rsidRPr="003247C2">
        <w:t>Zurbuchen</w:t>
      </w:r>
      <w:r>
        <w:t>, A., Cheesman, S., Klaiber, J., M</w:t>
      </w:r>
      <w:r w:rsidR="003B0B00" w:rsidRPr="003B0B00">
        <w:t>ü</w:t>
      </w:r>
      <w:r>
        <w:t>ller, A., Hein, S., and S. Dorn. 2010</w:t>
      </w:r>
      <w:r w:rsidR="003B0B00">
        <w:t>a</w:t>
      </w:r>
      <w:r>
        <w:t xml:space="preserve">. </w:t>
      </w:r>
      <w:r w:rsidRPr="003247C2">
        <w:t>Long foraging distances impose high costs on offspring production in solitary bees</w:t>
      </w:r>
      <w:r>
        <w:t xml:space="preserve">. </w:t>
      </w:r>
      <w:r>
        <w:rPr>
          <w:i/>
        </w:rPr>
        <w:t xml:space="preserve">Journal of Animal Ecology </w:t>
      </w:r>
      <w:r>
        <w:t>79(3):</w:t>
      </w:r>
      <w:r w:rsidRPr="003247C2">
        <w:t xml:space="preserve"> </w:t>
      </w:r>
      <w:r>
        <w:t xml:space="preserve">674–681. DOI: </w:t>
      </w:r>
      <w:hyperlink r:id="rId89" w:history="1">
        <w:r w:rsidRPr="003247C2">
          <w:rPr>
            <w:rStyle w:val="Hyperlink"/>
          </w:rPr>
          <w:t>http://dx.doi.org/ 10.1111/j.1365-2656.2010.01675.x</w:t>
        </w:r>
      </w:hyperlink>
    </w:p>
    <w:p w14:paraId="3B9B0843" w14:textId="77777777" w:rsidR="003B0B00" w:rsidRDefault="003B0B00" w:rsidP="003233A3"/>
    <w:p w14:paraId="4598D2B3" w14:textId="3358F208" w:rsidR="003B0B00" w:rsidRPr="003247C2" w:rsidRDefault="003B0B00" w:rsidP="003233A3">
      <w:r w:rsidRPr="003B0B00">
        <w:t>Zurbuchen, A., Landert, L., Klaiber, J., Müller, A., Hein, S., and S. Dorn. 2010</w:t>
      </w:r>
      <w:r>
        <w:t>b</w:t>
      </w:r>
      <w:r w:rsidRPr="003B0B00">
        <w:t xml:space="preserve">. Maximum foraging ranges in solitary bees: only few individuals have the capability to cover long foraging distances. </w:t>
      </w:r>
      <w:r w:rsidRPr="003B0B00">
        <w:rPr>
          <w:i/>
        </w:rPr>
        <w:t>Biological Conservation</w:t>
      </w:r>
      <w:r w:rsidRPr="003B0B00">
        <w:t xml:space="preserve"> 143(3):669-676. DOI: </w:t>
      </w:r>
      <w:hyperlink r:id="rId90" w:history="1">
        <w:r w:rsidRPr="003618A3">
          <w:rPr>
            <w:rStyle w:val="Hyperlink"/>
          </w:rPr>
          <w:t>http://dx.doi.org/10.1016/j.biocon.2009.12.003</w:t>
        </w:r>
      </w:hyperlink>
      <w:r>
        <w:t xml:space="preserve">   </w:t>
      </w:r>
    </w:p>
    <w:p w14:paraId="27B15E87" w14:textId="77777777" w:rsidR="00542D84" w:rsidRDefault="00542D84" w:rsidP="003233A3">
      <w:pPr>
        <w:rPr>
          <w:b/>
        </w:rPr>
      </w:pPr>
    </w:p>
    <w:p w14:paraId="5A8416D7" w14:textId="77777777" w:rsidR="005303FA" w:rsidRPr="009E5DA1" w:rsidRDefault="005303FA" w:rsidP="003233A3">
      <w:r w:rsidRPr="00FF48B3">
        <w:rPr>
          <w:b/>
        </w:rPr>
        <w:t>Bee Monitoring Discussion List and Announcements</w:t>
      </w:r>
      <w:r w:rsidR="00FF48B3">
        <w:rPr>
          <w:b/>
        </w:rPr>
        <w:br/>
      </w:r>
      <w:r w:rsidRPr="009E5DA1">
        <w:t xml:space="preserve">If you are interested in bee monitoring or identification issues, you might want to sign up for the </w:t>
      </w:r>
      <w:r>
        <w:t>B</w:t>
      </w:r>
      <w:r w:rsidRPr="009E5DA1">
        <w:t xml:space="preserve">ee </w:t>
      </w:r>
      <w:r>
        <w:t>M</w:t>
      </w:r>
      <w:r w:rsidRPr="009E5DA1">
        <w:t>onitoring listserv. It is a good way to alert you to interesting developments.</w:t>
      </w:r>
    </w:p>
    <w:p w14:paraId="186D1FFB" w14:textId="77777777" w:rsidR="004E2F0C" w:rsidRDefault="004E2F0C" w:rsidP="003233A3"/>
    <w:p w14:paraId="2D70ACE9" w14:textId="77777777" w:rsidR="005303FA" w:rsidRPr="009E5DA1" w:rsidRDefault="005303FA" w:rsidP="003233A3">
      <w:r w:rsidRPr="009E5DA1">
        <w:t>Email Sam Droege (</w:t>
      </w:r>
      <w:hyperlink r:id="rId91" w:history="1">
        <w:r w:rsidRPr="00EE0F35">
          <w:rPr>
            <w:rStyle w:val="Hyperlink"/>
          </w:rPr>
          <w:t>sdroege@usgs.gov</w:t>
        </w:r>
      </w:hyperlink>
      <w:r>
        <w:t>)</w:t>
      </w:r>
      <w:r w:rsidRPr="009E5DA1">
        <w:t xml:space="preserve"> to sign up.</w:t>
      </w:r>
    </w:p>
    <w:p w14:paraId="56A6407C" w14:textId="77777777" w:rsidR="004E2F0C" w:rsidRDefault="004E2F0C" w:rsidP="003233A3"/>
    <w:p w14:paraId="4304A6B8" w14:textId="685FA45C" w:rsidR="005303FA" w:rsidRDefault="005303FA" w:rsidP="003233A3">
      <w:r w:rsidRPr="009E5DA1">
        <w:t>Archives can be read at:</w:t>
      </w:r>
      <w:r w:rsidR="005F18CF">
        <w:t xml:space="preserve"> </w:t>
      </w:r>
      <w:hyperlink r:id="rId92" w:history="1">
        <w:r w:rsidR="00FA5287" w:rsidRPr="006E6455">
          <w:rPr>
            <w:rStyle w:val="Hyperlink"/>
          </w:rPr>
          <w:t>https://groups.yahoo.com/neo/groups/beemonitoring/conversations/messages</w:t>
        </w:r>
      </w:hyperlink>
      <w:r w:rsidR="00FA5287">
        <w:t xml:space="preserve"> </w:t>
      </w:r>
    </w:p>
    <w:p w14:paraId="6CADAAD1" w14:textId="2E80E270" w:rsidR="000B4BAD" w:rsidRDefault="000B4BAD" w:rsidP="003233A3">
      <w:r>
        <w:br w:type="page"/>
      </w:r>
    </w:p>
    <w:p w14:paraId="2F80D7EF" w14:textId="77777777" w:rsidR="00452AB1" w:rsidRPr="00F02143" w:rsidRDefault="00452AB1" w:rsidP="004E2F0C">
      <w:pPr>
        <w:pStyle w:val="Heading1"/>
        <w:rPr>
          <w:color w:val="E36C0A" w:themeColor="accent6" w:themeShade="BF"/>
        </w:rPr>
      </w:pPr>
      <w:bookmarkStart w:id="67" w:name="_Toc347919097"/>
      <w:bookmarkStart w:id="68" w:name="_Toc477355004"/>
      <w:r>
        <w:lastRenderedPageBreak/>
        <w:t xml:space="preserve">Standard Operating Procedure 1: </w:t>
      </w:r>
      <w:r w:rsidRPr="00E96106">
        <w:t>Sampling Design</w:t>
      </w:r>
      <w:bookmarkEnd w:id="67"/>
      <w:bookmarkEnd w:id="68"/>
    </w:p>
    <w:p w14:paraId="7CE8B7CC" w14:textId="77777777" w:rsidR="00E96106" w:rsidRDefault="00E96106" w:rsidP="003233A3"/>
    <w:p w14:paraId="06E0145C" w14:textId="77777777" w:rsidR="005303FA" w:rsidRDefault="005303FA" w:rsidP="003233A3">
      <w:r w:rsidRPr="005303FA">
        <w:t xml:space="preserve">In order to effectively complete a </w:t>
      </w:r>
      <w:r w:rsidR="007318CF">
        <w:t>survey</w:t>
      </w:r>
      <w:r w:rsidRPr="005303FA">
        <w:t xml:space="preserve"> of bee species occurring in any given area, we recommend incorporating a combination of sampling methods (described in SOP</w:t>
      </w:r>
      <w:r w:rsidR="00841533">
        <w:t>s</w:t>
      </w:r>
      <w:r w:rsidRPr="005303FA">
        <w:t xml:space="preserve"> 2</w:t>
      </w:r>
      <w:r w:rsidR="00EF7B9D">
        <w:t>-4</w:t>
      </w:r>
      <w:r w:rsidRPr="005303FA">
        <w:t xml:space="preserve">) consisting of </w:t>
      </w:r>
      <w:r w:rsidR="00DA2AAC">
        <w:t>the use</w:t>
      </w:r>
      <w:r w:rsidRPr="005303FA">
        <w:t xml:space="preserve"> of pan trap transects supplemented with hand net specimen collection.</w:t>
      </w:r>
    </w:p>
    <w:p w14:paraId="5D79BBA7" w14:textId="77777777" w:rsidR="004E2F0C" w:rsidRPr="005303FA" w:rsidRDefault="004E2F0C" w:rsidP="003233A3"/>
    <w:p w14:paraId="2220D248" w14:textId="1876C2A0" w:rsidR="00FE396D" w:rsidRDefault="006440A8" w:rsidP="003233A3">
      <w:r>
        <w:t>I</w:t>
      </w:r>
      <w:r w:rsidRPr="006440A8">
        <w:t xml:space="preserve">f the objective is to determine what species occur on </w:t>
      </w:r>
      <w:r>
        <w:t>a</w:t>
      </w:r>
      <w:r w:rsidRPr="006440A8">
        <w:t xml:space="preserve"> station</w:t>
      </w:r>
      <w:r w:rsidR="005303FA" w:rsidRPr="005303FA">
        <w:t xml:space="preserve">, </w:t>
      </w:r>
      <w:r w:rsidR="00534DB9">
        <w:t>Survey Coordinator</w:t>
      </w:r>
      <w:r w:rsidR="007318CF">
        <w:t>s</w:t>
      </w:r>
      <w:r w:rsidR="005303FA" w:rsidRPr="005303FA">
        <w:t xml:space="preserve"> should decide whether they have the necessary resources for </w:t>
      </w:r>
      <w:r w:rsidR="00B010C4">
        <w:t>survey</w:t>
      </w:r>
      <w:r w:rsidR="005303FA" w:rsidRPr="005303FA">
        <w:t xml:space="preserve">ing the entire station or not. If resources will permit a station-wide </w:t>
      </w:r>
      <w:r w:rsidR="00B010C4">
        <w:t>survey</w:t>
      </w:r>
      <w:r w:rsidR="005303FA" w:rsidRPr="005303FA">
        <w:t xml:space="preserve">, the sampling area </w:t>
      </w:r>
      <w:r w:rsidR="00614B96">
        <w:t>can</w:t>
      </w:r>
      <w:r w:rsidR="00AB764D">
        <w:t xml:space="preserve"> </w:t>
      </w:r>
      <w:r w:rsidR="005303FA" w:rsidRPr="005303FA">
        <w:t xml:space="preserve">be </w:t>
      </w:r>
      <w:r w:rsidR="00981072">
        <w:t>stratified by</w:t>
      </w:r>
      <w:r w:rsidR="005303FA" w:rsidRPr="005303FA">
        <w:t xml:space="preserve"> habitats </w:t>
      </w:r>
      <w:r w:rsidR="00FC3153">
        <w:t xml:space="preserve">(representative of the environmental conditions for each habitat) </w:t>
      </w:r>
      <w:r w:rsidR="005303FA" w:rsidRPr="005303FA">
        <w:t>for sampling.</w:t>
      </w:r>
      <w:r w:rsidR="007318CF">
        <w:t xml:space="preserve"> </w:t>
      </w:r>
      <w:r w:rsidR="00534DB9">
        <w:t>Survey Coordinator</w:t>
      </w:r>
      <w:r w:rsidR="007318CF">
        <w:t>s</w:t>
      </w:r>
      <w:r w:rsidR="000C4909">
        <w:t xml:space="preserve"> </w:t>
      </w:r>
      <w:r w:rsidR="007318CF">
        <w:t xml:space="preserve">should also consult with I&amp;M Coordinators and </w:t>
      </w:r>
      <w:r w:rsidR="000C4909">
        <w:t>partners</w:t>
      </w:r>
      <w:r w:rsidR="007318CF">
        <w:t xml:space="preserve"> to see if there are any </w:t>
      </w:r>
      <w:r w:rsidR="000C4909">
        <w:t>ongoing, or planned, bee surveys in their area that they might be able to cooperate with and possibly pool resources and analysis in a larger scale effort.</w:t>
      </w:r>
    </w:p>
    <w:p w14:paraId="602FDB1D" w14:textId="77777777" w:rsidR="004E2F0C" w:rsidRDefault="004E2F0C" w:rsidP="003233A3"/>
    <w:p w14:paraId="26F5C1E7" w14:textId="7C6C1F92" w:rsidR="005303FA" w:rsidRDefault="00534DB9" w:rsidP="003233A3">
      <w:r>
        <w:t>If Survey Coordinator</w:t>
      </w:r>
      <w:r w:rsidR="000C4909">
        <w:t>s</w:t>
      </w:r>
      <w:r w:rsidR="005303FA" w:rsidRPr="005303FA">
        <w:t xml:space="preserve"> attempt to sample </w:t>
      </w:r>
      <w:r>
        <w:t>the</w:t>
      </w:r>
      <w:r w:rsidR="005303FA" w:rsidRPr="005303FA">
        <w:t xml:space="preserve"> habitat</w:t>
      </w:r>
      <w:r w:rsidR="00DA2AAC">
        <w:t>s represented o</w:t>
      </w:r>
      <w:r>
        <w:t>n the station, h</w:t>
      </w:r>
      <w:r w:rsidR="005303FA" w:rsidRPr="005303FA">
        <w:t xml:space="preserve">abitats may be identified and categorized based on the National Vegetation Classification Standard </w:t>
      </w:r>
      <w:r w:rsidR="00B81270">
        <w:t xml:space="preserve">(USNVC 2015) </w:t>
      </w:r>
      <w:r w:rsidR="005303FA" w:rsidRPr="005303FA">
        <w:t>and/or in regard to structure and composition e.g. pine forest, meadow, early successional field, willow thicket</w:t>
      </w:r>
      <w:r w:rsidR="00DA2AAC">
        <w:t>,</w:t>
      </w:r>
      <w:r w:rsidR="005303FA" w:rsidRPr="005303FA">
        <w:t xml:space="preserve"> etc. </w:t>
      </w:r>
      <w:r w:rsidR="00667F84" w:rsidRPr="00667F84">
        <w:t>(</w:t>
      </w:r>
      <w:r w:rsidR="00011129">
        <w:t>s</w:t>
      </w:r>
      <w:r w:rsidR="00667F84" w:rsidRPr="00667F84">
        <w:t xml:space="preserve">ee </w:t>
      </w:r>
      <w:r w:rsidR="00667F84" w:rsidRPr="00011129">
        <w:rPr>
          <w:i/>
        </w:rPr>
        <w:t xml:space="preserve">SOP </w:t>
      </w:r>
      <w:r w:rsidR="00AB5E8E">
        <w:rPr>
          <w:i/>
        </w:rPr>
        <w:t>9</w:t>
      </w:r>
      <w:r w:rsidR="00667F84" w:rsidRPr="00011129">
        <w:rPr>
          <w:i/>
        </w:rPr>
        <w:t>: Associating Vegetation Classes with Survey Locations</w:t>
      </w:r>
      <w:r w:rsidR="00667F84" w:rsidRPr="00667F84">
        <w:t>).</w:t>
      </w:r>
      <w:r w:rsidR="00667F84">
        <w:t xml:space="preserve"> </w:t>
      </w:r>
      <w:r w:rsidR="005303FA" w:rsidRPr="005303FA">
        <w:t>Some habitats may be targeted for sampling due to the presence of plants or nest</w:t>
      </w:r>
      <w:r w:rsidR="005F18CF">
        <w:t>ing</w:t>
      </w:r>
      <w:r w:rsidR="005303FA" w:rsidRPr="005303FA">
        <w:t xml:space="preserve"> substrates known to be associated with or attractive to specific bee species or broader taxonomic groups of bees.</w:t>
      </w:r>
    </w:p>
    <w:p w14:paraId="3D1C70A4" w14:textId="77777777" w:rsidR="004E2F0C" w:rsidRDefault="004E2F0C" w:rsidP="003233A3"/>
    <w:p w14:paraId="071A267D" w14:textId="15A55AD2" w:rsidR="00EF7B9D" w:rsidRDefault="00EF7B9D" w:rsidP="003233A3">
      <w:r>
        <w:t>At its simplest level, a station can collect</w:t>
      </w:r>
      <w:r w:rsidR="00286D7F">
        <w:t xml:space="preserve"> </w:t>
      </w:r>
      <w:r w:rsidR="004B0B98">
        <w:t>some</w:t>
      </w:r>
      <w:r>
        <w:t xml:space="preserve"> subset of its bee fauna with minimal resources by setting up a pan trap transect or a</w:t>
      </w:r>
      <w:r w:rsidR="00C5628F">
        <w:t xml:space="preserve"> circular</w:t>
      </w:r>
      <w:r>
        <w:t xml:space="preserve"> array in any open habitat at a readily accessible site on the station.</w:t>
      </w:r>
      <w:r w:rsidR="00113BD3">
        <w:t xml:space="preserve"> The habitat at the sampling location should preferably be representative of the area of interest rather than of unnatural landscaping or gardens often associated with headquarters or visitor centers.</w:t>
      </w:r>
    </w:p>
    <w:p w14:paraId="114333E6" w14:textId="77777777" w:rsidR="004E2F0C" w:rsidRDefault="004E2F0C" w:rsidP="003233A3"/>
    <w:p w14:paraId="5A2AB1A8" w14:textId="1424C325" w:rsidR="00361090" w:rsidRDefault="00361090" w:rsidP="003233A3">
      <w:r>
        <w:t>Depending on objectives, terrain, and accessibility, multiple transects or arrays can be placed in a give</w:t>
      </w:r>
      <w:r w:rsidR="00F707A7">
        <w:t xml:space="preserve">n habitat or area of interest. </w:t>
      </w:r>
      <w:r w:rsidR="004847A6">
        <w:t>But multiple transects within the same area or habitat should be placed at least 100 meters apart</w:t>
      </w:r>
      <w:r w:rsidR="003B0B00">
        <w:t xml:space="preserve"> to avoid overlapping their zone of influence (see Pg.8)</w:t>
      </w:r>
      <w:r w:rsidR="0048418A">
        <w:t xml:space="preserve"> </w:t>
      </w:r>
      <w:r w:rsidR="003B0B00">
        <w:t xml:space="preserve">and trapping bias </w:t>
      </w:r>
      <w:r w:rsidR="0048418A">
        <w:t xml:space="preserve">given that </w:t>
      </w:r>
      <w:r w:rsidR="003B0B00">
        <w:t xml:space="preserve">solitary </w:t>
      </w:r>
      <w:r w:rsidR="0048418A">
        <w:t xml:space="preserve">bee foraging distances can be 250m to </w:t>
      </w:r>
      <w:r w:rsidR="003B0B00">
        <w:t>1500m from their nest sites depending on the species (up to 3km for hive/honey bees (</w:t>
      </w:r>
      <w:r w:rsidR="003B0B00" w:rsidRPr="003B0B00">
        <w:rPr>
          <w:i/>
        </w:rPr>
        <w:t>Apis mellifera</w:t>
      </w:r>
      <w:r w:rsidR="003B0B00">
        <w:t>) (Abou-Shaara 2014; Zurbuchen et al. 2010a, 2010b)</w:t>
      </w:r>
      <w:r w:rsidR="004847A6">
        <w:t xml:space="preserve">. </w:t>
      </w:r>
      <w:r w:rsidR="00876632">
        <w:t xml:space="preserve">Transects placed closer than 100 meters apart would each benefit from (be biased) and therefore potentially attract more bees because of the closeness of the neighboring transects or compete with each other because they both fall within the foraging range of the same individuals. </w:t>
      </w:r>
      <w:r w:rsidR="00F707A7">
        <w:t>W</w:t>
      </w:r>
      <w:r w:rsidR="00B952E1">
        <w:t>hen you need to make an inference beyond the particular sites of data collection (e.g., inference about an entire habitat type on a refuge)</w:t>
      </w:r>
      <w:r>
        <w:t xml:space="preserve">, the arrangement and number of transects </w:t>
      </w:r>
      <w:r w:rsidR="00B952E1">
        <w:t xml:space="preserve">should be based on a more formal design and </w:t>
      </w:r>
      <w:r>
        <w:t>may need to be developed with a statistician.</w:t>
      </w:r>
    </w:p>
    <w:p w14:paraId="32EE4F3A" w14:textId="77777777" w:rsidR="004E2F0C" w:rsidRPr="005303FA" w:rsidRDefault="004E2F0C" w:rsidP="003233A3"/>
    <w:p w14:paraId="7B622BB3" w14:textId="039FFC2E" w:rsidR="004E2F0C" w:rsidRPr="005303FA" w:rsidRDefault="004A5D90" w:rsidP="0037641B">
      <w:pPr>
        <w:pStyle w:val="Heading4"/>
      </w:pPr>
      <w:r>
        <w:t xml:space="preserve">Survey </w:t>
      </w:r>
      <w:r w:rsidR="005303FA" w:rsidRPr="005303FA">
        <w:t>Schedule</w:t>
      </w:r>
    </w:p>
    <w:p w14:paraId="003364BF" w14:textId="6F54D66E" w:rsidR="00156C3E" w:rsidRPr="00085E8E" w:rsidRDefault="00156C3E" w:rsidP="003233A3">
      <w:r>
        <w:t xml:space="preserve">A single survey can consist of one or more sampling or collection </w:t>
      </w:r>
      <w:r w:rsidR="004A5D90">
        <w:t>periods</w:t>
      </w:r>
      <w:r w:rsidR="0021417F">
        <w:t xml:space="preserve"> (events). A survey can be as short as a single trapping event </w:t>
      </w:r>
      <w:r>
        <w:t>or as long as the period between the last frost in the spring and the first frost in the fall</w:t>
      </w:r>
      <w:r w:rsidR="00D13D20">
        <w:t xml:space="preserve"> in temperate locations</w:t>
      </w:r>
      <w:r>
        <w:t>.</w:t>
      </w:r>
      <w:r w:rsidR="00085E8E">
        <w:t xml:space="preserve"> The Survey Coordinator and </w:t>
      </w:r>
      <w:r w:rsidR="00053321">
        <w:t>s</w:t>
      </w:r>
      <w:r w:rsidR="00085E8E">
        <w:t xml:space="preserve">tation staff </w:t>
      </w:r>
      <w:r w:rsidR="00085E8E">
        <w:lastRenderedPageBreak/>
        <w:t xml:space="preserve">should determine the duration of their survey and choose whether to schedule short or long collection periods and </w:t>
      </w:r>
      <w:r w:rsidR="00011129">
        <w:t xml:space="preserve">use </w:t>
      </w:r>
      <w:r w:rsidR="00085E8E">
        <w:t>methods according to their monitoring goals and objectives.</w:t>
      </w:r>
      <w:r w:rsidR="00635B43">
        <w:t xml:space="preserve"> </w:t>
      </w:r>
    </w:p>
    <w:p w14:paraId="4EACAA75" w14:textId="77777777" w:rsidR="00156C3E" w:rsidRDefault="00156C3E" w:rsidP="003233A3"/>
    <w:p w14:paraId="511437C0" w14:textId="2C2EB78F" w:rsidR="004E2F0C" w:rsidRDefault="00FE396D" w:rsidP="003233A3">
      <w:r>
        <w:t>For short-</w:t>
      </w:r>
      <w:r w:rsidR="005C251C">
        <w:t>duration</w:t>
      </w:r>
      <w:r>
        <w:t xml:space="preserve"> (e.g. 24 hour</w:t>
      </w:r>
      <w:r w:rsidR="00156C3E">
        <w:t>s or less</w:t>
      </w:r>
      <w:r>
        <w:t xml:space="preserve">) </w:t>
      </w:r>
      <w:r w:rsidR="004A5D90">
        <w:t xml:space="preserve">sampling periods </w:t>
      </w:r>
      <w:r w:rsidR="00996B78">
        <w:t>(</w:t>
      </w:r>
      <w:r w:rsidR="00996B78" w:rsidRPr="005A79CA">
        <w:rPr>
          <w:i/>
        </w:rPr>
        <w:t xml:space="preserve">SOP 3: </w:t>
      </w:r>
      <w:r w:rsidR="005A79CA" w:rsidRPr="005A79CA">
        <w:rPr>
          <w:i/>
        </w:rPr>
        <w:t>Setting Up Bee Bowls for Short</w:t>
      </w:r>
      <w:r w:rsidR="004A5D90">
        <w:rPr>
          <w:i/>
        </w:rPr>
        <w:t xml:space="preserve"> Sampli</w:t>
      </w:r>
      <w:r w:rsidR="00156C3E">
        <w:rPr>
          <w:i/>
        </w:rPr>
        <w:t>ng Periods</w:t>
      </w:r>
      <w:r w:rsidR="00996B78">
        <w:t>)</w:t>
      </w:r>
      <w:r w:rsidR="00011129">
        <w:t>,</w:t>
      </w:r>
      <w:r>
        <w:t xml:space="preserve"> p</w:t>
      </w:r>
      <w:r w:rsidR="00EF7B9D">
        <w:t>an trap</w:t>
      </w:r>
      <w:r w:rsidR="00996B78">
        <w:t>s</w:t>
      </w:r>
      <w:r w:rsidR="00EF7B9D">
        <w:t xml:space="preserve"> </w:t>
      </w:r>
      <w:r w:rsidR="005303FA" w:rsidRPr="005303FA">
        <w:t xml:space="preserve">should be </w:t>
      </w:r>
      <w:r>
        <w:t xml:space="preserve">set up and </w:t>
      </w:r>
      <w:r w:rsidR="005303FA" w:rsidRPr="005303FA">
        <w:t>collected</w:t>
      </w:r>
      <w:r w:rsidR="00996B78">
        <w:t xml:space="preserve"> on the same day </w:t>
      </w:r>
      <w:r w:rsidR="006257F2">
        <w:t>(</w:t>
      </w:r>
      <w:r w:rsidR="004376DB">
        <w:t xml:space="preserve">e.g. </w:t>
      </w:r>
      <w:r w:rsidR="006257F2">
        <w:t xml:space="preserve">being set out at dawn </w:t>
      </w:r>
      <w:r w:rsidR="004376DB">
        <w:t xml:space="preserve">or before 9 am </w:t>
      </w:r>
      <w:r w:rsidR="006257F2">
        <w:t xml:space="preserve">on day 1 and collected at dusk </w:t>
      </w:r>
      <w:r w:rsidR="004376DB">
        <w:t xml:space="preserve">or after 5pm </w:t>
      </w:r>
      <w:r w:rsidR="005C251C">
        <w:t>on day 1</w:t>
      </w:r>
      <w:r w:rsidR="006257F2">
        <w:t xml:space="preserve">) </w:t>
      </w:r>
      <w:r w:rsidR="005C251C">
        <w:t xml:space="preserve">or within 24 hours (e.g. being set out at a specific time on day 1 and collected at the same time on day 2).  The trapping duration should strive to provide operable traps during the </w:t>
      </w:r>
      <w:r w:rsidR="00227EEF">
        <w:t xml:space="preserve">entire </w:t>
      </w:r>
      <w:r w:rsidR="005C251C">
        <w:t xml:space="preserve">active </w:t>
      </w:r>
      <w:r w:rsidR="00227EEF">
        <w:t xml:space="preserve">bee </w:t>
      </w:r>
      <w:r w:rsidR="005C251C">
        <w:t xml:space="preserve">flight </w:t>
      </w:r>
      <w:r w:rsidR="00227EEF">
        <w:t xml:space="preserve">cycle in a 24 hour period. Pan traps should be set </w:t>
      </w:r>
      <w:r>
        <w:t>once every two weeks</w:t>
      </w:r>
      <w:r w:rsidR="005303FA" w:rsidRPr="005303FA">
        <w:t>, weather permitting</w:t>
      </w:r>
      <w:r w:rsidR="00227EEF">
        <w:t>, during the active flight season for bees in the target a</w:t>
      </w:r>
      <w:r w:rsidR="00384F5C">
        <w:t>rea. In temperate climates, the active flight season</w:t>
      </w:r>
      <w:r w:rsidR="00227EEF">
        <w:t xml:space="preserve"> generally equates to the timeframe</w:t>
      </w:r>
      <w:r w:rsidR="00981072">
        <w:t xml:space="preserve"> between the willow bloom in the spring and 2 weeks before the first frost in the fall.</w:t>
      </w:r>
      <w:r w:rsidR="004376DB">
        <w:t xml:space="preserve"> </w:t>
      </w:r>
      <w:r w:rsidR="00384F5C">
        <w:t xml:space="preserve">In southern climates, the active flight season may extend almost year-round. </w:t>
      </w:r>
      <w:r w:rsidR="00D13D20">
        <w:t>It may be necessary to consult with a botanist or plant ecologist to identify appropriate early-season and late-season indicator plant species or earliest and latest sampling period for your location</w:t>
      </w:r>
      <w:r w:rsidR="004376DB">
        <w:t>.</w:t>
      </w:r>
    </w:p>
    <w:p w14:paraId="0FABA289" w14:textId="77777777" w:rsidR="005303FA" w:rsidRPr="005303FA" w:rsidRDefault="00B9109A" w:rsidP="003233A3">
      <w:r>
        <w:t xml:space="preserve"> </w:t>
      </w:r>
    </w:p>
    <w:p w14:paraId="61E3AD78" w14:textId="6D623B48" w:rsidR="00B42BF5" w:rsidRDefault="005303FA" w:rsidP="003233A3">
      <w:r w:rsidRPr="005303FA">
        <w:t>Pan trap transects</w:t>
      </w:r>
      <w:r w:rsidR="00361090">
        <w:t xml:space="preserve"> </w:t>
      </w:r>
      <w:r w:rsidRPr="005303FA">
        <w:t xml:space="preserve">should consist of </w:t>
      </w:r>
      <w:r w:rsidR="00605FFF">
        <w:t>30,</w:t>
      </w:r>
      <w:r w:rsidR="00A52876" w:rsidRPr="005303FA">
        <w:t xml:space="preserve"> </w:t>
      </w:r>
      <w:r w:rsidR="00605FFF">
        <w:t>3.25 oz pan traps</w:t>
      </w:r>
      <w:r w:rsidR="00605FFF" w:rsidRPr="005303FA">
        <w:t xml:space="preserve"> </w:t>
      </w:r>
      <w:r w:rsidRPr="005303FA">
        <w:t xml:space="preserve">positioned approximately 5 meters apart along a </w:t>
      </w:r>
      <w:r w:rsidR="00A52876" w:rsidRPr="005303FA">
        <w:t>1</w:t>
      </w:r>
      <w:r w:rsidR="00605FFF">
        <w:t>5</w:t>
      </w:r>
      <w:r w:rsidR="00A52876" w:rsidRPr="005303FA">
        <w:t xml:space="preserve">0 </w:t>
      </w:r>
      <w:r w:rsidRPr="005303FA">
        <w:t xml:space="preserve">m transect that bisects or is positioned in or towards the center of a habitat or targeted sampling area. </w:t>
      </w:r>
      <w:r w:rsidR="00605FFF">
        <w:t>The pan traps</w:t>
      </w:r>
      <w:r w:rsidR="00EF7B9D">
        <w:t xml:space="preserve"> should </w:t>
      </w:r>
      <w:r w:rsidR="00605FFF">
        <w:t>consist of 10 white</w:t>
      </w:r>
      <w:r w:rsidR="005F18CF">
        <w:t xml:space="preserve"> (unpainted)</w:t>
      </w:r>
      <w:r w:rsidR="005F18CF" w:rsidRPr="00B42BF5">
        <w:rPr>
          <w:b/>
        </w:rPr>
        <w:t>*</w:t>
      </w:r>
      <w:r w:rsidR="00605FFF">
        <w:t xml:space="preserve">, 10 </w:t>
      </w:r>
      <w:r w:rsidR="00A52876">
        <w:t>painted on the inside surface in fluorescent</w:t>
      </w:r>
      <w:r w:rsidR="00EF7B9D">
        <w:t xml:space="preserve"> blue</w:t>
      </w:r>
      <w:r w:rsidR="00AB764D">
        <w:t xml:space="preserve"> non-toxic paint</w:t>
      </w:r>
      <w:r w:rsidR="00605FFF">
        <w:t>, and 10 painted on the inside surface</w:t>
      </w:r>
      <w:r w:rsidR="00A52876">
        <w:t xml:space="preserve"> </w:t>
      </w:r>
      <w:r w:rsidR="00605FFF">
        <w:t>in</w:t>
      </w:r>
      <w:r w:rsidR="00A52876">
        <w:t xml:space="preserve"> fluorescent </w:t>
      </w:r>
      <w:r w:rsidR="00EF7B9D">
        <w:t>yellow</w:t>
      </w:r>
      <w:r w:rsidR="00A52876">
        <w:t xml:space="preserve"> (see Table 2. </w:t>
      </w:r>
      <w:r w:rsidR="00572F31">
        <w:t>Example Budget</w:t>
      </w:r>
      <w:r w:rsidR="00A52876">
        <w:t xml:space="preserve"> - Paint) and</w:t>
      </w:r>
      <w:r w:rsidR="00EF7B9D">
        <w:t xml:space="preserve"> set out in an alternating</w:t>
      </w:r>
      <w:r w:rsidR="00605FFF">
        <w:t xml:space="preserve"> color</w:t>
      </w:r>
      <w:r w:rsidR="00EF7B9D">
        <w:t xml:space="preserve"> sequence.</w:t>
      </w:r>
    </w:p>
    <w:p w14:paraId="0089C34B" w14:textId="77777777" w:rsidR="00B42BF5" w:rsidRDefault="00B42BF5" w:rsidP="003233A3"/>
    <w:p w14:paraId="468716D2" w14:textId="3AC0C267" w:rsidR="005303FA" w:rsidRDefault="00B42BF5" w:rsidP="003233A3">
      <w:r>
        <w:rPr>
          <w:b/>
        </w:rPr>
        <w:t>*</w:t>
      </w:r>
      <w:r w:rsidR="005F18CF" w:rsidRPr="00B42BF5">
        <w:rPr>
          <w:b/>
        </w:rPr>
        <w:t>Note</w:t>
      </w:r>
      <w:r>
        <w:rPr>
          <w:b/>
        </w:rPr>
        <w:t>:</w:t>
      </w:r>
      <w:r w:rsidR="005F18CF">
        <w:t xml:space="preserve"> that the recommended Dixie or Solo cups are usually white in color</w:t>
      </w:r>
      <w:r w:rsidR="003E48A3">
        <w:t xml:space="preserve"> on the inside surface</w:t>
      </w:r>
      <w:r w:rsidR="005F18CF">
        <w:t xml:space="preserve"> to begin with.</w:t>
      </w:r>
    </w:p>
    <w:p w14:paraId="478340D8" w14:textId="77777777" w:rsidR="004E2F0C" w:rsidRDefault="004E2F0C" w:rsidP="003233A3"/>
    <w:p w14:paraId="115B6E0C" w14:textId="4F6A5A7E" w:rsidR="00361090" w:rsidRDefault="00361090" w:rsidP="003233A3">
      <w:r>
        <w:t xml:space="preserve">For long-term </w:t>
      </w:r>
      <w:r w:rsidR="001658DA">
        <w:t>s</w:t>
      </w:r>
      <w:r w:rsidR="00AB764D">
        <w:t>ampling periods</w:t>
      </w:r>
      <w:r w:rsidR="00605FFF">
        <w:t xml:space="preserve"> (</w:t>
      </w:r>
      <w:r w:rsidR="00605FFF" w:rsidRPr="005A79CA">
        <w:rPr>
          <w:i/>
        </w:rPr>
        <w:t xml:space="preserve">SOP 4: </w:t>
      </w:r>
      <w:r w:rsidR="005A79CA" w:rsidRPr="005A79CA">
        <w:rPr>
          <w:i/>
        </w:rPr>
        <w:t>Setting Up Glycol Traps for Long-Term S</w:t>
      </w:r>
      <w:r w:rsidR="00AB764D">
        <w:rPr>
          <w:i/>
        </w:rPr>
        <w:t>ampling Periods</w:t>
      </w:r>
      <w:r w:rsidR="00605FFF">
        <w:t>)</w:t>
      </w:r>
      <w:r>
        <w:t xml:space="preserve">, sampling periods run continuously from </w:t>
      </w:r>
      <w:r w:rsidR="00A52876">
        <w:t xml:space="preserve">spring </w:t>
      </w:r>
      <w:r>
        <w:t xml:space="preserve">through fall (approximately March-October depending on </w:t>
      </w:r>
      <w:r w:rsidR="006342CA">
        <w:t>local climate</w:t>
      </w:r>
      <w:r>
        <w:t>)</w:t>
      </w:r>
      <w:r w:rsidR="006342CA">
        <w:t xml:space="preserve"> </w:t>
      </w:r>
      <w:r w:rsidR="00605FFF">
        <w:t xml:space="preserve">deploying </w:t>
      </w:r>
      <w:r>
        <w:t xml:space="preserve">a </w:t>
      </w:r>
      <w:r w:rsidR="009D717C">
        <w:t>transect</w:t>
      </w:r>
      <w:r w:rsidR="00605FFF">
        <w:t xml:space="preserve"> of </w:t>
      </w:r>
      <w:r w:rsidR="00553EE1">
        <w:t>nine</w:t>
      </w:r>
      <w:r w:rsidR="00605FFF">
        <w:t xml:space="preserve"> 12 oz cups</w:t>
      </w:r>
      <w:r w:rsidR="006342CA">
        <w:t>. Th</w:t>
      </w:r>
      <w:r w:rsidR="00A52876">
        <w:t>e</w:t>
      </w:r>
      <w:r w:rsidR="006342CA">
        <w:t xml:space="preserve"> array uses 3 cups of 3 different colors </w:t>
      </w:r>
      <w:r w:rsidR="00A52876">
        <w:t xml:space="preserve">on the inside surface, </w:t>
      </w:r>
      <w:r w:rsidR="006342CA">
        <w:t>white</w:t>
      </w:r>
      <w:r w:rsidR="00A52876">
        <w:t xml:space="preserve"> (unpainted)</w:t>
      </w:r>
      <w:r w:rsidR="00605FFF">
        <w:t>,</w:t>
      </w:r>
      <w:r w:rsidR="00A52876">
        <w:t xml:space="preserve"> painted fluorescent </w:t>
      </w:r>
      <w:r w:rsidR="006342CA">
        <w:t>blue</w:t>
      </w:r>
      <w:r w:rsidR="00A52876">
        <w:t xml:space="preserve"> or fluorescent</w:t>
      </w:r>
      <w:r w:rsidR="006342CA">
        <w:t xml:space="preserve"> yellow</w:t>
      </w:r>
      <w:r w:rsidR="005F18CF">
        <w:t>,</w:t>
      </w:r>
      <w:r w:rsidR="006342CA">
        <w:t xml:space="preserve"> with samples being collected </w:t>
      </w:r>
      <w:r w:rsidR="005F18CF">
        <w:t xml:space="preserve">at a maximum of </w:t>
      </w:r>
      <w:r w:rsidR="006342CA">
        <w:t>once every 2</w:t>
      </w:r>
      <w:r w:rsidR="00553EE1">
        <w:t>-</w:t>
      </w:r>
      <w:r w:rsidR="006342CA">
        <w:t>weeks.</w:t>
      </w:r>
    </w:p>
    <w:p w14:paraId="7B997216" w14:textId="77777777" w:rsidR="004E2F0C" w:rsidRDefault="004E2F0C" w:rsidP="003233A3"/>
    <w:p w14:paraId="48BAAAE1" w14:textId="20DE8B2B" w:rsidR="00DE6C55" w:rsidRDefault="005F18CF" w:rsidP="003233A3">
      <w:r>
        <w:t>Hand n</w:t>
      </w:r>
      <w:r w:rsidR="000942F3">
        <w:t>etting is used to supplement pan trap samples which do not effectively target</w:t>
      </w:r>
      <w:r w:rsidR="00842448">
        <w:t xml:space="preserve"> </w:t>
      </w:r>
      <w:r w:rsidR="00384F5C">
        <w:t>all bee genera. For example, l</w:t>
      </w:r>
      <w:r w:rsidR="00016D70">
        <w:t>arger</w:t>
      </w:r>
      <w:r w:rsidR="00842448">
        <w:t xml:space="preserve"> bees</w:t>
      </w:r>
      <w:r w:rsidR="00320B9E">
        <w:t xml:space="preserve"> or those in the family Colletidae </w:t>
      </w:r>
      <w:r w:rsidR="00320B9E" w:rsidRPr="00D41A08">
        <w:t>(</w:t>
      </w:r>
      <w:r w:rsidR="009A437B">
        <w:t>Droege, unpublished data</w:t>
      </w:r>
      <w:r w:rsidR="00320B9E" w:rsidRPr="00D41A08">
        <w:t>)</w:t>
      </w:r>
      <w:r w:rsidR="00384F5C">
        <w:t xml:space="preserve"> are often under-represented in pan traps, though this may vary between regions of the country, at different elevations, or due to local conditions</w:t>
      </w:r>
      <w:r w:rsidR="00B27DCF">
        <w:t xml:space="preserve"> (such as availability of food resources or proximity to nesting sites)</w:t>
      </w:r>
      <w:r w:rsidR="00384F5C">
        <w:t xml:space="preserve">. </w:t>
      </w:r>
      <w:r>
        <w:t>Hand n</w:t>
      </w:r>
      <w:r w:rsidR="00842448">
        <w:t xml:space="preserve">etting however is difficult to standardize </w:t>
      </w:r>
      <w:r w:rsidR="003A15AA">
        <w:t xml:space="preserve">because of the differing abilities of people to use hand nets and detect/see bees (some are better/more experienced than others and may catch more bees or more large bees than small bees for example); </w:t>
      </w:r>
      <w:r w:rsidR="00842448">
        <w:t xml:space="preserve">and therefore </w:t>
      </w:r>
      <w:r w:rsidR="003A15AA">
        <w:t xml:space="preserve">is </w:t>
      </w:r>
      <w:r w:rsidR="00842448">
        <w:t>not a repeatable and reliable technique for most purposes, other than a basic inventory (</w:t>
      </w:r>
      <w:r w:rsidR="00842448" w:rsidRPr="00841533">
        <w:t xml:space="preserve">see </w:t>
      </w:r>
      <w:r w:rsidR="00842448" w:rsidRPr="005A79CA">
        <w:rPr>
          <w:i/>
        </w:rPr>
        <w:t xml:space="preserve">SOP </w:t>
      </w:r>
      <w:r w:rsidR="00AB5E8E">
        <w:rPr>
          <w:i/>
        </w:rPr>
        <w:t>7</w:t>
      </w:r>
      <w:r w:rsidR="005A79CA" w:rsidRPr="005A79CA">
        <w:rPr>
          <w:i/>
        </w:rPr>
        <w:t xml:space="preserve">: </w:t>
      </w:r>
      <w:r w:rsidR="00AB5E8E" w:rsidRPr="00AB5E8E">
        <w:rPr>
          <w:i/>
        </w:rPr>
        <w:t>Netting and Non-lethal Techniques</w:t>
      </w:r>
      <w:r w:rsidR="00842448">
        <w:t>)</w:t>
      </w:r>
      <w:r w:rsidR="000942F3">
        <w:t>.</w:t>
      </w:r>
      <w:r w:rsidR="00B9109A">
        <w:t xml:space="preserve"> </w:t>
      </w:r>
      <w:bookmarkStart w:id="69" w:name="_Toc347919098"/>
    </w:p>
    <w:p w14:paraId="3C3A615D" w14:textId="77777777" w:rsidR="00D10385" w:rsidRDefault="005303FA" w:rsidP="004E2F0C">
      <w:pPr>
        <w:pStyle w:val="Heading1"/>
      </w:pPr>
      <w:r>
        <w:br w:type="page"/>
      </w:r>
      <w:bookmarkStart w:id="70" w:name="_Toc477355005"/>
      <w:r w:rsidR="00D10385" w:rsidRPr="00D6464F">
        <w:lastRenderedPageBreak/>
        <w:t xml:space="preserve">Standard Operating Procedure </w:t>
      </w:r>
      <w:r w:rsidR="00D10385">
        <w:t>2</w:t>
      </w:r>
      <w:r w:rsidR="00D10385" w:rsidRPr="00D6464F">
        <w:t xml:space="preserve">: </w:t>
      </w:r>
      <w:r w:rsidR="00D10385">
        <w:t>Equipment and Preparation</w:t>
      </w:r>
      <w:bookmarkEnd w:id="70"/>
    </w:p>
    <w:p w14:paraId="26B60EA5" w14:textId="77777777" w:rsidR="004A7A18" w:rsidRDefault="004A7A18" w:rsidP="00C642F4"/>
    <w:p w14:paraId="315C8BF6" w14:textId="77777777" w:rsidR="00303435" w:rsidRDefault="00010FE1" w:rsidP="00582C9C">
      <w:pPr>
        <w:pStyle w:val="Heading4"/>
      </w:pPr>
      <w:r w:rsidRPr="004E2F0C">
        <w:t xml:space="preserve">Field </w:t>
      </w:r>
      <w:r w:rsidR="0011475D" w:rsidRPr="004E2F0C">
        <w:t xml:space="preserve">Sampling </w:t>
      </w:r>
      <w:r w:rsidRPr="004E2F0C">
        <w:t>Equipment</w:t>
      </w:r>
    </w:p>
    <w:p w14:paraId="467222CD" w14:textId="77777777" w:rsidR="003A15AA" w:rsidRDefault="003A15AA" w:rsidP="003A15AA"/>
    <w:p w14:paraId="23ADE26C" w14:textId="7054579D" w:rsidR="003A15AA" w:rsidRPr="003A15AA" w:rsidRDefault="003A15AA" w:rsidP="003A15AA">
      <w:r>
        <w:rPr>
          <w:b/>
        </w:rPr>
        <w:t xml:space="preserve">Note: </w:t>
      </w:r>
      <w:r>
        <w:t>Many of the pieces of equipment described in this SOP are illustrated in photos and diagrams in The Very Handy Bee Manual (Droege 2012).</w:t>
      </w:r>
    </w:p>
    <w:p w14:paraId="60D41BCE" w14:textId="77777777" w:rsidR="0018607F" w:rsidRDefault="0018607F" w:rsidP="00340FDC">
      <w:bookmarkStart w:id="71" w:name="_Toc362342519"/>
    </w:p>
    <w:p w14:paraId="443B8E1E" w14:textId="60A61EEF" w:rsidR="0045364F" w:rsidRPr="0095761A" w:rsidRDefault="00B41690" w:rsidP="004E2F0C">
      <w:pPr>
        <w:pStyle w:val="Heading4"/>
      </w:pPr>
      <w:r w:rsidRPr="0095761A">
        <w:t xml:space="preserve">Pan </w:t>
      </w:r>
      <w:r w:rsidR="00A4060E" w:rsidRPr="0095761A">
        <w:t>t</w:t>
      </w:r>
      <w:r w:rsidRPr="0095761A">
        <w:t>raps</w:t>
      </w:r>
      <w:r w:rsidR="0045364F" w:rsidRPr="0095761A">
        <w:t xml:space="preserve"> for short</w:t>
      </w:r>
      <w:bookmarkEnd w:id="71"/>
      <w:r w:rsidR="00E45493">
        <w:t xml:space="preserve"> sampling periods</w:t>
      </w:r>
    </w:p>
    <w:p w14:paraId="3BC7FE66" w14:textId="0A893483" w:rsidR="001A1E3A" w:rsidRDefault="0045364F" w:rsidP="003233A3">
      <w:r>
        <w:t xml:space="preserve">White 3.25 oz plastic cups or </w:t>
      </w:r>
      <w:r w:rsidR="00B41690">
        <w:t>bee bowls</w:t>
      </w:r>
      <w:r>
        <w:t xml:space="preserve"> can be used for short</w:t>
      </w:r>
      <w:r w:rsidR="00E45493">
        <w:t xml:space="preserve"> (24 hours or less) sampling periods</w:t>
      </w:r>
      <w:r>
        <w:t xml:space="preserve">. Solo brand 3.25 oz white cups (model number: p325w-0007) work well. </w:t>
      </w:r>
      <w:r w:rsidRPr="0045364F">
        <w:t xml:space="preserve">Solo distributors can be located by calling 1-800-FOR-CUPS. The Solo product line catalog is online at </w:t>
      </w:r>
      <w:hyperlink r:id="rId93" w:history="1">
        <w:r w:rsidRPr="00B90BE6">
          <w:rPr>
            <w:rStyle w:val="Hyperlink"/>
          </w:rPr>
          <w:t>www.solocups.com</w:t>
        </w:r>
      </w:hyperlink>
      <w:r w:rsidRPr="0045364F">
        <w:t xml:space="preserve">. Purchase enough for </w:t>
      </w:r>
      <w:r>
        <w:t>30</w:t>
      </w:r>
      <w:r w:rsidRPr="0045364F">
        <w:t xml:space="preserve"> cups (</w:t>
      </w:r>
      <w:r>
        <w:t>10</w:t>
      </w:r>
      <w:r w:rsidRPr="0045364F">
        <w:t xml:space="preserve"> of each color after painting) per transect</w:t>
      </w:r>
      <w:r>
        <w:t>.</w:t>
      </w:r>
      <w:r w:rsidR="00B9109A">
        <w:t xml:space="preserve"> </w:t>
      </w:r>
    </w:p>
    <w:p w14:paraId="02775F4F" w14:textId="77777777" w:rsidR="0024601F" w:rsidRDefault="0024601F" w:rsidP="003233A3"/>
    <w:p w14:paraId="388FFB6B" w14:textId="77777777" w:rsidR="009C0D77" w:rsidRDefault="009C0D77" w:rsidP="003233A3">
      <w:r>
        <w:t>Keep 1/3 of the pan traps unpainted – white on the inside surface. Paint another 1/3 of the pan traps on the inside surface with fluorescent blue paint. Paint another 1/3 of the pan traps on the inside surface with fluorescent yellow paint. See the ‘Paint’ section below for more information about paints.</w:t>
      </w:r>
    </w:p>
    <w:p w14:paraId="06AD07AD" w14:textId="77777777" w:rsidR="004E2F0C" w:rsidRDefault="004E2F0C" w:rsidP="003233A3"/>
    <w:p w14:paraId="370C2D1F" w14:textId="76F06EFD" w:rsidR="0045364F" w:rsidRPr="0095761A" w:rsidRDefault="00A4060E" w:rsidP="004E2F0C">
      <w:pPr>
        <w:pStyle w:val="Heading4"/>
      </w:pPr>
      <w:bookmarkStart w:id="72" w:name="_Toc362342520"/>
      <w:r w:rsidRPr="0095761A">
        <w:t>Pan traps</w:t>
      </w:r>
      <w:r w:rsidR="0045364F" w:rsidRPr="0095761A">
        <w:t xml:space="preserve"> for </w:t>
      </w:r>
      <w:r w:rsidR="00574917" w:rsidRPr="0095761A">
        <w:t>l</w:t>
      </w:r>
      <w:r w:rsidR="0045364F" w:rsidRPr="0095761A">
        <w:t>on</w:t>
      </w:r>
      <w:r w:rsidR="00574917" w:rsidRPr="0095761A">
        <w:t>g</w:t>
      </w:r>
      <w:bookmarkEnd w:id="72"/>
      <w:r w:rsidR="00E45493">
        <w:t xml:space="preserve"> sampling periods</w:t>
      </w:r>
    </w:p>
    <w:p w14:paraId="692BDDB8" w14:textId="2FF30B63" w:rsidR="0045364F" w:rsidRDefault="009C0D77" w:rsidP="003233A3">
      <w:r>
        <w:t>Twelve</w:t>
      </w:r>
      <w:r w:rsidR="0045364F">
        <w:t xml:space="preserve"> </w:t>
      </w:r>
      <w:r>
        <w:t>ounce (</w:t>
      </w:r>
      <w:r w:rsidR="0045364F">
        <w:t>12 oz</w:t>
      </w:r>
      <w:r>
        <w:t>)</w:t>
      </w:r>
      <w:r w:rsidR="0045364F">
        <w:t xml:space="preserve"> stadium </w:t>
      </w:r>
      <w:r w:rsidR="00FE183F">
        <w:t xml:space="preserve">cups or inexpensive plastic beer cups </w:t>
      </w:r>
      <w:r>
        <w:t xml:space="preserve">can be used </w:t>
      </w:r>
      <w:r w:rsidR="00762315">
        <w:t>for what are referred to in this document as “g</w:t>
      </w:r>
      <w:r>
        <w:t>lycol traps</w:t>
      </w:r>
      <w:r w:rsidR="00762315">
        <w:t>”</w:t>
      </w:r>
      <w:r>
        <w:t xml:space="preserve"> for long </w:t>
      </w:r>
      <w:r w:rsidR="00E45493">
        <w:t>(e.g. two weeks or less) sampling periods</w:t>
      </w:r>
      <w:r>
        <w:t xml:space="preserve"> and can be purchased in bulk from a variety of sources.</w:t>
      </w:r>
      <w:r w:rsidR="0011475D">
        <w:t xml:space="preserve"> S</w:t>
      </w:r>
      <w:r w:rsidR="0011475D" w:rsidRPr="00B317A9">
        <w:t xml:space="preserve">tadium cups are very sturdy and are likely to hold up for more than one season of sampling, whereas </w:t>
      </w:r>
      <w:r w:rsidR="0011475D">
        <w:t>other</w:t>
      </w:r>
      <w:r w:rsidR="0011475D" w:rsidRPr="00B317A9">
        <w:t xml:space="preserve"> cups</w:t>
      </w:r>
      <w:r w:rsidR="0011475D">
        <w:t xml:space="preserve"> may</w:t>
      </w:r>
      <w:r w:rsidR="0011475D" w:rsidRPr="00B317A9">
        <w:t xml:space="preserve"> need </w:t>
      </w:r>
      <w:r w:rsidR="0011475D">
        <w:t xml:space="preserve">to be </w:t>
      </w:r>
      <w:r w:rsidR="0011475D" w:rsidRPr="00B317A9">
        <w:t>replac</w:t>
      </w:r>
      <w:r w:rsidR="0011475D">
        <w:t>ed at least</w:t>
      </w:r>
      <w:r w:rsidR="0011475D" w:rsidRPr="00B317A9">
        <w:t xml:space="preserve"> once during the field season.</w:t>
      </w:r>
      <w:r>
        <w:t xml:space="preserve"> </w:t>
      </w:r>
    </w:p>
    <w:p w14:paraId="52E5C56B" w14:textId="77777777" w:rsidR="0024601F" w:rsidRDefault="0024601F" w:rsidP="003233A3"/>
    <w:p w14:paraId="53D37116" w14:textId="77777777" w:rsidR="009C0D77" w:rsidRDefault="009C0D77" w:rsidP="003233A3">
      <w:r>
        <w:t>Keep 1/3 of the pan traps unpainted – white on the inside surface. Paint another 1/3 of the pan traps on the inside surface with fluorescent blue paint. Paint another 1/3 of the pan traps on the inside surface with fluorescent yellow paint. See the ‘Paint’ section below for more information about paints.</w:t>
      </w:r>
    </w:p>
    <w:p w14:paraId="71A64350" w14:textId="77777777" w:rsidR="004E2F0C" w:rsidRDefault="004E2F0C" w:rsidP="003233A3"/>
    <w:p w14:paraId="12714A9A" w14:textId="77777777" w:rsidR="009C0D77" w:rsidRDefault="009C0D77" w:rsidP="003233A3">
      <w:r>
        <w:t>Poke or create 4-5 small pin-holes spaced evenly around and a few millimeters below the rim of each cup to allow rain/excess liquid to drain away without overflowing and causing specimens to be lost. If the holes are pin-holes, very small bee specimens should not be lost through them.</w:t>
      </w:r>
    </w:p>
    <w:p w14:paraId="1F47B736" w14:textId="77777777" w:rsidR="004E2F0C" w:rsidRDefault="004E2F0C" w:rsidP="003233A3"/>
    <w:p w14:paraId="1D4C4E1D" w14:textId="77777777" w:rsidR="0011475D" w:rsidRPr="0095761A" w:rsidRDefault="0011475D" w:rsidP="004E2F0C">
      <w:pPr>
        <w:pStyle w:val="Heading4"/>
      </w:pPr>
      <w:bookmarkStart w:id="73" w:name="_Toc362342521"/>
      <w:r w:rsidRPr="0095761A">
        <w:t xml:space="preserve">Pan </w:t>
      </w:r>
      <w:r w:rsidR="00574917" w:rsidRPr="0095761A">
        <w:t>t</w:t>
      </w:r>
      <w:r w:rsidRPr="0095761A">
        <w:t xml:space="preserve">rap </w:t>
      </w:r>
      <w:r w:rsidR="00574917" w:rsidRPr="0095761A">
        <w:t>s</w:t>
      </w:r>
      <w:r w:rsidRPr="0095761A">
        <w:t>tands</w:t>
      </w:r>
      <w:bookmarkEnd w:id="73"/>
    </w:p>
    <w:p w14:paraId="135D6A8E" w14:textId="77777777" w:rsidR="0011475D" w:rsidRDefault="0011475D" w:rsidP="003233A3">
      <w:r>
        <w:t>Pan trap stands can be fashioned from commercially available wire plant-stays that often include a perfectly sized loop at the top (for holding a pan trap or cup by its lip) and are available from home hardware and gardening stores; or from pieces of PVC pipe or plastic electrical conduit</w:t>
      </w:r>
      <w:r w:rsidR="003738EE">
        <w:t xml:space="preserve"> attached to a stake</w:t>
      </w:r>
      <w:r>
        <w:t xml:space="preserve">. Twelve ounce plastic stadium </w:t>
      </w:r>
      <w:r w:rsidRPr="00B317A9">
        <w:t>cups</w:t>
      </w:r>
      <w:r w:rsidR="003738EE">
        <w:t xml:space="preserve"> will</w:t>
      </w:r>
      <w:r w:rsidRPr="00B317A9">
        <w:t xml:space="preserve"> </w:t>
      </w:r>
      <w:r>
        <w:t>fit</w:t>
      </w:r>
      <w:r w:rsidRPr="00B317A9">
        <w:t xml:space="preserve"> in a stand made from one-half inch PVC pipe or plastic electrical conduit with a hoop cut from a plastic culvert pipe or PVC pipe depending on the size of the cup.</w:t>
      </w:r>
      <w:r>
        <w:t xml:space="preserve"> </w:t>
      </w:r>
      <w:r w:rsidRPr="00B317A9">
        <w:t xml:space="preserve">The hoop is attached to the PVC pipe with a bolt and lock nut or with a self-tapping screw. The pipe </w:t>
      </w:r>
      <w:r>
        <w:t>can be slipped</w:t>
      </w:r>
      <w:r w:rsidRPr="00B317A9">
        <w:t xml:space="preserve"> over a piece of rebar set into the ground if the ground is </w:t>
      </w:r>
      <w:r w:rsidR="001A1E3A">
        <w:t>r</w:t>
      </w:r>
      <w:r w:rsidRPr="00B317A9">
        <w:t>ocky</w:t>
      </w:r>
      <w:r>
        <w:t>,</w:t>
      </w:r>
      <w:r w:rsidRPr="00B317A9">
        <w:t xml:space="preserve"> or is simply pounded into the ground if it is not.</w:t>
      </w:r>
    </w:p>
    <w:p w14:paraId="01CD9006" w14:textId="77777777" w:rsidR="004E2F0C" w:rsidRDefault="004E2F0C" w:rsidP="003233A3"/>
    <w:p w14:paraId="461ADFC4" w14:textId="1E6DE052" w:rsidR="0011475D" w:rsidRDefault="0011475D" w:rsidP="003233A3">
      <w:r w:rsidRPr="00B317A9">
        <w:lastRenderedPageBreak/>
        <w:t xml:space="preserve">If the pipe is white it should be painted a </w:t>
      </w:r>
      <w:r>
        <w:t>neutral (</w:t>
      </w:r>
      <w:r w:rsidRPr="00B317A9">
        <w:t>non-be</w:t>
      </w:r>
      <w:r>
        <w:t>e</w:t>
      </w:r>
      <w:r w:rsidRPr="00B317A9">
        <w:t xml:space="preserve"> attracting</w:t>
      </w:r>
      <w:r>
        <w:t>)</w:t>
      </w:r>
      <w:r w:rsidRPr="00B317A9">
        <w:t xml:space="preserve"> color like grey or black so that the only thing attracting bees is the </w:t>
      </w:r>
      <w:r>
        <w:t xml:space="preserve">cup or pan </w:t>
      </w:r>
      <w:r w:rsidRPr="00B317A9">
        <w:t xml:space="preserve">trap itself. The top of the pipe </w:t>
      </w:r>
      <w:r>
        <w:t>should also be</w:t>
      </w:r>
      <w:r w:rsidRPr="00B317A9">
        <w:t xml:space="preserve"> plugged to prevent bees </w:t>
      </w:r>
      <w:r w:rsidR="0084149F">
        <w:t xml:space="preserve">and other organisms </w:t>
      </w:r>
      <w:r w:rsidRPr="00B317A9">
        <w:t>from crawling d</w:t>
      </w:r>
      <w:r>
        <w:t xml:space="preserve">own inside and </w:t>
      </w:r>
      <w:r w:rsidR="003738EE">
        <w:t xml:space="preserve">becoming </w:t>
      </w:r>
      <w:r>
        <w:t>trapped.</w:t>
      </w:r>
    </w:p>
    <w:p w14:paraId="1A798427" w14:textId="77777777" w:rsidR="00876632" w:rsidRDefault="00876632" w:rsidP="003233A3"/>
    <w:p w14:paraId="100734C8" w14:textId="7753D987" w:rsidR="0084149F" w:rsidRDefault="00876632" w:rsidP="003233A3">
      <w:r>
        <w:t xml:space="preserve">There is a vast collection of research available on the influence and effectiveness of different colored traps and other equipment (e.g. flagging tape) used to conduct wildlife and field-based sampling. This is also true for bees and colored pan traps (e.g. </w:t>
      </w:r>
      <w:r w:rsidR="00A31F10">
        <w:t xml:space="preserve">Campbell and Hanula 2007; </w:t>
      </w:r>
      <w:r>
        <w:t xml:space="preserve">Gollan and Ascroft 2010; </w:t>
      </w:r>
      <w:r w:rsidR="00A31F10" w:rsidRPr="00A31F10">
        <w:t>Gonçalves</w:t>
      </w:r>
      <w:r w:rsidR="00A31F10">
        <w:t xml:space="preserve"> and Oliveira 2013</w:t>
      </w:r>
      <w:r w:rsidR="00CD6211">
        <w:t>; Josh et al. 2015</w:t>
      </w:r>
      <w:r>
        <w:t xml:space="preserve">). Stations may </w:t>
      </w:r>
      <w:r w:rsidR="00543C32">
        <w:t>choose</w:t>
      </w:r>
      <w:r>
        <w:t xml:space="preserve"> to use a single pan trap color in order to target a particular species or group of species known to be attracted to that color, or because they don’t want to go to the trouble of maintaining/painting anything other than white pan traps. But an assessment of the effectiveness of different colored traps in a survey can be incorporated into the study design.</w:t>
      </w:r>
    </w:p>
    <w:p w14:paraId="42CF8BC8" w14:textId="77777777" w:rsidR="00876632" w:rsidRDefault="00876632" w:rsidP="003233A3"/>
    <w:p w14:paraId="7F808736" w14:textId="77777777" w:rsidR="0045364F" w:rsidRPr="0095761A" w:rsidRDefault="0045364F" w:rsidP="004E2F0C">
      <w:pPr>
        <w:pStyle w:val="Heading4"/>
      </w:pPr>
      <w:bookmarkStart w:id="74" w:name="_Toc362342522"/>
      <w:r w:rsidRPr="0095761A">
        <w:t>Paint</w:t>
      </w:r>
      <w:bookmarkEnd w:id="74"/>
    </w:p>
    <w:p w14:paraId="00D0296B" w14:textId="1E78B663" w:rsidR="0045364F" w:rsidRDefault="0045364F" w:rsidP="003233A3">
      <w:r>
        <w:t xml:space="preserve">For both short and long-term </w:t>
      </w:r>
      <w:r w:rsidR="001658DA">
        <w:t>surveys</w:t>
      </w:r>
      <w:r>
        <w:t>, the inside surfaces of pan traps and cups are either left white or painted fluorescent blue or fluorescent yellow. To standardize the color used, we recommend ordering pain</w:t>
      </w:r>
      <w:r w:rsidR="003738EE">
        <w:t>t</w:t>
      </w:r>
      <w:r>
        <w:t xml:space="preserve"> from Guerra Paint and Pigment (Phone 212-529-0628 or order online at</w:t>
      </w:r>
      <w:r w:rsidR="00052CA4">
        <w:t>:</w:t>
      </w:r>
      <w:r>
        <w:t xml:space="preserve"> </w:t>
      </w:r>
      <w:hyperlink r:id="rId94" w:history="1">
        <w:r w:rsidR="00052CA4" w:rsidRPr="00982721">
          <w:rPr>
            <w:rStyle w:val="Hyperlink"/>
          </w:rPr>
          <w:t>www.guerrapaint.com/tandc.html</w:t>
        </w:r>
      </w:hyperlink>
      <w:r>
        <w:t xml:space="preserve">) </w:t>
      </w:r>
      <w:r w:rsidR="00014C05">
        <w:t xml:space="preserve">located in the Eastern U.S., </w:t>
      </w:r>
      <w:r>
        <w:t xml:space="preserve">and specify Silica Flat, Yellow </w:t>
      </w:r>
      <w:r w:rsidR="00146956">
        <w:t>Fluorescent,</w:t>
      </w:r>
      <w:r>
        <w:t xml:space="preserve"> and Blue Fluorescent</w:t>
      </w:r>
      <w:r w:rsidR="001A1E3A">
        <w:t xml:space="preserve"> pigments</w:t>
      </w:r>
      <w:r>
        <w:t>.</w:t>
      </w:r>
    </w:p>
    <w:p w14:paraId="4CD198A8" w14:textId="77777777" w:rsidR="004E2F0C" w:rsidRDefault="004E2F0C" w:rsidP="003233A3"/>
    <w:p w14:paraId="1FDA3402" w14:textId="59EF25D6" w:rsidR="0045364F" w:rsidRDefault="0045364F" w:rsidP="003233A3">
      <w:r>
        <w:t>You can also purchase pre</w:t>
      </w:r>
      <w:r w:rsidR="00AA6958">
        <w:t>-</w:t>
      </w:r>
      <w:r>
        <w:t>painted fluorescent blue or yellow and unpainted white 3.25 ounce soufflé cups from New Horizons Support Services (</w:t>
      </w:r>
      <w:r w:rsidR="00930E29">
        <w:t xml:space="preserve">Phone </w:t>
      </w:r>
      <w:r w:rsidR="00930E29" w:rsidRPr="00930E29">
        <w:t>301-249-0206</w:t>
      </w:r>
      <w:r w:rsidR="00930E29">
        <w:t xml:space="preserve"> or order online at</w:t>
      </w:r>
      <w:r w:rsidR="00052CA4">
        <w:t>:</w:t>
      </w:r>
      <w:r w:rsidR="00930E29">
        <w:t xml:space="preserve"> </w:t>
      </w:r>
      <w:hyperlink r:id="rId95" w:history="1">
        <w:r w:rsidR="00052CA4" w:rsidRPr="00982721">
          <w:rPr>
            <w:rStyle w:val="Hyperlink"/>
          </w:rPr>
          <w:t>www.nhssi.org</w:t>
        </w:r>
      </w:hyperlink>
      <w:r>
        <w:t>). Email your queries to Cynthia Swift-King (</w:t>
      </w:r>
      <w:hyperlink r:id="rId96" w:history="1">
        <w:r w:rsidR="00930E29" w:rsidRPr="000A68C8">
          <w:rPr>
            <w:rStyle w:val="Hyperlink"/>
          </w:rPr>
          <w:t>cking@nhssi.org</w:t>
        </w:r>
      </w:hyperlink>
      <w:r>
        <w:t>) o</w:t>
      </w:r>
      <w:r w:rsidR="00114DC2">
        <w:t>r call the number listed above.</w:t>
      </w:r>
    </w:p>
    <w:p w14:paraId="110A00E7" w14:textId="77777777" w:rsidR="004E2F0C" w:rsidRDefault="004E2F0C" w:rsidP="003233A3"/>
    <w:p w14:paraId="47D15F08" w14:textId="77777777" w:rsidR="0011475D" w:rsidRDefault="009C0D77" w:rsidP="003233A3">
      <w:r>
        <w:t>The paint can be applied in bulk using a sprayer or for smaller volumes, using simple paint brushes. In both cases try to ensure even coverage of the paint all over the inside surface of the traps.</w:t>
      </w:r>
      <w:r w:rsidR="00E7430D">
        <w:t xml:space="preserve"> A primer intended for plastic made be needed to get the paint to adhere. </w:t>
      </w:r>
      <w:r>
        <w:t xml:space="preserve"> </w:t>
      </w:r>
      <w:r w:rsidR="0011475D">
        <w:t>Y</w:t>
      </w:r>
      <w:r w:rsidR="0011475D" w:rsidRPr="00B317A9">
        <w:t xml:space="preserve">ellow paint usually needs to be repainted once during the season because it </w:t>
      </w:r>
      <w:r w:rsidR="0011475D">
        <w:t>fades</w:t>
      </w:r>
      <w:r w:rsidR="0011475D" w:rsidRPr="00B317A9">
        <w:t xml:space="preserve"> in the sun more readily than the </w:t>
      </w:r>
      <w:r w:rsidR="0011475D">
        <w:t xml:space="preserve">fluorescent </w:t>
      </w:r>
      <w:r w:rsidR="0011475D" w:rsidRPr="00B317A9">
        <w:t>blue</w:t>
      </w:r>
      <w:r w:rsidR="0011475D">
        <w:t xml:space="preserve"> paint</w:t>
      </w:r>
      <w:r w:rsidR="0011475D" w:rsidRPr="00B317A9">
        <w:t>.</w:t>
      </w:r>
      <w:r w:rsidR="0084149F">
        <w:t xml:space="preserve"> Blue paint also has a tendency to peel </w:t>
      </w:r>
      <w:r w:rsidR="004A143B">
        <w:t>and may need to be repainted</w:t>
      </w:r>
      <w:r w:rsidR="0084149F">
        <w:t xml:space="preserve"> in hot areas such as in Arizona, USA.</w:t>
      </w:r>
    </w:p>
    <w:p w14:paraId="463789D3" w14:textId="77777777" w:rsidR="004E2F0C" w:rsidRDefault="004E2F0C" w:rsidP="003233A3"/>
    <w:p w14:paraId="5BAF4E46" w14:textId="4FB698AB" w:rsidR="00114DC2" w:rsidRPr="0095761A" w:rsidRDefault="009A1A4C" w:rsidP="004E2F0C">
      <w:pPr>
        <w:pStyle w:val="Heading4"/>
      </w:pPr>
      <w:bookmarkStart w:id="75" w:name="_Toc362342523"/>
      <w:r w:rsidRPr="0095761A">
        <w:t xml:space="preserve">Detergent (short </w:t>
      </w:r>
      <w:r w:rsidR="0077405B">
        <w:t>sampling duration</w:t>
      </w:r>
      <w:r w:rsidRPr="0095761A">
        <w:t>)</w:t>
      </w:r>
      <w:bookmarkEnd w:id="75"/>
    </w:p>
    <w:p w14:paraId="6F5ABF79" w14:textId="6672107B" w:rsidR="009A1A4C" w:rsidRDefault="009A1A4C" w:rsidP="003233A3">
      <w:r>
        <w:t>Detergent</w:t>
      </w:r>
      <w:r w:rsidR="00010FE1">
        <w:t xml:space="preserve"> or dishwashing liquid</w:t>
      </w:r>
      <w:r>
        <w:t xml:space="preserve"> acts as a surfactant, breaking </w:t>
      </w:r>
      <w:r w:rsidRPr="009A1A4C">
        <w:t xml:space="preserve">the surface tension of the water in </w:t>
      </w:r>
      <w:r w:rsidR="0077405B">
        <w:t>pan traps used for short (e.g. 24 hours or less) sampling periods</w:t>
      </w:r>
      <w:r w:rsidRPr="009A1A4C">
        <w:t xml:space="preserve">. </w:t>
      </w:r>
      <w:r>
        <w:t xml:space="preserve">We recommending standardizing by using </w:t>
      </w:r>
      <w:r w:rsidRPr="009A1A4C">
        <w:t xml:space="preserve">Dawn </w:t>
      </w:r>
      <w:r>
        <w:t xml:space="preserve">Original </w:t>
      </w:r>
      <w:r w:rsidR="001509A6">
        <w:t xml:space="preserve">Scent </w:t>
      </w:r>
      <w:r>
        <w:t>(blue colored) d</w:t>
      </w:r>
      <w:r w:rsidRPr="009A1A4C">
        <w:t xml:space="preserve">ishwashing </w:t>
      </w:r>
      <w:r w:rsidR="001509A6">
        <w:t>liquid</w:t>
      </w:r>
      <w:r>
        <w:t>, which is available from most grocery stores in 9oz or large</w:t>
      </w:r>
      <w:r w:rsidR="00930E29">
        <w:t>r</w:t>
      </w:r>
      <w:r>
        <w:t xml:space="preserve"> bottles</w:t>
      </w:r>
      <w:r w:rsidR="00C858BF">
        <w:t xml:space="preserve">. Laundry </w:t>
      </w:r>
      <w:r w:rsidRPr="009A1A4C">
        <w:t xml:space="preserve">soaps have been </w:t>
      </w:r>
      <w:r>
        <w:t>tested</w:t>
      </w:r>
      <w:r w:rsidRPr="009A1A4C">
        <w:t xml:space="preserve"> and do work, but contain so many fragrance chemicals that we fear that changes in formulation could easily affect the capture rate. </w:t>
      </w:r>
      <w:r>
        <w:t xml:space="preserve">Some researchers prefer to add a drop of dishwashing liquid to each pan trap but we recommend adding </w:t>
      </w:r>
      <w:r w:rsidRPr="009A1A4C">
        <w:t xml:space="preserve">a big squirt of dishwashing liquid directly to a gallon jug of water </w:t>
      </w:r>
      <w:r>
        <w:t xml:space="preserve">ahead of time, </w:t>
      </w:r>
      <w:r w:rsidR="00930E29">
        <w:t>enough to give</w:t>
      </w:r>
      <w:r w:rsidRPr="009A1A4C">
        <w:t xml:space="preserve"> the water a very light blue tinge.</w:t>
      </w:r>
    </w:p>
    <w:p w14:paraId="07708251" w14:textId="77777777" w:rsidR="004E2F0C" w:rsidRDefault="004E2F0C" w:rsidP="003233A3"/>
    <w:p w14:paraId="02440C8F" w14:textId="2DED712D" w:rsidR="001509A6" w:rsidRPr="0095761A" w:rsidRDefault="001509A6" w:rsidP="004E2F0C">
      <w:pPr>
        <w:pStyle w:val="Heading4"/>
      </w:pPr>
      <w:bookmarkStart w:id="76" w:name="_Toc362342524"/>
      <w:r w:rsidRPr="0095761A">
        <w:t xml:space="preserve">Propylene </w:t>
      </w:r>
      <w:r w:rsidR="00034073" w:rsidRPr="0095761A">
        <w:t xml:space="preserve">glycol </w:t>
      </w:r>
      <w:r w:rsidRPr="0095761A">
        <w:t>(long</w:t>
      </w:r>
      <w:r w:rsidR="0077405B">
        <w:t xml:space="preserve"> sampling duration</w:t>
      </w:r>
      <w:r w:rsidRPr="0095761A">
        <w:t>)</w:t>
      </w:r>
      <w:bookmarkEnd w:id="76"/>
    </w:p>
    <w:p w14:paraId="07A28718" w14:textId="0F210397" w:rsidR="001509A6" w:rsidRDefault="001509A6" w:rsidP="003233A3">
      <w:r>
        <w:t xml:space="preserve">Propylene glycol </w:t>
      </w:r>
      <w:r w:rsidR="00CA77AB">
        <w:t xml:space="preserve">can be used instead of water in pan traps used for long (e.g. 2 weeks or less) sampling periods and </w:t>
      </w:r>
      <w:r>
        <w:t xml:space="preserve">is available for purchase from veterinarian supply houses (mostly online), </w:t>
      </w:r>
      <w:r w:rsidR="001A1E3A">
        <w:t xml:space="preserve">bulk apothecary (online), </w:t>
      </w:r>
      <w:r>
        <w:t xml:space="preserve">automotive and recreational vehicle (RV) centers, swimming pool supply stores, livestock supply stores, and heating and cooling supply stores. </w:t>
      </w:r>
      <w:r w:rsidR="00034073">
        <w:t xml:space="preserve">Be sure to add a </w:t>
      </w:r>
      <w:r w:rsidR="00034073">
        <w:lastRenderedPageBreak/>
        <w:t xml:space="preserve">large squirt of Dawn Original Scent (blue colored) dishwashing liquid </w:t>
      </w:r>
      <w:r w:rsidR="00C95B9B">
        <w:t>to each gallon and gently mix</w:t>
      </w:r>
      <w:r w:rsidR="00034073">
        <w:t xml:space="preserve"> before use.</w:t>
      </w:r>
      <w:r w:rsidR="00871791">
        <w:t xml:space="preserve"> </w:t>
      </w:r>
      <w:r w:rsidR="00871791" w:rsidRPr="00871791">
        <w:t xml:space="preserve">Note that </w:t>
      </w:r>
      <w:r w:rsidR="00871791">
        <w:t>dishwashing liquid</w:t>
      </w:r>
      <w:r w:rsidR="00871791" w:rsidRPr="00871791">
        <w:t xml:space="preserve"> is important in this mix or bees will simply land on the </w:t>
      </w:r>
      <w:r w:rsidR="00871791">
        <w:t xml:space="preserve">propylene </w:t>
      </w:r>
      <w:r w:rsidR="00871791" w:rsidRPr="00871791">
        <w:t>glycol’s surface tension and fly off.</w:t>
      </w:r>
    </w:p>
    <w:p w14:paraId="01255F98" w14:textId="77777777" w:rsidR="004E2F0C" w:rsidRDefault="004E2F0C" w:rsidP="003233A3"/>
    <w:p w14:paraId="11D0F359" w14:textId="120E339F" w:rsidR="001509A6" w:rsidRDefault="001509A6" w:rsidP="003233A3">
      <w:r>
        <w:t xml:space="preserve">Heating and cooling suppliers have glycol with a few additives, usually this glycol is only available with a blue dye, but is usually not diluted with water (which evaporates). RV and swimming pool </w:t>
      </w:r>
      <w:r w:rsidR="00034073">
        <w:t xml:space="preserve">propylene </w:t>
      </w:r>
      <w:r>
        <w:t xml:space="preserve">glycol is usually dyed </w:t>
      </w:r>
      <w:r w:rsidR="00034073">
        <w:t xml:space="preserve">blue or </w:t>
      </w:r>
      <w:r>
        <w:t>red</w:t>
      </w:r>
      <w:r w:rsidR="00034073">
        <w:t>. T</w:t>
      </w:r>
      <w:r>
        <w:t xml:space="preserve">he red </w:t>
      </w:r>
      <w:r w:rsidR="00034073">
        <w:t xml:space="preserve">color </w:t>
      </w:r>
      <w:r>
        <w:t>can be eliminated by adding a tablespoon or two of household bleach</w:t>
      </w:r>
      <w:r w:rsidR="00034073">
        <w:t xml:space="preserve"> and shaking</w:t>
      </w:r>
      <w:r w:rsidR="00E7430D">
        <w:t xml:space="preserve"> (</w:t>
      </w:r>
      <w:r w:rsidR="00E7430D" w:rsidRPr="00E7430D">
        <w:t>The red color may attract non-target organisms – such as hummingbirds</w:t>
      </w:r>
      <w:r w:rsidR="00E7430D">
        <w:t>)</w:t>
      </w:r>
      <w:r w:rsidR="00034073">
        <w:t>. In a couple of hours it will be completely clear. The blue color does not go away even with bleach, but does not affect capture rates. RV and swimming pool propylene glycol is usually</w:t>
      </w:r>
      <w:r>
        <w:t xml:space="preserve"> diluted heavily with water and thus should either not be diluted again or the water evaporated prior to use by airing the glycol in open buckets in a shed or in a covered area outside. </w:t>
      </w:r>
      <w:r w:rsidR="00034073">
        <w:t xml:space="preserve">Propylene glycol from </w:t>
      </w:r>
      <w:r w:rsidR="00034073" w:rsidRPr="00034073">
        <w:t>heating and cooling supply stores (usually blue) should be full strength</w:t>
      </w:r>
      <w:r w:rsidR="008E7690">
        <w:t>/undiluted</w:t>
      </w:r>
      <w:r w:rsidR="00034073">
        <w:t xml:space="preserve">. </w:t>
      </w:r>
      <w:r>
        <w:t xml:space="preserve">Veterinarians use food grade </w:t>
      </w:r>
      <w:r w:rsidR="008E7690">
        <w:t xml:space="preserve">undiluted </w:t>
      </w:r>
      <w:r>
        <w:t xml:space="preserve">propylene glycol that is readily available online. It is more expensive, but would be the best </w:t>
      </w:r>
      <w:r w:rsidR="00B27DCF">
        <w:t>option, as it would be the most benign formulation and have less environmental impact if spilled or ingested</w:t>
      </w:r>
      <w:r>
        <w:t>. You can also order large drums of propylene glycol directly with no added colorants. One common supply company for the basic material is Comstar (</w:t>
      </w:r>
      <w:hyperlink r:id="rId97" w:history="1">
        <w:r w:rsidR="00052CA4" w:rsidRPr="00982721">
          <w:rPr>
            <w:rStyle w:val="Hyperlink"/>
          </w:rPr>
          <w:t>www.comstarproducts.com</w:t>
        </w:r>
      </w:hyperlink>
      <w:r>
        <w:t>).</w:t>
      </w:r>
    </w:p>
    <w:p w14:paraId="18145D34" w14:textId="77777777" w:rsidR="004E2F0C" w:rsidRDefault="004E2F0C" w:rsidP="003233A3"/>
    <w:p w14:paraId="604850F9" w14:textId="25BDA1E6" w:rsidR="00034073" w:rsidRDefault="00034073" w:rsidP="003233A3">
      <w:r w:rsidRPr="00034073">
        <w:t xml:space="preserve">Note that outside of fall and winter (and in areas that do not have cold-weather) stores may </w:t>
      </w:r>
      <w:r w:rsidR="00DB4E6A">
        <w:t xml:space="preserve">not stock </w:t>
      </w:r>
      <w:r w:rsidRPr="00034073">
        <w:t>antifreeze related propylene glycol material</w:t>
      </w:r>
      <w:r w:rsidR="00AA76EA">
        <w:t xml:space="preserve"> and</w:t>
      </w:r>
      <w:r w:rsidR="00E7430D" w:rsidRPr="00E7430D">
        <w:t xml:space="preserve"> will need to special order</w:t>
      </w:r>
      <w:r w:rsidR="00E7430D">
        <w:t xml:space="preserve"> it</w:t>
      </w:r>
      <w:r>
        <w:t>.</w:t>
      </w:r>
      <w:r w:rsidR="00930E29">
        <w:t xml:space="preserve"> So</w:t>
      </w:r>
      <w:r w:rsidR="00AA76EA">
        <w:t>,</w:t>
      </w:r>
      <w:r w:rsidR="00930E29">
        <w:t xml:space="preserve"> you may need to allow sufficient time for the store to order the product and get it into your hands ahead of your survey season.</w:t>
      </w:r>
    </w:p>
    <w:p w14:paraId="51575A3C" w14:textId="77777777" w:rsidR="00930E29" w:rsidRDefault="00930E29" w:rsidP="003233A3"/>
    <w:p w14:paraId="1F2D8824" w14:textId="771D6409" w:rsidR="008C7351" w:rsidRDefault="00FF1266" w:rsidP="003233A3">
      <w:r>
        <w:rPr>
          <w:b/>
        </w:rPr>
        <w:t>CAUTION:</w:t>
      </w:r>
      <w:r w:rsidR="00196BBE">
        <w:t xml:space="preserve"> Propylene glycol </w:t>
      </w:r>
      <w:r w:rsidR="00196BBE" w:rsidRPr="00196BBE">
        <w:t>is a safe alternative to regular antifreeze (ethylene glycol)</w:t>
      </w:r>
      <w:r w:rsidR="008C7351">
        <w:t>.  Ethylene glycol is toxic to mammals while propylene glycol is not and is used in prepared foods</w:t>
      </w:r>
      <w:r w:rsidR="00DB4E6A">
        <w:t>, skin cleansers,</w:t>
      </w:r>
      <w:r w:rsidR="00137CD7">
        <w:t xml:space="preserve"> and baby wipes</w:t>
      </w:r>
      <w:r w:rsidR="008C7351">
        <w:t>.</w:t>
      </w:r>
    </w:p>
    <w:p w14:paraId="30CC8679" w14:textId="77777777" w:rsidR="008C7351" w:rsidRDefault="008C7351" w:rsidP="003233A3"/>
    <w:p w14:paraId="314FAF0B" w14:textId="65704D4A" w:rsidR="00196BBE" w:rsidRDefault="00196BBE" w:rsidP="003233A3">
      <w:r>
        <w:t>To date most people have found propylene glycol not to be of interest to mammals</w:t>
      </w:r>
      <w:r w:rsidR="001A1E3A">
        <w:t xml:space="preserve"> per se</w:t>
      </w:r>
      <w:r w:rsidR="00DB4E6A">
        <w:t xml:space="preserve"> (with the possible exception of bears)</w:t>
      </w:r>
      <w:r w:rsidR="001A1E3A">
        <w:t xml:space="preserve">, but anything left outside for long periods of time </w:t>
      </w:r>
      <w:r w:rsidR="00AA76EA">
        <w:t xml:space="preserve">may </w:t>
      </w:r>
      <w:r w:rsidR="001A1E3A">
        <w:t xml:space="preserve">eventually attract attention and </w:t>
      </w:r>
      <w:r w:rsidR="00E5428A">
        <w:t>be chewed on or knocked over.</w:t>
      </w:r>
    </w:p>
    <w:p w14:paraId="58FAFFBA" w14:textId="77777777" w:rsidR="004E2F0C" w:rsidRPr="0045364F" w:rsidRDefault="004E2F0C" w:rsidP="003233A3"/>
    <w:p w14:paraId="30316E65" w14:textId="77777777" w:rsidR="001509A6" w:rsidRPr="0095761A" w:rsidRDefault="001509A6" w:rsidP="004E2F0C">
      <w:pPr>
        <w:pStyle w:val="Heading4"/>
      </w:pPr>
      <w:bookmarkStart w:id="77" w:name="_Toc362342525"/>
      <w:r w:rsidRPr="0095761A">
        <w:t xml:space="preserve">Trapping </w:t>
      </w:r>
      <w:r w:rsidR="00EB49CD" w:rsidRPr="0095761A">
        <w:t>l</w:t>
      </w:r>
      <w:r w:rsidR="00034073" w:rsidRPr="0095761A">
        <w:t>iquid</w:t>
      </w:r>
      <w:r w:rsidRPr="0095761A">
        <w:t xml:space="preserve"> </w:t>
      </w:r>
      <w:r w:rsidR="00EB49CD" w:rsidRPr="0095761A">
        <w:t>c</w:t>
      </w:r>
      <w:r w:rsidRPr="0095761A">
        <w:t>ontainer/</w:t>
      </w:r>
      <w:r w:rsidR="00EB49CD" w:rsidRPr="0095761A">
        <w:t>d</w:t>
      </w:r>
      <w:r w:rsidRPr="0095761A">
        <w:t>ispenser</w:t>
      </w:r>
      <w:bookmarkEnd w:id="77"/>
    </w:p>
    <w:p w14:paraId="7364DAC6" w14:textId="2051E34B" w:rsidR="001509A6" w:rsidRDefault="001509A6" w:rsidP="003233A3">
      <w:pPr>
        <w:rPr>
          <w:rFonts w:eastAsia="MS Mincho"/>
        </w:rPr>
      </w:pPr>
      <w:r>
        <w:rPr>
          <w:rFonts w:eastAsia="MS Mincho"/>
        </w:rPr>
        <w:t xml:space="preserve">Propylene glycol can often be dispensed directly from </w:t>
      </w:r>
      <w:r w:rsidR="00930E29">
        <w:rPr>
          <w:rFonts w:eastAsia="MS Mincho"/>
        </w:rPr>
        <w:t>the</w:t>
      </w:r>
      <w:r>
        <w:rPr>
          <w:rFonts w:eastAsia="MS Mincho"/>
        </w:rPr>
        <w:t xml:space="preserve"> gallon sized container it was purchased in – assuming no additional treatment is necessary</w:t>
      </w:r>
      <w:r w:rsidR="001A1E3A">
        <w:rPr>
          <w:rFonts w:eastAsia="MS Mincho"/>
        </w:rPr>
        <w:t xml:space="preserve"> (</w:t>
      </w:r>
      <w:r w:rsidR="00930E29">
        <w:rPr>
          <w:rFonts w:eastAsia="MS Mincho"/>
        </w:rPr>
        <w:t xml:space="preserve">other than </w:t>
      </w:r>
      <w:r w:rsidR="001A1E3A">
        <w:rPr>
          <w:rFonts w:eastAsia="MS Mincho"/>
        </w:rPr>
        <w:t>add</w:t>
      </w:r>
      <w:r w:rsidR="00930E29">
        <w:rPr>
          <w:rFonts w:eastAsia="MS Mincho"/>
        </w:rPr>
        <w:t>ing</w:t>
      </w:r>
      <w:r w:rsidR="001A1E3A">
        <w:rPr>
          <w:rFonts w:eastAsia="MS Mincho"/>
        </w:rPr>
        <w:t xml:space="preserve"> at least a squirt of blue Dawn dishwashing liquid</w:t>
      </w:r>
      <w:r w:rsidR="00930E29">
        <w:rPr>
          <w:rFonts w:eastAsia="MS Mincho"/>
        </w:rPr>
        <w:t>)</w:t>
      </w:r>
      <w:r>
        <w:rPr>
          <w:rFonts w:eastAsia="MS Mincho"/>
        </w:rPr>
        <w:t xml:space="preserve">. </w:t>
      </w:r>
      <w:r w:rsidR="008C7351">
        <w:rPr>
          <w:rFonts w:eastAsia="MS Mincho"/>
        </w:rPr>
        <w:t>Heavy plastic, l</w:t>
      </w:r>
      <w:r w:rsidRPr="001509A6">
        <w:rPr>
          <w:rFonts w:eastAsia="MS Mincho"/>
        </w:rPr>
        <w:t>arge handled plastic bottles such as  Ari</w:t>
      </w:r>
      <w:r w:rsidR="00DB4E6A">
        <w:rPr>
          <w:rFonts w:eastAsia="MS Mincho"/>
        </w:rPr>
        <w:t>Z</w:t>
      </w:r>
      <w:r w:rsidRPr="001509A6">
        <w:rPr>
          <w:rFonts w:eastAsia="MS Mincho"/>
        </w:rPr>
        <w:t>ona</w:t>
      </w:r>
      <w:r w:rsidR="00DB4E6A">
        <w:rPr>
          <w:rFonts w:eastAsia="MS Mincho"/>
        </w:rPr>
        <w:t>®</w:t>
      </w:r>
      <w:r w:rsidRPr="001509A6">
        <w:rPr>
          <w:rFonts w:eastAsia="MS Mincho"/>
        </w:rPr>
        <w:t xml:space="preserve"> Green Tea gallon bottles can</w:t>
      </w:r>
      <w:r>
        <w:rPr>
          <w:rFonts w:eastAsia="MS Mincho"/>
        </w:rPr>
        <w:t xml:space="preserve"> also</w:t>
      </w:r>
      <w:r w:rsidRPr="001509A6">
        <w:rPr>
          <w:rFonts w:eastAsia="MS Mincho"/>
        </w:rPr>
        <w:t xml:space="preserve"> be rinsed and repurposed for soapy water </w:t>
      </w:r>
      <w:r>
        <w:rPr>
          <w:rFonts w:eastAsia="MS Mincho"/>
        </w:rPr>
        <w:t xml:space="preserve">or propylene glycol </w:t>
      </w:r>
      <w:r w:rsidRPr="001509A6">
        <w:rPr>
          <w:rFonts w:eastAsia="MS Mincho"/>
        </w:rPr>
        <w:t>preparation and dispensing</w:t>
      </w:r>
      <w:r>
        <w:rPr>
          <w:rFonts w:eastAsia="MS Mincho"/>
        </w:rPr>
        <w:t xml:space="preserve"> into traps or cups in the field</w:t>
      </w:r>
      <w:r w:rsidR="008C7351">
        <w:rPr>
          <w:rFonts w:eastAsia="MS Mincho"/>
        </w:rPr>
        <w:t>, be sure to label the container</w:t>
      </w:r>
      <w:r w:rsidRPr="001509A6">
        <w:rPr>
          <w:rFonts w:eastAsia="MS Mincho"/>
        </w:rPr>
        <w:t xml:space="preserve">. </w:t>
      </w:r>
      <w:r w:rsidR="00137CD7">
        <w:rPr>
          <w:rFonts w:eastAsia="MS Mincho"/>
        </w:rPr>
        <w:t xml:space="preserve">Determine how much liquid will be needed to fill all pan traps or glycol cups before going to the field.  </w:t>
      </w:r>
      <w:r w:rsidRPr="001509A6">
        <w:rPr>
          <w:rFonts w:eastAsia="MS Mincho"/>
        </w:rPr>
        <w:t xml:space="preserve">You may need about 1 gallon of soapy water to fill </w:t>
      </w:r>
      <w:r>
        <w:rPr>
          <w:rFonts w:eastAsia="MS Mincho"/>
        </w:rPr>
        <w:t>1-2</w:t>
      </w:r>
      <w:r w:rsidRPr="001509A6">
        <w:rPr>
          <w:rFonts w:eastAsia="MS Mincho"/>
        </w:rPr>
        <w:t xml:space="preserve"> transects consisting of </w:t>
      </w:r>
      <w:r>
        <w:rPr>
          <w:rFonts w:eastAsia="MS Mincho"/>
        </w:rPr>
        <w:t>30,</w:t>
      </w:r>
      <w:r w:rsidRPr="001509A6">
        <w:rPr>
          <w:rFonts w:eastAsia="MS Mincho"/>
        </w:rPr>
        <w:t xml:space="preserve"> </w:t>
      </w:r>
      <w:r>
        <w:rPr>
          <w:rFonts w:eastAsia="MS Mincho"/>
        </w:rPr>
        <w:t>3.25 oz pan traps</w:t>
      </w:r>
      <w:r w:rsidRPr="001509A6">
        <w:rPr>
          <w:rFonts w:eastAsia="MS Mincho"/>
        </w:rPr>
        <w:t>.</w:t>
      </w:r>
      <w:r w:rsidR="00137CD7">
        <w:rPr>
          <w:rFonts w:eastAsia="MS Mincho"/>
        </w:rPr>
        <w:t xml:space="preserve"> One 9-glycol trap array will require 108 ounces of propylene glycol.</w:t>
      </w:r>
    </w:p>
    <w:p w14:paraId="7F29E612" w14:textId="77777777" w:rsidR="00DB4E6A" w:rsidRDefault="00DB4E6A" w:rsidP="003233A3">
      <w:pPr>
        <w:rPr>
          <w:rFonts w:eastAsia="MS Mincho"/>
        </w:rPr>
      </w:pPr>
    </w:p>
    <w:p w14:paraId="056C4265" w14:textId="77777777" w:rsidR="00DB4E6A" w:rsidRDefault="00BC1213" w:rsidP="00DB4E6A">
      <w:pPr>
        <w:pStyle w:val="Heading4"/>
        <w:rPr>
          <w:rFonts w:eastAsia="MS Mincho"/>
        </w:rPr>
      </w:pPr>
      <w:r>
        <w:rPr>
          <w:rFonts w:eastAsia="MS Mincho"/>
        </w:rPr>
        <w:t>Trap</w:t>
      </w:r>
      <w:r w:rsidR="00DB4E6A">
        <w:rPr>
          <w:rFonts w:eastAsia="MS Mincho"/>
        </w:rPr>
        <w:t xml:space="preserve"> liquid disposal</w:t>
      </w:r>
    </w:p>
    <w:p w14:paraId="253BC7ED" w14:textId="77777777" w:rsidR="00DB4E6A" w:rsidRDefault="00DB4E6A" w:rsidP="003233A3">
      <w:pPr>
        <w:rPr>
          <w:rFonts w:eastAsia="MS Mincho"/>
        </w:rPr>
      </w:pPr>
      <w:r>
        <w:rPr>
          <w:rFonts w:eastAsia="MS Mincho"/>
        </w:rPr>
        <w:t xml:space="preserve">Unused soapy water can be disposed of by pouring down the drain. Used soapy water from pan traps can be disposed of by pouring out onto the ground at the time of specimen collection. However, care should be taken to pour soapy water out some distance away from the banks of </w:t>
      </w:r>
      <w:r>
        <w:rPr>
          <w:rFonts w:eastAsia="MS Mincho"/>
        </w:rPr>
        <w:lastRenderedPageBreak/>
        <w:t>streams or other wetland habitats to avoid contamination and negative environmental impacts especially for aquatic and amphibian species.</w:t>
      </w:r>
    </w:p>
    <w:p w14:paraId="0171A186" w14:textId="77777777" w:rsidR="00DB4E6A" w:rsidRDefault="00DB4E6A" w:rsidP="003233A3">
      <w:pPr>
        <w:rPr>
          <w:rFonts w:eastAsia="MS Mincho"/>
        </w:rPr>
      </w:pPr>
    </w:p>
    <w:p w14:paraId="7F4E3DA9" w14:textId="77777777" w:rsidR="00DB4E6A" w:rsidRDefault="00DB4E6A" w:rsidP="003233A3">
      <w:pPr>
        <w:rPr>
          <w:rFonts w:eastAsia="MS Mincho"/>
        </w:rPr>
      </w:pPr>
      <w:r>
        <w:rPr>
          <w:rFonts w:eastAsia="MS Mincho"/>
        </w:rPr>
        <w:t xml:space="preserve">Unused propylene glycol can be repurposed for vehicle </w:t>
      </w:r>
      <w:r w:rsidR="004D22F5">
        <w:rPr>
          <w:rFonts w:eastAsia="MS Mincho"/>
        </w:rPr>
        <w:t>or in building cooling systems. Otherwise it can be diluted and poured down the drain/sewer but not if you are on a septic system. Consult your local hazardous waste disposal regulatory authority.</w:t>
      </w:r>
    </w:p>
    <w:p w14:paraId="77A06E22" w14:textId="77777777" w:rsidR="004E2F0C" w:rsidRDefault="004E2F0C" w:rsidP="003233A3">
      <w:pPr>
        <w:rPr>
          <w:rFonts w:eastAsia="MS Mincho"/>
        </w:rPr>
      </w:pPr>
    </w:p>
    <w:p w14:paraId="60AE0FC0" w14:textId="77777777" w:rsidR="001509A6" w:rsidRPr="0095761A" w:rsidRDefault="001509A6" w:rsidP="004E2F0C">
      <w:pPr>
        <w:pStyle w:val="Heading4"/>
      </w:pPr>
      <w:bookmarkStart w:id="78" w:name="_Toc362342526"/>
      <w:r w:rsidRPr="0095761A">
        <w:t xml:space="preserve">Global </w:t>
      </w:r>
      <w:r w:rsidR="00EB49CD" w:rsidRPr="0095761A">
        <w:t>p</w:t>
      </w:r>
      <w:r w:rsidRPr="0095761A">
        <w:t xml:space="preserve">osition </w:t>
      </w:r>
      <w:r w:rsidR="00EB49CD" w:rsidRPr="0095761A">
        <w:t>s</w:t>
      </w:r>
      <w:r w:rsidRPr="0095761A">
        <w:t xml:space="preserve">ystem (GPS) and/or </w:t>
      </w:r>
      <w:r w:rsidR="00EB49CD" w:rsidRPr="0095761A">
        <w:t>m</w:t>
      </w:r>
      <w:r w:rsidRPr="0095761A">
        <w:t>aps</w:t>
      </w:r>
      <w:bookmarkEnd w:id="78"/>
    </w:p>
    <w:p w14:paraId="109F2D44" w14:textId="77777777" w:rsidR="001509A6" w:rsidRDefault="001509A6" w:rsidP="003233A3">
      <w:pPr>
        <w:rPr>
          <w:rFonts w:eastAsia="MS Mincho"/>
        </w:rPr>
      </w:pPr>
      <w:r>
        <w:rPr>
          <w:rFonts w:eastAsia="MS Mincho"/>
        </w:rPr>
        <w:t xml:space="preserve">A GPS and/or maps should be used to determine the latitude and longitude of either the beginning and end, or center (centroid) of a line transect of short-term </w:t>
      </w:r>
      <w:r w:rsidR="00AF392A">
        <w:rPr>
          <w:rFonts w:eastAsia="MS Mincho"/>
        </w:rPr>
        <w:t>survey</w:t>
      </w:r>
      <w:r>
        <w:rPr>
          <w:rFonts w:eastAsia="MS Mincho"/>
        </w:rPr>
        <w:t xml:space="preserve"> pan traps or a circular array of long-term </w:t>
      </w:r>
      <w:r w:rsidR="00AF392A">
        <w:rPr>
          <w:rFonts w:eastAsia="MS Mincho"/>
        </w:rPr>
        <w:t>survey</w:t>
      </w:r>
      <w:r>
        <w:rPr>
          <w:rFonts w:eastAsia="MS Mincho"/>
        </w:rPr>
        <w:t xml:space="preserve"> cups. Google and other online map viewers can also be useful for determining latitude and longitude points for </w:t>
      </w:r>
      <w:r w:rsidR="00AF392A">
        <w:rPr>
          <w:rFonts w:eastAsia="MS Mincho"/>
        </w:rPr>
        <w:t>survey</w:t>
      </w:r>
      <w:r>
        <w:rPr>
          <w:rFonts w:eastAsia="MS Mincho"/>
        </w:rPr>
        <w:t xml:space="preserve"> sites.</w:t>
      </w:r>
      <w:r w:rsidR="006566CF">
        <w:rPr>
          <w:rFonts w:eastAsia="MS Mincho"/>
        </w:rPr>
        <w:t xml:space="preserve"> Always document in the field data </w:t>
      </w:r>
      <w:r w:rsidR="002D643B">
        <w:rPr>
          <w:rFonts w:eastAsia="MS Mincho"/>
        </w:rPr>
        <w:t xml:space="preserve">the </w:t>
      </w:r>
      <w:r w:rsidR="000D3240" w:rsidRPr="000D3240">
        <w:rPr>
          <w:rFonts w:eastAsia="MS Mincho"/>
        </w:rPr>
        <w:t>geodetic datum</w:t>
      </w:r>
      <w:r w:rsidR="002D643B">
        <w:rPr>
          <w:rFonts w:eastAsia="MS Mincho"/>
        </w:rPr>
        <w:t xml:space="preserve"> used and </w:t>
      </w:r>
      <w:r w:rsidR="006566CF">
        <w:rPr>
          <w:rFonts w:eastAsia="MS Mincho"/>
        </w:rPr>
        <w:t>whether or not latitude and longitude coordinates represent a centroid or the end(s) of a transect or other sampling or geographic area.</w:t>
      </w:r>
    </w:p>
    <w:p w14:paraId="45984E7D" w14:textId="77777777" w:rsidR="004E2F0C" w:rsidRDefault="004E2F0C" w:rsidP="003233A3">
      <w:pPr>
        <w:rPr>
          <w:rFonts w:eastAsia="MS Mincho"/>
        </w:rPr>
      </w:pPr>
    </w:p>
    <w:p w14:paraId="7F07E181" w14:textId="77777777" w:rsidR="001509A6" w:rsidRPr="0095761A" w:rsidRDefault="00EB49CD" w:rsidP="004E2F0C">
      <w:pPr>
        <w:pStyle w:val="Heading4"/>
      </w:pPr>
      <w:bookmarkStart w:id="79" w:name="_Toc362342527"/>
      <w:r w:rsidRPr="0095761A">
        <w:t>Transect</w:t>
      </w:r>
      <w:r w:rsidR="001509A6" w:rsidRPr="0095761A">
        <w:t xml:space="preserve"> </w:t>
      </w:r>
      <w:r w:rsidRPr="0095761A">
        <w:t>m</w:t>
      </w:r>
      <w:r w:rsidR="001509A6" w:rsidRPr="0095761A">
        <w:t>arkers</w:t>
      </w:r>
      <w:bookmarkEnd w:id="79"/>
    </w:p>
    <w:p w14:paraId="6C6318BB" w14:textId="77777777" w:rsidR="001509A6" w:rsidRDefault="001509A6" w:rsidP="003233A3">
      <w:pPr>
        <w:rPr>
          <w:rFonts w:eastAsia="MS Mincho"/>
        </w:rPr>
      </w:pPr>
      <w:r>
        <w:rPr>
          <w:rFonts w:eastAsia="MS Mincho"/>
        </w:rPr>
        <w:t>Mark the beginning and end points and/or center of line transects and circular arrays so that the sites can be relocated for trap collection and if repeated sampling is planned.</w:t>
      </w:r>
      <w:r w:rsidR="00235496">
        <w:rPr>
          <w:rFonts w:eastAsia="MS Mincho"/>
        </w:rPr>
        <w:t xml:space="preserve"> Wired flags or flagging/surveyor’s tape can be used, but be mindful of placement of brightly colored flags or tape too close to traps as these may bias sampling by attracting or deterring bees. Avoid using tape that is the same color as the traps (e.g. white, blue, or yellow). Otherwise, wood stakes, rebar or rebar covered with a short capped piece of PVC pipe can also be used as long-term markers for the locations of </w:t>
      </w:r>
      <w:r w:rsidR="00AF392A">
        <w:rPr>
          <w:rFonts w:eastAsia="MS Mincho"/>
        </w:rPr>
        <w:t>survey</w:t>
      </w:r>
      <w:r w:rsidR="00235496">
        <w:rPr>
          <w:rFonts w:eastAsia="MS Mincho"/>
        </w:rPr>
        <w:t xml:space="preserve"> sites. Site markers should be placed at the very beginning of the sampling season on or before the first sampling date.</w:t>
      </w:r>
    </w:p>
    <w:p w14:paraId="30B8BC57" w14:textId="77777777" w:rsidR="004E2F0C" w:rsidRDefault="004E2F0C" w:rsidP="003233A3">
      <w:pPr>
        <w:rPr>
          <w:rFonts w:eastAsia="MS Mincho"/>
        </w:rPr>
      </w:pPr>
    </w:p>
    <w:p w14:paraId="3A1E1991" w14:textId="77777777" w:rsidR="00E23BA6" w:rsidRPr="0095761A" w:rsidRDefault="00D10385" w:rsidP="004E2F0C">
      <w:pPr>
        <w:pStyle w:val="Heading4"/>
      </w:pPr>
      <w:bookmarkStart w:id="80" w:name="_Toc362342528"/>
      <w:r w:rsidRPr="0095761A">
        <w:t xml:space="preserve">Specimen </w:t>
      </w:r>
      <w:r w:rsidR="00EB49CD" w:rsidRPr="0095761A">
        <w:t>f</w:t>
      </w:r>
      <w:r w:rsidRPr="0095761A">
        <w:t>ilters</w:t>
      </w:r>
      <w:bookmarkEnd w:id="80"/>
    </w:p>
    <w:p w14:paraId="2FC79FDA" w14:textId="132AF2AB" w:rsidR="00D10385" w:rsidRDefault="002F47A6" w:rsidP="003233A3">
      <w:r>
        <w:t>For washing/filtering bee specimens from pan traps, i</w:t>
      </w:r>
      <w:r w:rsidR="00D10385" w:rsidRPr="00B317A9">
        <w:t xml:space="preserve">t is very important to choose a strainer with extremely fine mesh in order to catch the smallest of bees, some of which may only be 2-4mm. Brine shrimp nets and disposable paint filters </w:t>
      </w:r>
      <w:r>
        <w:t>(preferably white in color) work</w:t>
      </w:r>
      <w:r w:rsidR="00D10385" w:rsidRPr="00B317A9">
        <w:t xml:space="preserve"> the best under most circumstances.</w:t>
      </w:r>
      <w:r w:rsidR="00D10385">
        <w:t xml:space="preserve"> </w:t>
      </w:r>
      <w:r w:rsidR="00114DC2">
        <w:t xml:space="preserve">Brine shrimp nets can be purchased from most pet stores. A brine shrimp net has finer mesh than a small aquarium net. </w:t>
      </w:r>
      <w:r w:rsidR="00D10385">
        <w:t>Some collectors have recently</w:t>
      </w:r>
      <w:r w:rsidR="00D10385" w:rsidRPr="00B317A9">
        <w:t xml:space="preserve"> shift</w:t>
      </w:r>
      <w:r w:rsidR="00D10385">
        <w:t>ed</w:t>
      </w:r>
      <w:r w:rsidR="00D10385" w:rsidRPr="00B317A9">
        <w:t xml:space="preserve"> to us</w:t>
      </w:r>
      <w:r w:rsidR="00D10385">
        <w:t>ing</w:t>
      </w:r>
      <w:r w:rsidR="00D10385" w:rsidRPr="00B317A9">
        <w:t xml:space="preserve"> disposable cone shaped paint strainers used by commercial painters. The easiest way to find these</w:t>
      </w:r>
      <w:r w:rsidR="00D10385">
        <w:t xml:space="preserve"> </w:t>
      </w:r>
      <w:r w:rsidR="00114DC2">
        <w:t xml:space="preserve">paint </w:t>
      </w:r>
      <w:r w:rsidR="00D10385" w:rsidRPr="00B317A9">
        <w:t xml:space="preserve">strainers is to search </w:t>
      </w:r>
      <w:r w:rsidR="00D10385">
        <w:t>the Internet for</w:t>
      </w:r>
      <w:r w:rsidR="00D10385" w:rsidRPr="00B317A9">
        <w:t xml:space="preserve"> “disposable paint strainer” and look at the image</w:t>
      </w:r>
      <w:r w:rsidR="00D10385">
        <w:t xml:space="preserve"> result</w:t>
      </w:r>
      <w:r w:rsidR="00D10385" w:rsidRPr="00B317A9">
        <w:t xml:space="preserve">s. These filters </w:t>
      </w:r>
      <w:r w:rsidR="00D10385">
        <w:t>work well</w:t>
      </w:r>
      <w:r w:rsidR="00D10385" w:rsidRPr="00B317A9">
        <w:t xml:space="preserve"> in that they can be taken out in the field, labeled directly in</w:t>
      </w:r>
      <w:r w:rsidR="00D10385">
        <w:t xml:space="preserve"> lead</w:t>
      </w:r>
      <w:r w:rsidR="00D10385" w:rsidRPr="00B317A9">
        <w:t xml:space="preserve"> pencil</w:t>
      </w:r>
      <w:r w:rsidR="00D10385">
        <w:t xml:space="preserve"> (before you wet it)</w:t>
      </w:r>
      <w:r w:rsidR="00D10385" w:rsidRPr="00B317A9">
        <w:t>, placed in a funnel (for support), and when finished straining</w:t>
      </w:r>
      <w:r w:rsidR="00D10385">
        <w:t>,</w:t>
      </w:r>
      <w:r w:rsidR="00D10385" w:rsidRPr="00B317A9">
        <w:t xml:space="preserve"> </w:t>
      </w:r>
      <w:r w:rsidR="00D10385">
        <w:t xml:space="preserve">the specimens remain in the </w:t>
      </w:r>
      <w:r w:rsidR="006566CF">
        <w:t>filter</w:t>
      </w:r>
      <w:r w:rsidR="00D10385">
        <w:t xml:space="preserve">, which can then </w:t>
      </w:r>
      <w:r w:rsidR="00D10385" w:rsidRPr="00B317A9">
        <w:t xml:space="preserve">be folded, stapled and frozen in </w:t>
      </w:r>
      <w:r w:rsidR="00D10385">
        <w:t>alcohol in Z</w:t>
      </w:r>
      <w:r w:rsidR="00D10385" w:rsidRPr="00B317A9">
        <w:t>iploc</w:t>
      </w:r>
      <w:r w:rsidR="00D10385">
        <w:t xml:space="preserve"> or Whirl</w:t>
      </w:r>
      <w:r w:rsidR="00596DDC">
        <w:t>-P</w:t>
      </w:r>
      <w:r w:rsidR="00D10385">
        <w:t>ak</w:t>
      </w:r>
      <w:r w:rsidR="00596DDC">
        <w:t>®</w:t>
      </w:r>
      <w:r w:rsidR="00D10385">
        <w:t xml:space="preserve"> bag</w:t>
      </w:r>
      <w:r w:rsidR="00D10385" w:rsidRPr="00B317A9">
        <w:t xml:space="preserve">s. </w:t>
      </w:r>
      <w:r w:rsidR="00D10385">
        <w:t>Coffee filters are a</w:t>
      </w:r>
      <w:r w:rsidR="00D10385" w:rsidRPr="00B317A9">
        <w:t>n</w:t>
      </w:r>
      <w:r w:rsidR="00D10385">
        <w:t>other</w:t>
      </w:r>
      <w:r w:rsidR="00D10385" w:rsidRPr="00B317A9">
        <w:t xml:space="preserve"> alternative to paint strainers used by several researchers.</w:t>
      </w:r>
      <w:r w:rsidR="00D10385">
        <w:t xml:space="preserve"> </w:t>
      </w:r>
      <w:r w:rsidR="00137CD7">
        <w:t xml:space="preserve">Tea strainers with very fine mesh can also be found in specialty food stores.  They are very durable and easy to use. </w:t>
      </w:r>
      <w:r w:rsidR="00D10385">
        <w:t xml:space="preserve">Alternatively, Figure </w:t>
      </w:r>
      <w:r w:rsidR="00B04F2A">
        <w:t>SOP 2.1</w:t>
      </w:r>
      <w:r w:rsidR="00D10385" w:rsidRPr="00B317A9">
        <w:t xml:space="preserve"> was clipped from the E</w:t>
      </w:r>
      <w:r w:rsidR="00D10385">
        <w:t xml:space="preserve">nvironmental </w:t>
      </w:r>
      <w:r w:rsidR="00D10385" w:rsidRPr="00B317A9">
        <w:t>P</w:t>
      </w:r>
      <w:r w:rsidR="00D10385">
        <w:t xml:space="preserve">rotection </w:t>
      </w:r>
      <w:r w:rsidR="00D10385" w:rsidRPr="00B317A9">
        <w:t>A</w:t>
      </w:r>
      <w:r w:rsidR="00D10385">
        <w:t>gency</w:t>
      </w:r>
      <w:r w:rsidR="00D10385" w:rsidRPr="00B317A9">
        <w:t>’s Volunteer Monitoring Newsletter</w:t>
      </w:r>
      <w:r w:rsidR="006C5825">
        <w:t xml:space="preserve"> (Wilson</w:t>
      </w:r>
      <w:r w:rsidR="00935897">
        <w:t xml:space="preserve"> 2009)</w:t>
      </w:r>
      <w:r w:rsidR="00D10385" w:rsidRPr="00B317A9">
        <w:t xml:space="preserve"> and </w:t>
      </w:r>
      <w:r w:rsidR="00D10385">
        <w:t xml:space="preserve">includes instructions for how to create a specialized specimen filter or ‘net spoon’, which </w:t>
      </w:r>
      <w:r w:rsidR="00D10385" w:rsidRPr="00B317A9">
        <w:t>should be handy for removing individual bee</w:t>
      </w:r>
      <w:r w:rsidR="00D10385">
        <w:t xml:space="preserve"> specimen</w:t>
      </w:r>
      <w:r w:rsidR="00D10385" w:rsidRPr="00B317A9">
        <w:t xml:space="preserve">s from individual </w:t>
      </w:r>
      <w:r w:rsidR="00D10385">
        <w:t>pan traps</w:t>
      </w:r>
      <w:r w:rsidR="00D10385" w:rsidRPr="00B317A9">
        <w:t>.</w:t>
      </w:r>
    </w:p>
    <w:p w14:paraId="184C2F50" w14:textId="77777777" w:rsidR="000D3240" w:rsidRDefault="000D3240" w:rsidP="003233A3"/>
    <w:p w14:paraId="3DBFBD9F" w14:textId="77777777" w:rsidR="000D3240" w:rsidRPr="00904947" w:rsidRDefault="000D3240" w:rsidP="003233A3"/>
    <w:p w14:paraId="7FDA4105" w14:textId="77777777" w:rsidR="00D10385" w:rsidRDefault="00D10385" w:rsidP="003233A3">
      <w:pPr>
        <w:jc w:val="center"/>
        <w:rPr>
          <w:rFonts w:eastAsia="Calibri"/>
          <w:noProof/>
        </w:rPr>
      </w:pPr>
      <w:r w:rsidRPr="00E5428A">
        <w:rPr>
          <w:rFonts w:eastAsia="Calibri"/>
          <w:noProof/>
        </w:rPr>
        <w:lastRenderedPageBreak/>
        <w:drawing>
          <wp:inline distT="0" distB="0" distL="0" distR="0" wp14:anchorId="29D3B50E" wp14:editId="39D59B59">
            <wp:extent cx="5616000" cy="3781178"/>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spoon.bmp"/>
                    <pic:cNvPicPr/>
                  </pic:nvPicPr>
                  <pic:blipFill rotWithShape="1">
                    <a:blip r:embed="rId98">
                      <a:extLst>
                        <a:ext uri="{28A0092B-C50C-407E-A947-70E740481C1C}">
                          <a14:useLocalDpi xmlns:a14="http://schemas.microsoft.com/office/drawing/2010/main" val="0"/>
                        </a:ext>
                      </a:extLst>
                    </a:blip>
                    <a:srcRect b="5603"/>
                    <a:stretch/>
                  </pic:blipFill>
                  <pic:spPr bwMode="auto">
                    <a:xfrm>
                      <a:off x="0" y="0"/>
                      <a:ext cx="5613960" cy="3779804"/>
                    </a:xfrm>
                    <a:prstGeom prst="rect">
                      <a:avLst/>
                    </a:prstGeom>
                    <a:ln>
                      <a:noFill/>
                    </a:ln>
                    <a:extLst>
                      <a:ext uri="{53640926-AAD7-44D8-BBD7-CCE9431645EC}">
                        <a14:shadowObscured xmlns:a14="http://schemas.microsoft.com/office/drawing/2010/main"/>
                      </a:ext>
                    </a:extLst>
                  </pic:spPr>
                </pic:pic>
              </a:graphicData>
            </a:graphic>
          </wp:inline>
        </w:drawing>
      </w:r>
    </w:p>
    <w:p w14:paraId="72FD48DC" w14:textId="77777777" w:rsidR="00D10385" w:rsidRPr="008B0EE4" w:rsidRDefault="00D10385" w:rsidP="008B0EE4">
      <w:pPr>
        <w:pStyle w:val="FigureCaption"/>
      </w:pPr>
      <w:bookmarkStart w:id="81" w:name="_Toc454190413"/>
      <w:r w:rsidRPr="008B0EE4">
        <w:rPr>
          <w:b/>
        </w:rPr>
        <w:t>Figure</w:t>
      </w:r>
      <w:r w:rsidR="00B04F2A" w:rsidRPr="008B0EE4">
        <w:rPr>
          <w:b/>
        </w:rPr>
        <w:t xml:space="preserve"> SOP</w:t>
      </w:r>
      <w:r w:rsidRPr="008B0EE4">
        <w:rPr>
          <w:b/>
        </w:rPr>
        <w:t xml:space="preserve"> </w:t>
      </w:r>
      <w:r w:rsidR="00B04F2A" w:rsidRPr="008B0EE4">
        <w:rPr>
          <w:b/>
        </w:rPr>
        <w:t>2.1</w:t>
      </w:r>
      <w:r w:rsidRPr="008B0EE4">
        <w:rPr>
          <w:b/>
        </w:rPr>
        <w:t>.</w:t>
      </w:r>
      <w:r w:rsidRPr="008B0EE4">
        <w:t xml:space="preserve"> “Net spoon” for removing bee specimens from traps/bowls</w:t>
      </w:r>
      <w:r w:rsidR="008B0EE4" w:rsidRPr="008B0EE4">
        <w:t xml:space="preserve"> </w:t>
      </w:r>
      <w:r w:rsidR="006C5825" w:rsidRPr="008B0EE4">
        <w:t>(Wilson</w:t>
      </w:r>
      <w:r w:rsidR="00935897" w:rsidRPr="008B0EE4">
        <w:t xml:space="preserve"> 2009)</w:t>
      </w:r>
      <w:r w:rsidRPr="008B0EE4">
        <w:t>.</w:t>
      </w:r>
      <w:bookmarkEnd w:id="81"/>
    </w:p>
    <w:p w14:paraId="79E11D6C" w14:textId="77777777" w:rsidR="00B04F2A" w:rsidRDefault="00B04F2A" w:rsidP="003233A3"/>
    <w:p w14:paraId="4C32C207" w14:textId="77777777" w:rsidR="00114DC2" w:rsidRPr="0095761A" w:rsidRDefault="00114DC2" w:rsidP="00B04F2A">
      <w:pPr>
        <w:pStyle w:val="Heading4"/>
      </w:pPr>
      <w:bookmarkStart w:id="82" w:name="_Toc362342529"/>
      <w:r w:rsidRPr="0095761A">
        <w:t xml:space="preserve">Plastic </w:t>
      </w:r>
      <w:r w:rsidR="000669A4">
        <w:t>s</w:t>
      </w:r>
      <w:r w:rsidRPr="0095761A">
        <w:t>poons</w:t>
      </w:r>
      <w:bookmarkEnd w:id="82"/>
    </w:p>
    <w:p w14:paraId="524A61E1" w14:textId="77777777" w:rsidR="00114DC2" w:rsidRDefault="00114DC2" w:rsidP="003233A3">
      <w:r>
        <w:t>Use a white plastic spoon to remove wet bee specimens from traps, shrimp nets or fil</w:t>
      </w:r>
      <w:r w:rsidR="000D3240">
        <w:t>ters. These are easily obtained</w:t>
      </w:r>
      <w:r>
        <w:t xml:space="preserve"> in boxes of 25 or more at most grocery stores.</w:t>
      </w:r>
    </w:p>
    <w:p w14:paraId="0A99DEB1" w14:textId="77777777" w:rsidR="00B04F2A" w:rsidRDefault="00B04F2A" w:rsidP="003233A3"/>
    <w:p w14:paraId="4C00D9A2" w14:textId="2F74B318" w:rsidR="00114DC2" w:rsidRPr="0095761A" w:rsidRDefault="00114DC2" w:rsidP="00B04F2A">
      <w:pPr>
        <w:pStyle w:val="Heading4"/>
      </w:pPr>
      <w:bookmarkStart w:id="83" w:name="_Toc362342530"/>
      <w:r w:rsidRPr="0095761A">
        <w:t xml:space="preserve">Ziploc or Nasco </w:t>
      </w:r>
      <w:r w:rsidR="00EB49CD" w:rsidRPr="0095761A">
        <w:t>W</w:t>
      </w:r>
      <w:r w:rsidRPr="0095761A">
        <w:t>hirl</w:t>
      </w:r>
      <w:r w:rsidR="00596DDC">
        <w:t>-P</w:t>
      </w:r>
      <w:r w:rsidRPr="0095761A">
        <w:t xml:space="preserve">ak </w:t>
      </w:r>
      <w:r w:rsidR="000669A4">
        <w:t>b</w:t>
      </w:r>
      <w:r w:rsidRPr="0095761A">
        <w:t>ags</w:t>
      </w:r>
      <w:bookmarkEnd w:id="83"/>
    </w:p>
    <w:p w14:paraId="57A9F192" w14:textId="42B50B27" w:rsidR="00137CD7" w:rsidRDefault="00114DC2" w:rsidP="00137CD7">
      <w:r>
        <w:t>Ziploc or Nasco Whirl</w:t>
      </w:r>
      <w:r w:rsidR="00596DDC">
        <w:t>-P</w:t>
      </w:r>
      <w:r>
        <w:t xml:space="preserve">ak bags are used for short to mid-term (less than a year) storage of bee specimens immersed in alcohol or propylene glycol. </w:t>
      </w:r>
      <w:r w:rsidRPr="00114DC2">
        <w:t>Nasco Whirl</w:t>
      </w:r>
      <w:r w:rsidR="00596DDC">
        <w:t>-P</w:t>
      </w:r>
      <w:r w:rsidRPr="00114DC2">
        <w:t xml:space="preserve">ak bags are </w:t>
      </w:r>
      <w:r w:rsidR="00912CA7">
        <w:t>preferable</w:t>
      </w:r>
      <w:r w:rsidR="00C34C06">
        <w:t xml:space="preserve"> because Ziploc bags tend to leak.  Whirl</w:t>
      </w:r>
      <w:r w:rsidR="00596DDC">
        <w:t>-P</w:t>
      </w:r>
      <w:r w:rsidR="00C34C06">
        <w:t>ak bags are</w:t>
      </w:r>
      <w:r w:rsidR="00912CA7">
        <w:t xml:space="preserve"> </w:t>
      </w:r>
      <w:r w:rsidRPr="00114DC2">
        <w:t>readily available from Nasco</w:t>
      </w:r>
      <w:r>
        <w:t xml:space="preserve"> (</w:t>
      </w:r>
      <w:hyperlink r:id="rId99" w:history="1">
        <w:r w:rsidR="00052CA4" w:rsidRPr="00982721">
          <w:rPr>
            <w:rStyle w:val="Hyperlink"/>
          </w:rPr>
          <w:t>www.enasco.com/Whirl-Pak</w:t>
        </w:r>
      </w:hyperlink>
      <w:r>
        <w:t>)</w:t>
      </w:r>
      <w:r w:rsidRPr="00114DC2">
        <w:t xml:space="preserve"> and a variety of online scientific equipment suppliers. </w:t>
      </w:r>
      <w:r>
        <w:t xml:space="preserve">Ziploc bags can be purchased in boxes of 25 or more from most grocery stores. </w:t>
      </w:r>
      <w:r w:rsidRPr="00114DC2">
        <w:t>Bag size will depend on your intended/expected sample size. In general 4 or 7 oz Whirl</w:t>
      </w:r>
      <w:r w:rsidR="00596DDC">
        <w:t>-P</w:t>
      </w:r>
      <w:r w:rsidRPr="00114DC2">
        <w:t>ak bags may</w:t>
      </w:r>
      <w:r w:rsidR="00AB6547">
        <w:t xml:space="preserve"> </w:t>
      </w:r>
      <w:r w:rsidRPr="00114DC2">
        <w:t>be a good size/volume to start with for short-term samples; larger size/volume Whirl</w:t>
      </w:r>
      <w:r w:rsidR="00596DDC">
        <w:t>-P</w:t>
      </w:r>
      <w:r w:rsidRPr="00114DC2">
        <w:t xml:space="preserve">aks may be necessary for collecting samples from long-term traps. Sandwich or smaller sized Ziploc bags will also suffice but may be prone to incomplete seals and can be harder to </w:t>
      </w:r>
      <w:r w:rsidR="00AB6547">
        <w:t>open</w:t>
      </w:r>
      <w:r w:rsidR="00AB6547" w:rsidRPr="00114DC2">
        <w:t xml:space="preserve"> </w:t>
      </w:r>
      <w:r w:rsidRPr="00114DC2">
        <w:t>with wet fingers.</w:t>
      </w:r>
      <w:r w:rsidR="00137CD7">
        <w:t xml:space="preserve"> Combine </w:t>
      </w:r>
      <w:r w:rsidR="00A70375">
        <w:t>W</w:t>
      </w:r>
      <w:r w:rsidR="00137CD7">
        <w:t>hirl</w:t>
      </w:r>
      <w:r w:rsidR="00A70375">
        <w:t>-P</w:t>
      </w:r>
      <w:r w:rsidR="00137CD7">
        <w:t xml:space="preserve">aks for each trap array with a binder clip before going into the field to save time and be assured that adequate and properly labelled </w:t>
      </w:r>
      <w:r w:rsidR="00A70375">
        <w:t>W</w:t>
      </w:r>
      <w:r w:rsidR="00137CD7">
        <w:t>hirl</w:t>
      </w:r>
      <w:r w:rsidR="00A70375">
        <w:t>-P</w:t>
      </w:r>
      <w:r w:rsidR="00137CD7">
        <w:t>aks are available at each site.</w:t>
      </w:r>
    </w:p>
    <w:p w14:paraId="2DA54016" w14:textId="77777777" w:rsidR="00114DC2" w:rsidRDefault="00114DC2" w:rsidP="003233A3"/>
    <w:p w14:paraId="379861DC" w14:textId="24D1C199" w:rsidR="00137CD7" w:rsidRDefault="00137CD7" w:rsidP="003233A3">
      <w:r>
        <w:t xml:space="preserve">To transfer bees from the trap to the </w:t>
      </w:r>
      <w:r w:rsidR="00A70375">
        <w:t>W</w:t>
      </w:r>
      <w:r>
        <w:t>hirl</w:t>
      </w:r>
      <w:r w:rsidR="00A70375">
        <w:t>-P</w:t>
      </w:r>
      <w:r>
        <w:t xml:space="preserve">aks use an oil funnel purchased from an auto parts store.  The bottom opening is wide enough to allow samples to be quickly poured into the </w:t>
      </w:r>
      <w:r w:rsidR="00A70375">
        <w:t>W</w:t>
      </w:r>
      <w:r>
        <w:t>hirl</w:t>
      </w:r>
      <w:r w:rsidR="00A70375">
        <w:t>-P</w:t>
      </w:r>
      <w:r>
        <w:t>ak without clogging the funnel or losing specimens.</w:t>
      </w:r>
    </w:p>
    <w:p w14:paraId="78A8C876" w14:textId="77777777" w:rsidR="00D41A08" w:rsidRDefault="00D41A08" w:rsidP="003233A3"/>
    <w:p w14:paraId="30CE8FDE" w14:textId="77777777" w:rsidR="00C858BF" w:rsidRDefault="00C858BF" w:rsidP="00B04F2A">
      <w:pPr>
        <w:pStyle w:val="Heading4"/>
      </w:pPr>
      <w:bookmarkStart w:id="84" w:name="_Toc362342531"/>
    </w:p>
    <w:p w14:paraId="7F720FD6" w14:textId="77777777" w:rsidR="00C858BF" w:rsidRDefault="00C858BF" w:rsidP="00B04F2A">
      <w:pPr>
        <w:pStyle w:val="Heading4"/>
      </w:pPr>
    </w:p>
    <w:p w14:paraId="4E01D5E8" w14:textId="77777777" w:rsidR="002F47A6" w:rsidRPr="0095761A" w:rsidRDefault="002F47A6" w:rsidP="00B04F2A">
      <w:pPr>
        <w:pStyle w:val="Heading4"/>
      </w:pPr>
      <w:r w:rsidRPr="0095761A">
        <w:lastRenderedPageBreak/>
        <w:t xml:space="preserve">Wet </w:t>
      </w:r>
      <w:r w:rsidR="000669A4">
        <w:t>l</w:t>
      </w:r>
      <w:r w:rsidRPr="0095761A">
        <w:t>abels</w:t>
      </w:r>
      <w:bookmarkEnd w:id="84"/>
    </w:p>
    <w:p w14:paraId="37780604" w14:textId="50BF5344" w:rsidR="000D3240" w:rsidRDefault="002F47A6" w:rsidP="003233A3">
      <w:r w:rsidRPr="00B317A9">
        <w:t>Each</w:t>
      </w:r>
      <w:r>
        <w:t xml:space="preserve"> bag of bee specimens</w:t>
      </w:r>
      <w:r w:rsidRPr="00B317A9">
        <w:t xml:space="preserve"> should </w:t>
      </w:r>
      <w:r>
        <w:t>contain</w:t>
      </w:r>
      <w:r w:rsidRPr="00B317A9">
        <w:t xml:space="preserve"> a tag </w:t>
      </w:r>
      <w:r>
        <w:t xml:space="preserve">or label </w:t>
      </w:r>
      <w:r w:rsidRPr="00B317A9">
        <w:t>inside listing the sampl</w:t>
      </w:r>
      <w:r>
        <w:t xml:space="preserve">ing site, </w:t>
      </w:r>
      <w:r w:rsidRPr="00B317A9">
        <w:t xml:space="preserve">date </w:t>
      </w:r>
      <w:r>
        <w:t xml:space="preserve">and other information </w:t>
      </w:r>
      <w:r w:rsidRPr="00B317A9">
        <w:t xml:space="preserve">written on paper </w:t>
      </w:r>
      <w:r w:rsidR="00912CA7">
        <w:t xml:space="preserve">or heavy card stock </w:t>
      </w:r>
      <w:r w:rsidR="00AB6547">
        <w:t>(</w:t>
      </w:r>
      <w:r w:rsidR="00912CA7">
        <w:t>i.e. i</w:t>
      </w:r>
      <w:r w:rsidR="00912CA7" w:rsidRPr="00912CA7">
        <w:t>ndex cards)</w:t>
      </w:r>
      <w:r w:rsidR="00912CA7">
        <w:t xml:space="preserve"> </w:t>
      </w:r>
      <w:r w:rsidRPr="00B317A9">
        <w:t xml:space="preserve">with </w:t>
      </w:r>
      <w:r>
        <w:t xml:space="preserve">a dark lead </w:t>
      </w:r>
      <w:r w:rsidRPr="00B317A9">
        <w:t>pencil</w:t>
      </w:r>
      <w:r>
        <w:t xml:space="preserve"> (do not use ink of any kind as it will dissolve in the preserving solution)</w:t>
      </w:r>
      <w:r w:rsidR="00912CA7">
        <w:t>. Do</w:t>
      </w:r>
      <w:r w:rsidRPr="00B317A9">
        <w:t xml:space="preserve"> not trust any kind of writing to stay on the outside of a bag as they inevitably get wet with alcohol or water and </w:t>
      </w:r>
      <w:r w:rsidR="00912CA7">
        <w:t>any ink-based</w:t>
      </w:r>
      <w:r w:rsidRPr="00B317A9">
        <w:t xml:space="preserve"> writing will </w:t>
      </w:r>
      <w:r>
        <w:t>again dissolve or run</w:t>
      </w:r>
      <w:r w:rsidR="00912CA7">
        <w:t>, quickly becoming illegible</w:t>
      </w:r>
      <w:r w:rsidRPr="00B317A9">
        <w:t>.</w:t>
      </w:r>
      <w:r>
        <w:t xml:space="preserve"> Figure </w:t>
      </w:r>
      <w:r w:rsidR="00B04F2A">
        <w:t>SOP 2.2</w:t>
      </w:r>
      <w:r>
        <w:t xml:space="preserve"> gives a</w:t>
      </w:r>
      <w:r w:rsidR="00AB6547">
        <w:t>n example and a blank printable</w:t>
      </w:r>
      <w:r>
        <w:t xml:space="preserve"> label to be filled in using a dark lead pencil and inserted into bags with specimens while in the field and for storing specimens for 2 months or less. Formal labels like this can help ensure that station staff and volunteers include all of the required information on the label at the time the sample is collected (rather than later when memories fade). But less formal sample labels can also just be made out of a piece of paper torn out of a notebook (this assumes that the sample collector remembers to include all of the required information on the label).</w:t>
      </w:r>
      <w:r w:rsidR="001D2795">
        <w:t xml:space="preserve"> To save time in the field prepared labels can be placed beforehand in the appropriate </w:t>
      </w:r>
      <w:r w:rsidR="00A70375">
        <w:t>W</w:t>
      </w:r>
      <w:r w:rsidR="001D2795">
        <w:t>hirl</w:t>
      </w:r>
      <w:r w:rsidR="00A70375">
        <w:t>-P</w:t>
      </w:r>
      <w:r w:rsidR="001D2795">
        <w:t>aks.</w:t>
      </w:r>
    </w:p>
    <w:p w14:paraId="128B8E0A" w14:textId="77777777" w:rsidR="00431A32" w:rsidRDefault="00431A32" w:rsidP="003233A3"/>
    <w:p w14:paraId="0ED4CD28" w14:textId="77777777" w:rsidR="002F47A6" w:rsidRDefault="002F47A6" w:rsidP="003233A3">
      <w: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017"/>
        <w:gridCol w:w="4559"/>
      </w:tblGrid>
      <w:tr w:rsidR="002F47A6" w:rsidRPr="00384771" w14:paraId="243B90E1" w14:textId="77777777" w:rsidTr="00431A32">
        <w:trPr>
          <w:trHeight w:val="3651"/>
          <w:jc w:val="center"/>
        </w:trPr>
        <w:tc>
          <w:tcPr>
            <w:tcW w:w="0" w:type="auto"/>
          </w:tcPr>
          <w:p w14:paraId="14CF41DD" w14:textId="77777777" w:rsidR="00AB6547" w:rsidRDefault="002F47A6" w:rsidP="00AB6547">
            <w:pPr>
              <w:keepNext/>
              <w:keepLines/>
              <w:jc w:val="center"/>
              <w:rPr>
                <w:b/>
                <w:caps/>
                <w:sz w:val="16"/>
                <w:szCs w:val="16"/>
              </w:rPr>
            </w:pPr>
            <w:r w:rsidRPr="00384771">
              <w:rPr>
                <w:b/>
                <w:caps/>
                <w:sz w:val="16"/>
                <w:szCs w:val="16"/>
              </w:rPr>
              <w:t xml:space="preserve">Banshee Reeks Nature Preserve (BRNP) </w:t>
            </w:r>
          </w:p>
          <w:p w14:paraId="6E1E75F4" w14:textId="77777777" w:rsidR="002F47A6" w:rsidRPr="00384771" w:rsidRDefault="002F47A6" w:rsidP="00AB6547">
            <w:pPr>
              <w:keepNext/>
              <w:keepLines/>
              <w:jc w:val="center"/>
              <w:rPr>
                <w:b/>
                <w:caps/>
                <w:sz w:val="16"/>
                <w:szCs w:val="16"/>
              </w:rPr>
            </w:pPr>
            <w:r w:rsidRPr="00384771">
              <w:rPr>
                <w:b/>
                <w:caps/>
                <w:sz w:val="16"/>
                <w:szCs w:val="16"/>
              </w:rPr>
              <w:t>Bee Inventory</w:t>
            </w:r>
          </w:p>
          <w:p w14:paraId="219FF419" w14:textId="77777777" w:rsidR="002F47A6" w:rsidRPr="00384771" w:rsidRDefault="002F47A6" w:rsidP="003233A3">
            <w:pPr>
              <w:keepNext/>
              <w:keepLines/>
              <w:rPr>
                <w:b/>
                <w:caps/>
                <w:sz w:val="28"/>
                <w:szCs w:val="28"/>
              </w:rPr>
            </w:pPr>
            <w:r w:rsidRPr="00384771">
              <w:rPr>
                <w:b/>
                <w:sz w:val="28"/>
                <w:szCs w:val="28"/>
              </w:rPr>
              <w:t>Date</w:t>
            </w:r>
            <w:r w:rsidRPr="00384771">
              <w:rPr>
                <w:sz w:val="28"/>
                <w:szCs w:val="28"/>
              </w:rPr>
              <w:t xml:space="preserve">: </w:t>
            </w:r>
            <w:r w:rsidRPr="00384771">
              <w:rPr>
                <w:sz w:val="28"/>
                <w:szCs w:val="28"/>
                <w:u w:val="single"/>
              </w:rPr>
              <w:t>SEPT</w:t>
            </w:r>
            <w:r w:rsidRPr="00384771">
              <w:rPr>
                <w:sz w:val="28"/>
                <w:szCs w:val="28"/>
              </w:rPr>
              <w:t>,</w:t>
            </w:r>
            <w:r w:rsidR="00B9109A">
              <w:rPr>
                <w:sz w:val="28"/>
                <w:szCs w:val="28"/>
              </w:rPr>
              <w:t xml:space="preserve"> </w:t>
            </w:r>
            <w:r w:rsidRPr="00384771">
              <w:rPr>
                <w:sz w:val="28"/>
                <w:szCs w:val="28"/>
                <w:u w:val="single"/>
              </w:rPr>
              <w:t>10</w:t>
            </w:r>
            <w:r w:rsidR="00B9109A">
              <w:rPr>
                <w:sz w:val="28"/>
                <w:szCs w:val="28"/>
                <w:u w:val="single"/>
              </w:rPr>
              <w:t xml:space="preserve"> </w:t>
            </w:r>
            <w:r w:rsidRPr="00384771">
              <w:rPr>
                <w:sz w:val="28"/>
                <w:szCs w:val="28"/>
              </w:rPr>
              <w:t xml:space="preserve"> </w:t>
            </w:r>
            <w:r w:rsidRPr="00384771">
              <w:rPr>
                <w:sz w:val="28"/>
                <w:szCs w:val="28"/>
                <w:u w:val="single"/>
                <w:lang w:val="fr-FR"/>
              </w:rPr>
              <w:t>201</w:t>
            </w:r>
            <w:r>
              <w:rPr>
                <w:sz w:val="28"/>
                <w:szCs w:val="28"/>
                <w:u w:val="single"/>
                <w:lang w:val="fr-FR"/>
              </w:rPr>
              <w:t>3</w:t>
            </w:r>
            <w:r w:rsidR="00B9109A">
              <w:rPr>
                <w:sz w:val="28"/>
                <w:szCs w:val="28"/>
                <w:lang w:val="fr-FR"/>
              </w:rPr>
              <w:t xml:space="preserve"> </w:t>
            </w:r>
            <w:r w:rsidRPr="00384771">
              <w:rPr>
                <w:b/>
                <w:sz w:val="28"/>
                <w:szCs w:val="28"/>
              </w:rPr>
              <w:t>Site #</w:t>
            </w:r>
            <w:r>
              <w:rPr>
                <w:sz w:val="28"/>
                <w:szCs w:val="28"/>
              </w:rPr>
              <w:t>:</w:t>
            </w:r>
            <w:r w:rsidR="00B9109A">
              <w:rPr>
                <w:sz w:val="28"/>
                <w:szCs w:val="28"/>
              </w:rPr>
              <w:t xml:space="preserve"> </w:t>
            </w:r>
            <w:r w:rsidR="00B9109A">
              <w:rPr>
                <w:sz w:val="28"/>
                <w:szCs w:val="28"/>
                <w:u w:val="single"/>
              </w:rPr>
              <w:t xml:space="preserve"> </w:t>
            </w:r>
            <w:r>
              <w:rPr>
                <w:sz w:val="28"/>
                <w:szCs w:val="28"/>
                <w:u w:val="single"/>
              </w:rPr>
              <w:t xml:space="preserve"> </w:t>
            </w:r>
            <w:r w:rsidRPr="00384771">
              <w:rPr>
                <w:sz w:val="28"/>
                <w:szCs w:val="28"/>
                <w:u w:val="single"/>
              </w:rPr>
              <w:t>1</w:t>
            </w:r>
            <w:r w:rsidR="00AB6547">
              <w:rPr>
                <w:sz w:val="28"/>
                <w:szCs w:val="28"/>
                <w:u w:val="single"/>
              </w:rPr>
              <w:t xml:space="preserve"> </w:t>
            </w:r>
            <w:r>
              <w:rPr>
                <w:sz w:val="28"/>
                <w:szCs w:val="28"/>
                <w:u w:val="single"/>
              </w:rPr>
              <w:t xml:space="preserve">  </w:t>
            </w:r>
            <w:r w:rsidRPr="00AB6547">
              <w:rPr>
                <w:sz w:val="28"/>
                <w:szCs w:val="28"/>
              </w:rPr>
              <w:t>_</w:t>
            </w:r>
          </w:p>
          <w:p w14:paraId="106430A3" w14:textId="77777777" w:rsidR="002F47A6" w:rsidRPr="00384771" w:rsidRDefault="002F47A6" w:rsidP="003233A3">
            <w:pPr>
              <w:keepNext/>
              <w:keepLines/>
              <w:rPr>
                <w:sz w:val="28"/>
                <w:szCs w:val="28"/>
                <w:u w:val="single"/>
                <w:lang w:val="fr-FR"/>
              </w:rPr>
            </w:pPr>
            <w:r w:rsidRPr="00384771">
              <w:rPr>
                <w:b/>
                <w:sz w:val="28"/>
                <w:szCs w:val="28"/>
                <w:lang w:val="fr-FR"/>
              </w:rPr>
              <w:t>T1</w:t>
            </w:r>
            <w:r w:rsidRPr="00384771">
              <w:rPr>
                <w:sz w:val="28"/>
                <w:szCs w:val="28"/>
                <w:lang w:val="fr-FR"/>
              </w:rPr>
              <w:t xml:space="preserve">:  </w:t>
            </w:r>
            <w:r>
              <w:rPr>
                <w:sz w:val="28"/>
                <w:szCs w:val="28"/>
                <w:u w:val="single"/>
                <w:lang w:val="fr-FR"/>
              </w:rPr>
              <w:t xml:space="preserve">  8</w:t>
            </w:r>
            <w:r w:rsidRPr="00384771">
              <w:rPr>
                <w:sz w:val="28"/>
                <w:szCs w:val="28"/>
                <w:u w:val="single"/>
                <w:lang w:val="fr-FR"/>
              </w:rPr>
              <w:t xml:space="preserve">:50 </w:t>
            </w:r>
            <w:r>
              <w:rPr>
                <w:sz w:val="28"/>
                <w:szCs w:val="28"/>
                <w:u w:val="single"/>
                <w:lang w:val="fr-FR"/>
              </w:rPr>
              <w:t xml:space="preserve"> </w:t>
            </w:r>
            <w:r w:rsidRPr="00384771">
              <w:rPr>
                <w:sz w:val="28"/>
                <w:szCs w:val="28"/>
                <w:u w:val="single"/>
                <w:lang w:val="fr-FR"/>
              </w:rPr>
              <w:t xml:space="preserve">am </w:t>
            </w:r>
            <w:r w:rsidRPr="00384771">
              <w:rPr>
                <w:sz w:val="28"/>
                <w:szCs w:val="28"/>
                <w:lang w:val="fr-FR"/>
              </w:rPr>
              <w:t xml:space="preserve">    </w:t>
            </w:r>
            <w:r w:rsidRPr="00384771">
              <w:rPr>
                <w:b/>
                <w:sz w:val="28"/>
                <w:szCs w:val="28"/>
                <w:lang w:val="fr-FR"/>
              </w:rPr>
              <w:t>T2</w:t>
            </w:r>
            <w:r w:rsidRPr="00384771">
              <w:rPr>
                <w:sz w:val="28"/>
                <w:szCs w:val="28"/>
                <w:lang w:val="fr-FR"/>
              </w:rPr>
              <w:t xml:space="preserve">:  </w:t>
            </w:r>
            <w:r>
              <w:rPr>
                <w:sz w:val="28"/>
                <w:szCs w:val="28"/>
                <w:u w:val="single"/>
                <w:lang w:val="fr-FR"/>
              </w:rPr>
              <w:t xml:space="preserve">  5</w:t>
            </w:r>
            <w:r w:rsidRPr="00384771">
              <w:rPr>
                <w:sz w:val="28"/>
                <w:szCs w:val="28"/>
                <w:u w:val="single"/>
                <w:lang w:val="fr-FR"/>
              </w:rPr>
              <w:t xml:space="preserve">:30 </w:t>
            </w:r>
            <w:r>
              <w:rPr>
                <w:sz w:val="28"/>
                <w:szCs w:val="28"/>
                <w:u w:val="single"/>
                <w:lang w:val="fr-FR"/>
              </w:rPr>
              <w:t xml:space="preserve"> </w:t>
            </w:r>
            <w:r w:rsidRPr="00384771">
              <w:rPr>
                <w:sz w:val="28"/>
                <w:szCs w:val="28"/>
                <w:u w:val="single"/>
                <w:lang w:val="fr-FR"/>
              </w:rPr>
              <w:t xml:space="preserve">pm </w:t>
            </w:r>
            <w:r w:rsidRPr="00384771">
              <w:rPr>
                <w:sz w:val="28"/>
                <w:szCs w:val="28"/>
                <w:lang w:val="fr-FR"/>
              </w:rPr>
              <w:t xml:space="preserve"> </w:t>
            </w:r>
            <w:r w:rsidRPr="00384771">
              <w:rPr>
                <w:sz w:val="28"/>
                <w:szCs w:val="28"/>
                <w:u w:val="single"/>
                <w:lang w:val="fr-FR"/>
              </w:rPr>
              <w:t xml:space="preserve"> </w:t>
            </w:r>
          </w:p>
          <w:p w14:paraId="6EAA909D" w14:textId="77777777" w:rsidR="002F47A6" w:rsidRPr="00384771" w:rsidRDefault="002F47A6" w:rsidP="003233A3">
            <w:pPr>
              <w:keepNext/>
              <w:keepLines/>
              <w:rPr>
                <w:sz w:val="28"/>
                <w:szCs w:val="28"/>
                <w:u w:val="single"/>
              </w:rPr>
            </w:pPr>
            <w:r w:rsidRPr="00384771">
              <w:rPr>
                <w:b/>
                <w:sz w:val="28"/>
                <w:szCs w:val="28"/>
              </w:rPr>
              <w:t>Name</w:t>
            </w:r>
            <w:r w:rsidRPr="00384771">
              <w:rPr>
                <w:sz w:val="28"/>
                <w:szCs w:val="28"/>
              </w:rPr>
              <w:t>:</w:t>
            </w:r>
            <w:r w:rsidRPr="00384771">
              <w:rPr>
                <w:sz w:val="28"/>
                <w:szCs w:val="28"/>
                <w:u w:val="single"/>
              </w:rPr>
              <w:t xml:space="preserve">  </w:t>
            </w:r>
            <w:r>
              <w:rPr>
                <w:sz w:val="28"/>
                <w:szCs w:val="28"/>
                <w:u w:val="single"/>
              </w:rPr>
              <w:t xml:space="preserve">             </w:t>
            </w:r>
            <w:r w:rsidRPr="00384771">
              <w:rPr>
                <w:sz w:val="28"/>
                <w:szCs w:val="28"/>
                <w:u w:val="single"/>
              </w:rPr>
              <w:t>Dave McCarthy</w:t>
            </w:r>
            <w:r>
              <w:rPr>
                <w:sz w:val="28"/>
                <w:szCs w:val="28"/>
                <w:u w:val="single"/>
              </w:rPr>
              <w:t xml:space="preserve">             </w:t>
            </w:r>
          </w:p>
          <w:p w14:paraId="207AC81B" w14:textId="77777777" w:rsidR="002F47A6" w:rsidRPr="00384771" w:rsidRDefault="002F47A6" w:rsidP="003233A3">
            <w:pPr>
              <w:keepNext/>
              <w:keepLines/>
              <w:rPr>
                <w:sz w:val="28"/>
                <w:szCs w:val="28"/>
              </w:rPr>
            </w:pPr>
            <w:r w:rsidRPr="00384771">
              <w:rPr>
                <w:b/>
                <w:sz w:val="28"/>
                <w:szCs w:val="28"/>
              </w:rPr>
              <w:t>High Temp (</w:t>
            </w:r>
            <w:r w:rsidRPr="00384771">
              <w:rPr>
                <w:b/>
                <w:sz w:val="28"/>
                <w:szCs w:val="28"/>
                <w:vertAlign w:val="superscript"/>
              </w:rPr>
              <w:t>o</w:t>
            </w:r>
            <w:r w:rsidRPr="00384771">
              <w:rPr>
                <w:b/>
                <w:sz w:val="28"/>
                <w:szCs w:val="28"/>
              </w:rPr>
              <w:t>F)</w:t>
            </w:r>
            <w:r w:rsidRPr="00384771">
              <w:rPr>
                <w:sz w:val="28"/>
                <w:szCs w:val="28"/>
              </w:rPr>
              <w:t>: __</w:t>
            </w:r>
            <w:r w:rsidRPr="00384771">
              <w:rPr>
                <w:sz w:val="28"/>
                <w:szCs w:val="28"/>
                <w:u w:val="single"/>
              </w:rPr>
              <w:t>98</w:t>
            </w:r>
            <w:r>
              <w:rPr>
                <w:sz w:val="28"/>
                <w:szCs w:val="28"/>
                <w:u w:val="single"/>
              </w:rPr>
              <w:t xml:space="preserve"> </w:t>
            </w:r>
            <w:r w:rsidRPr="00384771">
              <w:rPr>
                <w:sz w:val="28"/>
                <w:szCs w:val="28"/>
                <w:u w:val="single"/>
              </w:rPr>
              <w:t xml:space="preserve"> </w:t>
            </w:r>
            <w:r w:rsidRPr="00384771">
              <w:rPr>
                <w:sz w:val="28"/>
                <w:szCs w:val="28"/>
                <w:vertAlign w:val="superscript"/>
              </w:rPr>
              <w:t>o</w:t>
            </w:r>
            <w:r w:rsidRPr="00384771">
              <w:rPr>
                <w:sz w:val="28"/>
                <w:szCs w:val="28"/>
              </w:rPr>
              <w:t>F (of the day)</w:t>
            </w:r>
          </w:p>
          <w:p w14:paraId="215B6B08" w14:textId="77777777" w:rsidR="002F47A6" w:rsidRPr="00384771" w:rsidRDefault="002F47A6" w:rsidP="003233A3">
            <w:pPr>
              <w:keepNext/>
              <w:keepLines/>
              <w:rPr>
                <w:sz w:val="28"/>
                <w:szCs w:val="28"/>
                <w:u w:val="single"/>
              </w:rPr>
            </w:pPr>
            <w:r w:rsidRPr="00384771">
              <w:rPr>
                <w:b/>
                <w:sz w:val="28"/>
                <w:szCs w:val="28"/>
              </w:rPr>
              <w:t>Weather</w:t>
            </w:r>
            <w:r w:rsidRPr="00384771">
              <w:rPr>
                <w:sz w:val="28"/>
                <w:szCs w:val="28"/>
              </w:rPr>
              <w:t xml:space="preserve">: </w:t>
            </w:r>
            <w:r w:rsidRPr="00384771">
              <w:rPr>
                <w:sz w:val="28"/>
                <w:szCs w:val="28"/>
                <w:u w:val="single"/>
              </w:rPr>
              <w:t xml:space="preserve"> sunny, humid, light breeze, thunderstorm at 3:30pm</w:t>
            </w:r>
            <w:r>
              <w:rPr>
                <w:sz w:val="28"/>
                <w:szCs w:val="28"/>
                <w:u w:val="single"/>
              </w:rPr>
              <w:t xml:space="preserve">                       </w:t>
            </w:r>
            <w:r w:rsidRPr="00384771">
              <w:rPr>
                <w:sz w:val="28"/>
                <w:szCs w:val="28"/>
                <w:u w:val="single"/>
              </w:rPr>
              <w:t>_</w:t>
            </w:r>
          </w:p>
          <w:p w14:paraId="4B25E6BA" w14:textId="77777777" w:rsidR="002F47A6" w:rsidRPr="00384771" w:rsidRDefault="002F47A6" w:rsidP="003233A3">
            <w:pPr>
              <w:keepNext/>
              <w:keepLines/>
              <w:rPr>
                <w:sz w:val="28"/>
                <w:szCs w:val="28"/>
                <w:u w:val="single"/>
              </w:rPr>
            </w:pPr>
            <w:r w:rsidRPr="00384771">
              <w:rPr>
                <w:b/>
                <w:sz w:val="28"/>
                <w:szCs w:val="28"/>
                <w:u w:val="single"/>
              </w:rPr>
              <w:t>Plants</w:t>
            </w:r>
            <w:r w:rsidRPr="00384771">
              <w:rPr>
                <w:sz w:val="28"/>
                <w:szCs w:val="28"/>
                <w:u w:val="single"/>
              </w:rPr>
              <w:t>: Swamp milkweed, Mullein,</w:t>
            </w:r>
            <w:r>
              <w:rPr>
                <w:sz w:val="28"/>
                <w:szCs w:val="28"/>
                <w:u w:val="single"/>
              </w:rPr>
              <w:t xml:space="preserve"> </w:t>
            </w:r>
            <w:r w:rsidRPr="00384771">
              <w:rPr>
                <w:sz w:val="28"/>
                <w:szCs w:val="28"/>
                <w:u w:val="single"/>
              </w:rPr>
              <w:t>Red clover</w:t>
            </w:r>
            <w:r>
              <w:rPr>
                <w:sz w:val="28"/>
                <w:szCs w:val="28"/>
                <w:u w:val="single"/>
              </w:rPr>
              <w:t xml:space="preserve">          </w:t>
            </w:r>
            <w:r w:rsidRPr="00384771">
              <w:rPr>
                <w:sz w:val="28"/>
                <w:szCs w:val="28"/>
                <w:u w:val="single"/>
              </w:rPr>
              <w:t>(*</w:t>
            </w:r>
            <w:r w:rsidRPr="00384771">
              <w:rPr>
                <w:i/>
                <w:sz w:val="28"/>
                <w:szCs w:val="28"/>
                <w:u w:val="single"/>
              </w:rPr>
              <w:t>write more on other side</w:t>
            </w:r>
            <w:r w:rsidRPr="00384771">
              <w:rPr>
                <w:sz w:val="28"/>
                <w:szCs w:val="28"/>
                <w:u w:val="single"/>
              </w:rPr>
              <w:t>)</w:t>
            </w:r>
          </w:p>
          <w:p w14:paraId="081138BA" w14:textId="77777777" w:rsidR="002F47A6" w:rsidRPr="00384771" w:rsidRDefault="002F47A6" w:rsidP="003233A3">
            <w:pPr>
              <w:keepNext/>
              <w:keepLines/>
              <w:rPr>
                <w:sz w:val="28"/>
                <w:szCs w:val="28"/>
              </w:rPr>
            </w:pPr>
            <w:r w:rsidRPr="00384771">
              <w:rPr>
                <w:b/>
                <w:sz w:val="28"/>
                <w:szCs w:val="28"/>
              </w:rPr>
              <w:t># Bowls collected</w:t>
            </w:r>
            <w:r w:rsidRPr="00384771">
              <w:rPr>
                <w:sz w:val="28"/>
                <w:szCs w:val="28"/>
              </w:rPr>
              <w:t>:  _</w:t>
            </w:r>
            <w:r w:rsidRPr="00EE10B7">
              <w:rPr>
                <w:sz w:val="28"/>
                <w:szCs w:val="28"/>
                <w:u w:val="single"/>
              </w:rPr>
              <w:t>29</w:t>
            </w:r>
            <w:r w:rsidRPr="00384771">
              <w:rPr>
                <w:sz w:val="28"/>
                <w:szCs w:val="28"/>
              </w:rPr>
              <w:t>_ / 30</w:t>
            </w:r>
          </w:p>
        </w:tc>
        <w:tc>
          <w:tcPr>
            <w:tcW w:w="0" w:type="auto"/>
          </w:tcPr>
          <w:p w14:paraId="17B9F22B" w14:textId="77777777" w:rsidR="00AB6547" w:rsidRDefault="002F47A6" w:rsidP="003233A3">
            <w:pPr>
              <w:keepNext/>
              <w:keepLines/>
              <w:jc w:val="center"/>
              <w:rPr>
                <w:b/>
                <w:caps/>
                <w:sz w:val="16"/>
                <w:szCs w:val="16"/>
              </w:rPr>
            </w:pPr>
            <w:r w:rsidRPr="00384771">
              <w:rPr>
                <w:b/>
                <w:caps/>
                <w:sz w:val="16"/>
                <w:szCs w:val="16"/>
              </w:rPr>
              <w:t xml:space="preserve">Banshee Reeks Nature Preserve (BRNP) </w:t>
            </w:r>
          </w:p>
          <w:p w14:paraId="538C10BF" w14:textId="77777777" w:rsidR="002F47A6" w:rsidRPr="00384771" w:rsidRDefault="002F47A6" w:rsidP="003233A3">
            <w:pPr>
              <w:keepNext/>
              <w:keepLines/>
              <w:jc w:val="center"/>
              <w:rPr>
                <w:b/>
                <w:caps/>
                <w:sz w:val="16"/>
                <w:szCs w:val="16"/>
              </w:rPr>
            </w:pPr>
            <w:r w:rsidRPr="00384771">
              <w:rPr>
                <w:b/>
                <w:caps/>
                <w:sz w:val="16"/>
                <w:szCs w:val="16"/>
              </w:rPr>
              <w:t>Bee Inventory</w:t>
            </w:r>
          </w:p>
          <w:p w14:paraId="3F6B40E9" w14:textId="77777777" w:rsidR="002F47A6" w:rsidRPr="00384771" w:rsidRDefault="002F47A6" w:rsidP="003233A3">
            <w:pPr>
              <w:keepNext/>
              <w:keepLines/>
              <w:rPr>
                <w:sz w:val="28"/>
                <w:szCs w:val="28"/>
                <w:u w:val="single"/>
              </w:rPr>
            </w:pPr>
            <w:r w:rsidRPr="00384771">
              <w:rPr>
                <w:b/>
                <w:sz w:val="28"/>
                <w:szCs w:val="28"/>
              </w:rPr>
              <w:t>Date</w:t>
            </w:r>
            <w:r w:rsidRPr="00384771">
              <w:rPr>
                <w:sz w:val="28"/>
                <w:szCs w:val="28"/>
              </w:rPr>
              <w:t xml:space="preserve">: </w:t>
            </w:r>
            <w:r>
              <w:rPr>
                <w:sz w:val="28"/>
                <w:szCs w:val="28"/>
                <w:u w:val="single"/>
              </w:rPr>
              <w:t xml:space="preserve">         </w:t>
            </w:r>
            <w:r w:rsidRPr="00384771">
              <w:rPr>
                <w:sz w:val="28"/>
                <w:szCs w:val="28"/>
              </w:rPr>
              <w:t xml:space="preserve">, </w:t>
            </w:r>
            <w:r w:rsidRPr="00384771">
              <w:rPr>
                <w:sz w:val="28"/>
                <w:szCs w:val="28"/>
                <w:u w:val="single"/>
              </w:rPr>
              <w:t xml:space="preserve">     </w:t>
            </w:r>
            <w:r>
              <w:rPr>
                <w:sz w:val="28"/>
                <w:szCs w:val="28"/>
                <w:u w:val="single"/>
              </w:rPr>
              <w:t xml:space="preserve"> </w:t>
            </w:r>
            <w:r w:rsidRPr="00384771">
              <w:rPr>
                <w:sz w:val="28"/>
                <w:szCs w:val="28"/>
              </w:rPr>
              <w:t xml:space="preserve">  </w:t>
            </w:r>
            <w:r w:rsidRPr="00384771">
              <w:rPr>
                <w:sz w:val="28"/>
                <w:szCs w:val="28"/>
                <w:u w:val="single"/>
                <w:lang w:val="fr-FR"/>
              </w:rPr>
              <w:t>201</w:t>
            </w:r>
            <w:r>
              <w:rPr>
                <w:sz w:val="28"/>
                <w:szCs w:val="28"/>
                <w:u w:val="single"/>
                <w:lang w:val="fr-FR"/>
              </w:rPr>
              <w:t>3</w:t>
            </w:r>
            <w:r w:rsidRPr="00384771">
              <w:rPr>
                <w:sz w:val="28"/>
                <w:szCs w:val="28"/>
                <w:lang w:val="fr-FR"/>
              </w:rPr>
              <w:t xml:space="preserve">  </w:t>
            </w:r>
            <w:r w:rsidRPr="00384771">
              <w:rPr>
                <w:b/>
                <w:sz w:val="28"/>
                <w:szCs w:val="28"/>
              </w:rPr>
              <w:t>Site #</w:t>
            </w:r>
            <w:r>
              <w:rPr>
                <w:sz w:val="28"/>
                <w:szCs w:val="28"/>
              </w:rPr>
              <w:t xml:space="preserve">: </w:t>
            </w:r>
            <w:r w:rsidRPr="00AB6547">
              <w:rPr>
                <w:sz w:val="28"/>
                <w:szCs w:val="28"/>
              </w:rPr>
              <w:t>_____</w:t>
            </w:r>
          </w:p>
          <w:p w14:paraId="10A5F61A" w14:textId="77777777" w:rsidR="002F47A6" w:rsidRPr="00384771" w:rsidRDefault="002F47A6" w:rsidP="003233A3">
            <w:pPr>
              <w:keepNext/>
              <w:keepLines/>
              <w:rPr>
                <w:sz w:val="28"/>
                <w:szCs w:val="28"/>
                <w:u w:val="single"/>
                <w:lang w:val="fr-FR"/>
              </w:rPr>
            </w:pPr>
            <w:r w:rsidRPr="00384771">
              <w:rPr>
                <w:b/>
                <w:sz w:val="28"/>
                <w:szCs w:val="28"/>
                <w:lang w:val="fr-FR"/>
              </w:rPr>
              <w:t>T1</w:t>
            </w:r>
            <w:r w:rsidRPr="00384771">
              <w:rPr>
                <w:sz w:val="28"/>
                <w:szCs w:val="28"/>
                <w:lang w:val="fr-FR"/>
              </w:rPr>
              <w:t xml:space="preserve">: </w:t>
            </w:r>
            <w:r w:rsidRPr="00384771">
              <w:rPr>
                <w:sz w:val="28"/>
                <w:szCs w:val="28"/>
                <w:u w:val="single"/>
                <w:lang w:val="fr-FR"/>
              </w:rPr>
              <w:t xml:space="preserve">    </w:t>
            </w:r>
            <w:r>
              <w:rPr>
                <w:sz w:val="28"/>
                <w:szCs w:val="28"/>
                <w:u w:val="single"/>
                <w:lang w:val="fr-FR"/>
              </w:rPr>
              <w:t xml:space="preserve"> </w:t>
            </w:r>
            <w:r w:rsidRPr="00384771">
              <w:rPr>
                <w:sz w:val="28"/>
                <w:szCs w:val="28"/>
                <w:u w:val="single"/>
                <w:lang w:val="fr-FR"/>
              </w:rPr>
              <w:t xml:space="preserve">:    </w:t>
            </w:r>
            <w:r>
              <w:rPr>
                <w:sz w:val="28"/>
                <w:szCs w:val="28"/>
                <w:u w:val="single"/>
                <w:lang w:val="fr-FR"/>
              </w:rPr>
              <w:t xml:space="preserve"> </w:t>
            </w:r>
            <w:r w:rsidRPr="00384771">
              <w:rPr>
                <w:sz w:val="28"/>
                <w:szCs w:val="28"/>
                <w:u w:val="single"/>
                <w:lang w:val="fr-FR"/>
              </w:rPr>
              <w:t xml:space="preserve"> am</w:t>
            </w:r>
            <w:r w:rsidRPr="00384771">
              <w:rPr>
                <w:sz w:val="28"/>
                <w:szCs w:val="28"/>
                <w:lang w:val="fr-FR"/>
              </w:rPr>
              <w:t xml:space="preserve">    </w:t>
            </w:r>
            <w:r w:rsidRPr="00384771">
              <w:rPr>
                <w:b/>
                <w:sz w:val="28"/>
                <w:szCs w:val="28"/>
                <w:lang w:val="fr-FR"/>
              </w:rPr>
              <w:t>T2</w:t>
            </w:r>
            <w:r w:rsidRPr="00384771">
              <w:rPr>
                <w:sz w:val="28"/>
                <w:szCs w:val="28"/>
                <w:lang w:val="fr-FR"/>
              </w:rPr>
              <w:t xml:space="preserve">: </w:t>
            </w:r>
            <w:r w:rsidRPr="00384771">
              <w:rPr>
                <w:sz w:val="28"/>
                <w:szCs w:val="28"/>
                <w:u w:val="single"/>
                <w:lang w:val="fr-FR"/>
              </w:rPr>
              <w:t xml:space="preserve">  </w:t>
            </w:r>
            <w:r>
              <w:rPr>
                <w:sz w:val="28"/>
                <w:szCs w:val="28"/>
                <w:u w:val="single"/>
                <w:lang w:val="fr-FR"/>
              </w:rPr>
              <w:t xml:space="preserve">  </w:t>
            </w:r>
            <w:r w:rsidRPr="00384771">
              <w:rPr>
                <w:sz w:val="28"/>
                <w:szCs w:val="28"/>
                <w:u w:val="single"/>
                <w:lang w:val="fr-FR"/>
              </w:rPr>
              <w:t xml:space="preserve"> :    </w:t>
            </w:r>
            <w:r>
              <w:rPr>
                <w:sz w:val="28"/>
                <w:szCs w:val="28"/>
                <w:u w:val="single"/>
                <w:lang w:val="fr-FR"/>
              </w:rPr>
              <w:t xml:space="preserve">  </w:t>
            </w:r>
            <w:r w:rsidRPr="00384771">
              <w:rPr>
                <w:sz w:val="28"/>
                <w:szCs w:val="28"/>
                <w:u w:val="single"/>
                <w:lang w:val="fr-FR"/>
              </w:rPr>
              <w:t>pm</w:t>
            </w:r>
          </w:p>
          <w:p w14:paraId="49DEF38D" w14:textId="77777777" w:rsidR="002F47A6" w:rsidRPr="00384771" w:rsidRDefault="002F47A6" w:rsidP="003233A3">
            <w:pPr>
              <w:keepNext/>
              <w:keepLines/>
              <w:rPr>
                <w:sz w:val="28"/>
                <w:szCs w:val="28"/>
                <w:u w:val="single"/>
              </w:rPr>
            </w:pPr>
            <w:r w:rsidRPr="00384771">
              <w:rPr>
                <w:b/>
                <w:sz w:val="28"/>
                <w:szCs w:val="28"/>
              </w:rPr>
              <w:t>Name</w:t>
            </w:r>
            <w:r w:rsidRPr="00384771">
              <w:rPr>
                <w:sz w:val="28"/>
                <w:szCs w:val="28"/>
              </w:rPr>
              <w:t xml:space="preserve">: </w:t>
            </w:r>
            <w:r w:rsidRPr="00AB6547">
              <w:rPr>
                <w:sz w:val="28"/>
                <w:szCs w:val="28"/>
              </w:rPr>
              <w:t>_________________________</w:t>
            </w:r>
          </w:p>
          <w:p w14:paraId="0932333B" w14:textId="77777777" w:rsidR="002F47A6" w:rsidRPr="00384771" w:rsidRDefault="002F47A6" w:rsidP="003233A3">
            <w:pPr>
              <w:keepNext/>
              <w:keepLines/>
              <w:rPr>
                <w:sz w:val="28"/>
                <w:szCs w:val="28"/>
              </w:rPr>
            </w:pPr>
            <w:r w:rsidRPr="00384771">
              <w:rPr>
                <w:b/>
                <w:sz w:val="28"/>
                <w:szCs w:val="28"/>
              </w:rPr>
              <w:t>High Temp (</w:t>
            </w:r>
            <w:r w:rsidRPr="00384771">
              <w:rPr>
                <w:b/>
                <w:sz w:val="28"/>
                <w:szCs w:val="28"/>
                <w:vertAlign w:val="superscript"/>
              </w:rPr>
              <w:t>o</w:t>
            </w:r>
            <w:r w:rsidRPr="00384771">
              <w:rPr>
                <w:b/>
                <w:sz w:val="28"/>
                <w:szCs w:val="28"/>
              </w:rPr>
              <w:t>F)</w:t>
            </w:r>
            <w:r w:rsidRPr="00384771">
              <w:rPr>
                <w:sz w:val="28"/>
                <w:szCs w:val="28"/>
              </w:rPr>
              <w:t>: ____</w:t>
            </w:r>
            <w:r w:rsidRPr="00384771">
              <w:rPr>
                <w:b/>
                <w:sz w:val="28"/>
                <w:szCs w:val="28"/>
                <w:vertAlign w:val="superscript"/>
              </w:rPr>
              <w:t xml:space="preserve"> </w:t>
            </w:r>
            <w:r w:rsidRPr="00384771">
              <w:rPr>
                <w:sz w:val="28"/>
                <w:szCs w:val="28"/>
                <w:vertAlign w:val="superscript"/>
              </w:rPr>
              <w:t>o</w:t>
            </w:r>
            <w:r w:rsidRPr="00384771">
              <w:rPr>
                <w:sz w:val="28"/>
                <w:szCs w:val="28"/>
              </w:rPr>
              <w:t>F (of the day)</w:t>
            </w:r>
          </w:p>
          <w:p w14:paraId="65E40B17" w14:textId="77777777" w:rsidR="002F47A6" w:rsidRPr="00AB6547" w:rsidRDefault="002F47A6" w:rsidP="003233A3">
            <w:pPr>
              <w:keepNext/>
              <w:keepLines/>
              <w:rPr>
                <w:sz w:val="28"/>
                <w:szCs w:val="28"/>
              </w:rPr>
            </w:pPr>
            <w:r w:rsidRPr="00384771">
              <w:rPr>
                <w:b/>
                <w:sz w:val="28"/>
                <w:szCs w:val="28"/>
              </w:rPr>
              <w:t>Weather</w:t>
            </w:r>
            <w:r w:rsidRPr="00384771">
              <w:rPr>
                <w:sz w:val="28"/>
                <w:szCs w:val="28"/>
              </w:rPr>
              <w:t xml:space="preserve">: </w:t>
            </w:r>
            <w:r w:rsidRPr="00AB6547">
              <w:rPr>
                <w:sz w:val="28"/>
                <w:szCs w:val="28"/>
              </w:rPr>
              <w:t>______________________</w:t>
            </w:r>
          </w:p>
          <w:p w14:paraId="788A5515" w14:textId="77777777" w:rsidR="002F47A6" w:rsidRPr="00AB6547" w:rsidRDefault="002F47A6" w:rsidP="003233A3">
            <w:pPr>
              <w:keepNext/>
              <w:keepLines/>
              <w:rPr>
                <w:sz w:val="28"/>
                <w:szCs w:val="28"/>
              </w:rPr>
            </w:pPr>
            <w:r w:rsidRPr="00AB6547">
              <w:rPr>
                <w:sz w:val="28"/>
                <w:szCs w:val="28"/>
              </w:rPr>
              <w:t>______ ________________________</w:t>
            </w:r>
          </w:p>
          <w:p w14:paraId="6DEEFDC3" w14:textId="77777777" w:rsidR="002F47A6" w:rsidRPr="00AB6547" w:rsidRDefault="002F47A6" w:rsidP="003233A3">
            <w:pPr>
              <w:keepNext/>
              <w:keepLines/>
              <w:rPr>
                <w:sz w:val="28"/>
                <w:szCs w:val="28"/>
              </w:rPr>
            </w:pPr>
            <w:r w:rsidRPr="00384771">
              <w:rPr>
                <w:b/>
                <w:sz w:val="28"/>
                <w:szCs w:val="28"/>
              </w:rPr>
              <w:t>Plants</w:t>
            </w:r>
            <w:r w:rsidRPr="00384771">
              <w:rPr>
                <w:sz w:val="28"/>
                <w:szCs w:val="28"/>
              </w:rPr>
              <w:t>:</w:t>
            </w:r>
            <w:r>
              <w:rPr>
                <w:sz w:val="28"/>
                <w:szCs w:val="28"/>
              </w:rPr>
              <w:t xml:space="preserve">  </w:t>
            </w:r>
            <w:r w:rsidRPr="00AB6547">
              <w:rPr>
                <w:sz w:val="28"/>
                <w:szCs w:val="28"/>
              </w:rPr>
              <w:t>________________________</w:t>
            </w:r>
          </w:p>
          <w:p w14:paraId="048A1ADA" w14:textId="77777777" w:rsidR="002F47A6" w:rsidRPr="00AB6547" w:rsidRDefault="002F47A6" w:rsidP="003233A3">
            <w:pPr>
              <w:keepNext/>
              <w:keepLines/>
              <w:rPr>
                <w:sz w:val="28"/>
                <w:szCs w:val="28"/>
              </w:rPr>
            </w:pPr>
            <w:r w:rsidRPr="00AB6547">
              <w:rPr>
                <w:sz w:val="28"/>
                <w:szCs w:val="28"/>
              </w:rPr>
              <w:t>_______________________________</w:t>
            </w:r>
          </w:p>
          <w:p w14:paraId="4134DE29" w14:textId="77777777" w:rsidR="002F47A6" w:rsidRPr="00384771" w:rsidRDefault="002F47A6" w:rsidP="003233A3">
            <w:pPr>
              <w:keepNext/>
              <w:keepLines/>
              <w:rPr>
                <w:sz w:val="28"/>
                <w:szCs w:val="28"/>
              </w:rPr>
            </w:pPr>
            <w:r w:rsidRPr="00384771">
              <w:rPr>
                <w:b/>
                <w:sz w:val="28"/>
                <w:szCs w:val="28"/>
              </w:rPr>
              <w:t># Bowls collected</w:t>
            </w:r>
            <w:r w:rsidRPr="00384771">
              <w:rPr>
                <w:sz w:val="28"/>
                <w:szCs w:val="28"/>
              </w:rPr>
              <w:t>:  ___ / 30</w:t>
            </w:r>
          </w:p>
        </w:tc>
      </w:tr>
    </w:tbl>
    <w:p w14:paraId="1C31D43E" w14:textId="77777777" w:rsidR="00431A32" w:rsidRDefault="00431A32" w:rsidP="00B04F2A">
      <w:pPr>
        <w:pStyle w:val="FigureCaption"/>
        <w:rPr>
          <w:b/>
        </w:rPr>
      </w:pPr>
    </w:p>
    <w:p w14:paraId="3EA81375" w14:textId="77777777" w:rsidR="00CF2147" w:rsidRDefault="002F47A6" w:rsidP="00B04F2A">
      <w:pPr>
        <w:pStyle w:val="FigureCaption"/>
      </w:pPr>
      <w:bookmarkStart w:id="85" w:name="_Toc454190414"/>
      <w:r w:rsidRPr="00B04F2A">
        <w:rPr>
          <w:b/>
        </w:rPr>
        <w:t xml:space="preserve">Figure </w:t>
      </w:r>
      <w:r w:rsidR="00B04F2A">
        <w:rPr>
          <w:b/>
        </w:rPr>
        <w:t>SOP 2.2</w:t>
      </w:r>
      <w:r w:rsidRPr="00B04F2A">
        <w:rPr>
          <w:b/>
        </w:rPr>
        <w:t>.</w:t>
      </w:r>
      <w:r w:rsidRPr="00980BAF">
        <w:t xml:space="preserve"> Sample pre-formatted </w:t>
      </w:r>
      <w:r>
        <w:t xml:space="preserve">‘wet </w:t>
      </w:r>
      <w:r w:rsidRPr="00980BAF">
        <w:t>label</w:t>
      </w:r>
      <w:r>
        <w:t>’</w:t>
      </w:r>
      <w:r w:rsidR="00CF2147">
        <w:t>.</w:t>
      </w:r>
      <w:bookmarkEnd w:id="85"/>
    </w:p>
    <w:p w14:paraId="50FF4D8A" w14:textId="77777777" w:rsidR="008B0EE4" w:rsidRDefault="008B0EE4" w:rsidP="008B0EE4"/>
    <w:p w14:paraId="6D4E7F65" w14:textId="468B7768" w:rsidR="00B04F2A" w:rsidRPr="00980BAF" w:rsidRDefault="00CF2147" w:rsidP="003233A3">
      <w:r w:rsidRPr="00CF2147">
        <w:t>T</w:t>
      </w:r>
      <w:r w:rsidR="002F47A6" w:rsidRPr="00CF2147">
        <w:t xml:space="preserve">o be filled in with </w:t>
      </w:r>
      <w:r w:rsidR="008C7351" w:rsidRPr="00CF2147">
        <w:t>DARK PENCIL</w:t>
      </w:r>
      <w:r w:rsidR="002F47A6" w:rsidRPr="00CF2147">
        <w:t xml:space="preserve"> and inserted into </w:t>
      </w:r>
      <w:r w:rsidR="0092758C">
        <w:t>bags</w:t>
      </w:r>
      <w:r w:rsidR="00AA6958">
        <w:t xml:space="preserve"> </w:t>
      </w:r>
      <w:r w:rsidR="002F47A6" w:rsidRPr="00CF2147">
        <w:t>with bee specimens while in the field</w:t>
      </w:r>
      <w:r w:rsidRPr="00CF2147">
        <w:t>.</w:t>
      </w:r>
      <w:r w:rsidR="002F47A6" w:rsidRPr="00CF2147">
        <w:t xml:space="preserve"> (T1 = pan trap placement time; T2 = pan trap/sample collection time; Name = Name of Collector; Weather = ambient conditions on sampling day; Plants = plants in flower </w:t>
      </w:r>
      <w:r w:rsidR="00AB6547" w:rsidRPr="00CF2147">
        <w:t xml:space="preserve">along the transect </w:t>
      </w:r>
      <w:r w:rsidR="002F47A6" w:rsidRPr="00CF2147">
        <w:t>at</w:t>
      </w:r>
      <w:r w:rsidR="00AB6547" w:rsidRPr="00CF2147">
        <w:t xml:space="preserve"> the</w:t>
      </w:r>
      <w:r w:rsidR="002F47A6" w:rsidRPr="00CF2147">
        <w:t xml:space="preserve"> time of sample collection; # Bowls collected = # pan traps collected out of the total number </w:t>
      </w:r>
      <w:r w:rsidR="00AB6547" w:rsidRPr="00CF2147">
        <w:t xml:space="preserve">originally </w:t>
      </w:r>
      <w:r w:rsidR="002F47A6" w:rsidRPr="00CF2147">
        <w:t>placed. ‘NET’ can also be entered here to indicate a net-collected sample).</w:t>
      </w:r>
      <w:r w:rsidR="002F47A6" w:rsidRPr="00980BAF">
        <w:t xml:space="preserve"> </w:t>
      </w:r>
    </w:p>
    <w:p w14:paraId="777A44D7" w14:textId="77777777" w:rsidR="000D3240" w:rsidRDefault="000D3240" w:rsidP="00340FDC"/>
    <w:p w14:paraId="28AFF5C0" w14:textId="77777777" w:rsidR="00DB623B" w:rsidRPr="0095761A" w:rsidRDefault="00DB623B" w:rsidP="00DB623B">
      <w:pPr>
        <w:pStyle w:val="Heading4"/>
      </w:pPr>
      <w:r w:rsidRPr="0095761A">
        <w:t>Field notebooks and data sheets</w:t>
      </w:r>
    </w:p>
    <w:p w14:paraId="4A0767FF" w14:textId="55F0BF6D" w:rsidR="00235496" w:rsidRDefault="002F47A6" w:rsidP="003233A3">
      <w:r>
        <w:t>The same data recorded on the ‘wet label’ that’s placed inside the</w:t>
      </w:r>
      <w:r w:rsidR="00DB623B">
        <w:t xml:space="preserve"> </w:t>
      </w:r>
      <w:r>
        <w:t xml:space="preserve">bag with the specimens </w:t>
      </w:r>
      <w:r w:rsidR="001D2795">
        <w:t xml:space="preserve">must </w:t>
      </w:r>
      <w:r>
        <w:t>be recorded (duplicated) in a field notebook or on separate data sheets. Field notebooks and/or data sheets provide a separate and original written record of the samples</w:t>
      </w:r>
      <w:r w:rsidR="00DB623B">
        <w:t>’ data</w:t>
      </w:r>
      <w:r>
        <w:t xml:space="preserve"> and sampling effort even after the specimens, their ‘wet label’, and their associated data have been processed, digitized, and/or distributed to other staff/locations for processing, storage or further study. Information recorded in field notebooks can help reconcile sampling effort/events with samples and associated data, helping to keep track of samples and their status. Field notebooks </w:t>
      </w:r>
      <w:r w:rsidR="006A782A">
        <w:lastRenderedPageBreak/>
        <w:t xml:space="preserve">(preferably with water-resistant paper such as Rite in the Rain®) </w:t>
      </w:r>
      <w:r>
        <w:t xml:space="preserve">can also be used to record additional notes about site conditions </w:t>
      </w:r>
      <w:r w:rsidR="00DB623B">
        <w:t xml:space="preserve">observed </w:t>
      </w:r>
      <w:r>
        <w:t>at the time of sampling and allow you to follow up with collectors in case there are questions.</w:t>
      </w:r>
      <w:r w:rsidR="001D2795">
        <w:t xml:space="preserve"> It is also advisable to photocopy field notes and keep them in a separate notebook or file. </w:t>
      </w:r>
      <w:r w:rsidR="008E6E22">
        <w:t xml:space="preserve">See </w:t>
      </w:r>
      <w:r w:rsidR="008E6E22" w:rsidRPr="008E6E22">
        <w:rPr>
          <w:i/>
        </w:rPr>
        <w:t xml:space="preserve">SOP </w:t>
      </w:r>
      <w:r w:rsidR="00AB5E8E">
        <w:rPr>
          <w:i/>
        </w:rPr>
        <w:t>8</w:t>
      </w:r>
      <w:r w:rsidR="008E6E22" w:rsidRPr="008E6E22">
        <w:rPr>
          <w:i/>
        </w:rPr>
        <w:t xml:space="preserve">: </w:t>
      </w:r>
      <w:r w:rsidR="00AB5E8E">
        <w:rPr>
          <w:i/>
        </w:rPr>
        <w:t>Data Collection and</w:t>
      </w:r>
      <w:r w:rsidR="001C00FE" w:rsidRPr="001C00FE">
        <w:rPr>
          <w:i/>
        </w:rPr>
        <w:t xml:space="preserve"> Management </w:t>
      </w:r>
      <w:r w:rsidR="008E6E22">
        <w:t xml:space="preserve">for </w:t>
      </w:r>
      <w:r w:rsidR="000669A4">
        <w:t xml:space="preserve">appropriate </w:t>
      </w:r>
      <w:r w:rsidR="008E6E22">
        <w:t>data sheets to use with this survey protocol.</w:t>
      </w:r>
    </w:p>
    <w:p w14:paraId="192D7496" w14:textId="77777777" w:rsidR="008E6E22" w:rsidRDefault="008E6E22" w:rsidP="003233A3"/>
    <w:p w14:paraId="7FDE605A" w14:textId="77777777" w:rsidR="00235496" w:rsidRPr="0095761A" w:rsidRDefault="00235496" w:rsidP="00B04F2A">
      <w:pPr>
        <w:pStyle w:val="Heading4"/>
      </w:pPr>
      <w:bookmarkStart w:id="86" w:name="_Toc362342533"/>
      <w:r w:rsidRPr="0095761A">
        <w:t>Specimen (</w:t>
      </w:r>
      <w:r w:rsidR="001D2940" w:rsidRPr="0095761A">
        <w:t>emersion</w:t>
      </w:r>
      <w:r w:rsidRPr="0095761A">
        <w:t xml:space="preserve">) </w:t>
      </w:r>
      <w:r w:rsidR="00EB49CD" w:rsidRPr="0095761A">
        <w:t>s</w:t>
      </w:r>
      <w:r w:rsidRPr="0095761A">
        <w:t xml:space="preserve">torage </w:t>
      </w:r>
      <w:r w:rsidR="00EB49CD" w:rsidRPr="0095761A">
        <w:t>s</w:t>
      </w:r>
      <w:r w:rsidRPr="0095761A">
        <w:t>olutions</w:t>
      </w:r>
      <w:bookmarkEnd w:id="86"/>
    </w:p>
    <w:p w14:paraId="11234FF0" w14:textId="77777777" w:rsidR="00235496" w:rsidRDefault="00235496" w:rsidP="003233A3">
      <w:r>
        <w:t>Propylene glycol, i</w:t>
      </w:r>
      <w:r w:rsidRPr="00B317A9">
        <w:t xml:space="preserve">sopropyl, ethyl, or denatured alcohols are all appropriate for storing insects, but isopropyl </w:t>
      </w:r>
      <w:r>
        <w:t xml:space="preserve">alcohol </w:t>
      </w:r>
      <w:r w:rsidRPr="00B317A9">
        <w:t xml:space="preserve">should never be mixed with the other alcohols or it will cloud up. </w:t>
      </w:r>
      <w:r>
        <w:t>P</w:t>
      </w:r>
      <w:r w:rsidRPr="00B317A9">
        <w:t>int bottles of ethyl alcohol, ethanol, or denatured alcohol (be aware that alcohol names are not consistent</w:t>
      </w:r>
      <w:r>
        <w:t>) can almost always be found at</w:t>
      </w:r>
      <w:r w:rsidRPr="00B317A9">
        <w:t xml:space="preserve"> pharmac</w:t>
      </w:r>
      <w:r>
        <w:t>ies or in grocery store toiletry aisles</w:t>
      </w:r>
      <w:r w:rsidRPr="00B317A9">
        <w:t xml:space="preserve">. If not readily available in the store, it is possible to have the pharmacy order what you want. Hardware stores carry gallon and pint size cans of denatured alcohol. </w:t>
      </w:r>
      <w:r>
        <w:t>D</w:t>
      </w:r>
      <w:r w:rsidRPr="00B317A9">
        <w:t xml:space="preserve">rug store </w:t>
      </w:r>
      <w:r>
        <w:t xml:space="preserve">denatured </w:t>
      </w:r>
      <w:r w:rsidRPr="00B317A9">
        <w:t xml:space="preserve">alcohol is easier to work with, as it is made with a smaller amount of methanol. </w:t>
      </w:r>
      <w:r>
        <w:t>Isopropyl alcohol is the least preferred as it hardens specimens more than the others and reduces their usefulness in DNA studies.</w:t>
      </w:r>
    </w:p>
    <w:p w14:paraId="12BE6BC1" w14:textId="77777777" w:rsidR="00B04F2A" w:rsidRDefault="00B04F2A" w:rsidP="003233A3"/>
    <w:p w14:paraId="2E387C1E" w14:textId="77777777" w:rsidR="00235496" w:rsidRDefault="00235496" w:rsidP="003233A3">
      <w:r w:rsidRPr="00B317A9">
        <w:t>Often alcohol needs to be diluted to achieve the right percentage (70%).</w:t>
      </w:r>
      <w:r w:rsidR="00B9109A">
        <w:t xml:space="preserve"> </w:t>
      </w:r>
      <w:r w:rsidRPr="00B317A9">
        <w:t xml:space="preserve">All hardware store alcohol should be considered to be 95% alcohol. Drug store alcohol can be close to 100%, but usually is something less. You will have to read the bottle’s label to check. Note that most cheap dollar type stores sell isopropyl that is only 50% alcohol. To add confusion to the matter, drugstores often label the percent alcohol in terms of “proof.” Proof is a simple doubling of the percentage. Therefore, 100 proof is 50% alcohol and 190 proof is 95% alcohol. To dilute from 100% alcohol to 70%, choose a convenient sized container, such as a pint bottle, then fill it ~70% full with alcohol and the rest with tap water. This measurement doesn’t need to be exact. </w:t>
      </w:r>
      <w:r w:rsidR="00E36E97" w:rsidRPr="00E36E97">
        <w:t xml:space="preserve"> </w:t>
      </w:r>
      <w:r w:rsidR="00E36E97">
        <w:t xml:space="preserve">Use of above 90% alcohol for specimen storage is recommended for DNA preservation (if specimens will be used for DNA analyses) but it is not necessarily ideal for specimen processing. Specimen storage in EtOH of about70% is better for specimens that are to be processed within the short term (present to about 1 year). </w:t>
      </w:r>
      <w:r w:rsidR="00E36E97">
        <w:rPr>
          <w:noProof/>
        </w:rPr>
        <w:t>Specimens stored in 90% EtOH or higher concentrations can become brittle.</w:t>
      </w:r>
    </w:p>
    <w:p w14:paraId="47FE5CCB" w14:textId="77777777" w:rsidR="008C7351" w:rsidRDefault="008C7351" w:rsidP="003233A3"/>
    <w:p w14:paraId="043AC60B" w14:textId="24CD91A0" w:rsidR="008C7351" w:rsidRDefault="008C7351" w:rsidP="003233A3">
      <w:r>
        <w:t xml:space="preserve">Individual </w:t>
      </w:r>
      <w:r w:rsidR="00BE1FF7">
        <w:t>W</w:t>
      </w:r>
      <w:r>
        <w:t>hirl</w:t>
      </w:r>
      <w:r w:rsidR="00A70375">
        <w:t>-P</w:t>
      </w:r>
      <w:r>
        <w:t xml:space="preserve">aks of collected insects should be triple bagged in </w:t>
      </w:r>
      <w:r w:rsidR="00BE1FF7">
        <w:t>Z</w:t>
      </w:r>
      <w:r w:rsidR="00452215">
        <w:t>iploc bags and stored in a freezer until it is time to mail or process.</w:t>
      </w:r>
    </w:p>
    <w:p w14:paraId="5DCC55DB" w14:textId="77777777" w:rsidR="00B04F2A" w:rsidRDefault="00B04F2A" w:rsidP="003233A3"/>
    <w:p w14:paraId="0306A5CD" w14:textId="77777777" w:rsidR="002F47A6" w:rsidRPr="0095761A" w:rsidRDefault="002F47A6" w:rsidP="00B04F2A">
      <w:pPr>
        <w:pStyle w:val="Heading4"/>
      </w:pPr>
      <w:bookmarkStart w:id="87" w:name="_Toc362342534"/>
      <w:r w:rsidRPr="0095761A">
        <w:t xml:space="preserve">Insect </w:t>
      </w:r>
      <w:r w:rsidR="00EB49CD" w:rsidRPr="0095761A">
        <w:t>n</w:t>
      </w:r>
      <w:r w:rsidRPr="0095761A">
        <w:t>ets</w:t>
      </w:r>
      <w:bookmarkEnd w:id="87"/>
    </w:p>
    <w:p w14:paraId="31136AE3" w14:textId="77777777" w:rsidR="00B04F2A" w:rsidRDefault="002F47A6" w:rsidP="003233A3">
      <w:r w:rsidRPr="00996CA8">
        <w:t xml:space="preserve">Almost any type of insect net will catch bees. However, bee collectors do have preferences. Most people now use aluminum </w:t>
      </w:r>
      <w:r w:rsidR="00DB623B">
        <w:t xml:space="preserve">rather than wood </w:t>
      </w:r>
      <w:r w:rsidRPr="00996CA8">
        <w:t>handled nets.</w:t>
      </w:r>
      <w:r w:rsidR="00B9109A">
        <w:t xml:space="preserve"> </w:t>
      </w:r>
      <w:r w:rsidRPr="00996CA8">
        <w:t>Some prefer the flexible strap metal netting hoops for the net heads, as the</w:t>
      </w:r>
      <w:r w:rsidR="00DB623B">
        <w:t>y</w:t>
      </w:r>
      <w:r w:rsidRPr="00996CA8">
        <w:t xml:space="preserve"> work well when slapping nets against the ground to capture low f</w:t>
      </w:r>
      <w:r>
        <w:t xml:space="preserve">lying or ground resting bees. </w:t>
      </w:r>
      <w:r w:rsidRPr="00996CA8">
        <w:t>Others prefer the more traditional solid wire hoops. Hoop size varies from about 12” to 18.” The larger the hoop, the greater the area of capture, however larger hoops are more difficult to swing quickly due to air resistance and there is more netting to snag on branches.</w:t>
      </w:r>
    </w:p>
    <w:p w14:paraId="50F84FE5" w14:textId="77777777" w:rsidR="002F47A6" w:rsidRPr="00996CA8" w:rsidRDefault="002F47A6" w:rsidP="003233A3">
      <w:r w:rsidRPr="00996CA8">
        <w:t xml:space="preserve"> </w:t>
      </w:r>
    </w:p>
    <w:p w14:paraId="611DF555" w14:textId="29DFA532" w:rsidR="00B04F2A" w:rsidRDefault="002F47A6" w:rsidP="003233A3">
      <w:r>
        <w:t>Some manufacturers make</w:t>
      </w:r>
      <w:r w:rsidRPr="00996CA8">
        <w:t xml:space="preserve"> a net that is very portable for travel or backpacking</w:t>
      </w:r>
      <w:r>
        <w:t>; these nets may be useful in sampling areas with rough terrain and accessibility issues that require collector’s to backpack into sites</w:t>
      </w:r>
      <w:r w:rsidRPr="00996CA8">
        <w:t xml:space="preserve">. The pole disconnects into 3 small sections and the hoop can be folded into itself. Additional sections can be added to reach into out of the way places. Telescoping poles are </w:t>
      </w:r>
      <w:r w:rsidRPr="00996CA8">
        <w:lastRenderedPageBreak/>
        <w:t>also available but must be treated with care or their locking mechanisms will jam. An inexpensive long pole can be rigged by attaching a net hoop to a section of bamboo with hose clamps. Aerial nets, rather than beating or sweep nets, are normally</w:t>
      </w:r>
      <w:r>
        <w:t xml:space="preserve"> used</w:t>
      </w:r>
      <w:r w:rsidRPr="00996CA8">
        <w:t>.</w:t>
      </w:r>
      <w:r w:rsidR="0092758C">
        <w:t xml:space="preserve"> More critical than the structure of the net is how fine is the mesh of the </w:t>
      </w:r>
      <w:r w:rsidR="005C3470">
        <w:t>aerial</w:t>
      </w:r>
      <w:r w:rsidR="0092758C">
        <w:t xml:space="preserve"> net beg.</w:t>
      </w:r>
      <w:r w:rsidRPr="00996CA8">
        <w:t xml:space="preserve"> A fine mesh</w:t>
      </w:r>
      <w:r>
        <w:t xml:space="preserve"> or muslin</w:t>
      </w:r>
      <w:r w:rsidRPr="00996CA8">
        <w:t xml:space="preserve"> net bag rather than the traditional</w:t>
      </w:r>
      <w:r>
        <w:t xml:space="preserve"> medium to large gauge</w:t>
      </w:r>
      <w:r w:rsidRPr="00996CA8">
        <w:t xml:space="preserve"> aerial net bag can keep the smallest </w:t>
      </w:r>
      <w:r>
        <w:t>bees (such as</w:t>
      </w:r>
      <w:r w:rsidR="00DB623B">
        <w:t xml:space="preserve"> those in the genus</w:t>
      </w:r>
      <w:r>
        <w:t xml:space="preserve"> </w:t>
      </w:r>
      <w:r w:rsidRPr="00BC60AE">
        <w:rPr>
          <w:i/>
        </w:rPr>
        <w:t>Perdita</w:t>
      </w:r>
      <w:r>
        <w:t>)</w:t>
      </w:r>
      <w:r w:rsidRPr="00996CA8">
        <w:t xml:space="preserve"> from escaping.</w:t>
      </w:r>
    </w:p>
    <w:p w14:paraId="5559A25B" w14:textId="77777777" w:rsidR="00BE1FF7" w:rsidRDefault="00BE1FF7" w:rsidP="003233A3"/>
    <w:p w14:paraId="6AB66D26" w14:textId="77777777" w:rsidR="002F47A6" w:rsidRPr="0095761A" w:rsidRDefault="002F47A6" w:rsidP="00B04F2A">
      <w:pPr>
        <w:pStyle w:val="Heading4"/>
      </w:pPr>
      <w:bookmarkStart w:id="88" w:name="_Toc362342535"/>
      <w:r w:rsidRPr="0095761A">
        <w:t xml:space="preserve">Insect </w:t>
      </w:r>
      <w:r w:rsidR="00EB49CD" w:rsidRPr="0095761A">
        <w:t>k</w:t>
      </w:r>
      <w:r w:rsidRPr="0095761A">
        <w:t xml:space="preserve">ill </w:t>
      </w:r>
      <w:r w:rsidR="00EB49CD" w:rsidRPr="0095761A">
        <w:t>j</w:t>
      </w:r>
      <w:r w:rsidRPr="0095761A">
        <w:t>ars</w:t>
      </w:r>
      <w:bookmarkEnd w:id="88"/>
    </w:p>
    <w:p w14:paraId="48265519" w14:textId="77777777" w:rsidR="0085394F" w:rsidRDefault="002F47A6" w:rsidP="0092758C">
      <w:r>
        <w:t>Bees collected from hand nets are usually killed using an insect kil</w:t>
      </w:r>
      <w:r w:rsidR="00324D5C">
        <w:t>l jar -</w:t>
      </w:r>
      <w:r>
        <w:t xml:space="preserve"> a clear lidded container with a small amount of ether, </w:t>
      </w:r>
      <w:r w:rsidR="001D2795">
        <w:t xml:space="preserve">ethyl acetate, </w:t>
      </w:r>
      <w:r>
        <w:t xml:space="preserve">alcohol, soapy water, or </w:t>
      </w:r>
      <w:r w:rsidR="00324D5C">
        <w:t xml:space="preserve">prepared </w:t>
      </w:r>
      <w:r>
        <w:t xml:space="preserve">cyanide inside. </w:t>
      </w:r>
    </w:p>
    <w:p w14:paraId="2ACF3979" w14:textId="77777777" w:rsidR="0085394F" w:rsidRDefault="0085394F" w:rsidP="0092758C">
      <w:pPr>
        <w:rPr>
          <w:b/>
        </w:rPr>
      </w:pPr>
    </w:p>
    <w:p w14:paraId="4087134E" w14:textId="048E1F5C" w:rsidR="0085394F" w:rsidRDefault="00FF1266" w:rsidP="0092758C">
      <w:r>
        <w:rPr>
          <w:b/>
        </w:rPr>
        <w:t>CAUTION:</w:t>
      </w:r>
      <w:r>
        <w:t xml:space="preserve"> </w:t>
      </w:r>
      <w:r w:rsidR="0085394F">
        <w:t>Use extreme caution if using cyanide, wrap glass jars in tape to prevent breaking.</w:t>
      </w:r>
    </w:p>
    <w:p w14:paraId="6ADCA315" w14:textId="77777777" w:rsidR="0085394F" w:rsidRDefault="0085394F" w:rsidP="0092758C"/>
    <w:p w14:paraId="738640D0" w14:textId="019B877D" w:rsidR="0092758C" w:rsidRDefault="002F47A6" w:rsidP="0092758C">
      <w:r>
        <w:t>Bees are usually transferred directly from the inside surface of an insect net to the kill jar opening</w:t>
      </w:r>
      <w:r w:rsidR="00324D5C">
        <w:t>. So</w:t>
      </w:r>
      <w:r>
        <w:t xml:space="preserve"> a </w:t>
      </w:r>
      <w:r w:rsidR="00324D5C">
        <w:t xml:space="preserve">clear </w:t>
      </w:r>
      <w:r>
        <w:t xml:space="preserve">container whose lid is easy to remove and replace works best. </w:t>
      </w:r>
      <w:r w:rsidR="00324D5C">
        <w:t>Any small clear container such as a plastic film canister, medium to large centrifuge bottle, pharmacy pill bottle, or specimen jar with a snap on or half to ¾ turn screw</w:t>
      </w:r>
      <w:r w:rsidR="00DB623B">
        <w:t>-</w:t>
      </w:r>
      <w:r w:rsidR="00324D5C">
        <w:t xml:space="preserve">on lid; or corked glass or plastic test tubes will work. </w:t>
      </w:r>
      <w:r w:rsidR="001D2795">
        <w:t xml:space="preserve">Glass containers must be used if ethyl acetate is used as a killing agent; plastic containers will be damaged by this chemical. </w:t>
      </w:r>
      <w:r w:rsidR="00324D5C">
        <w:t>Clear containers allow you to confirm that you’ve successfully transferred bee specimens from the net to the container.</w:t>
      </w:r>
      <w:r w:rsidR="0092758C">
        <w:t xml:space="preserve"> Ethyl acetate which has historically been used in kill jars denatures the DNA from specimens and is therefore less desirable.  </w:t>
      </w:r>
    </w:p>
    <w:p w14:paraId="2C8766CF" w14:textId="77777777" w:rsidR="00B04F2A" w:rsidRDefault="00B04F2A" w:rsidP="003233A3"/>
    <w:p w14:paraId="617FCE6E" w14:textId="77777777" w:rsidR="00D06F4C" w:rsidRPr="0095761A" w:rsidRDefault="0011475D" w:rsidP="00582C9C">
      <w:pPr>
        <w:pStyle w:val="Heading4"/>
      </w:pPr>
      <w:r w:rsidRPr="00A4060E">
        <w:t xml:space="preserve">Lab Equipment for </w:t>
      </w:r>
      <w:r w:rsidR="000401AA" w:rsidRPr="00A4060E">
        <w:t xml:space="preserve">Specimen Preparation </w:t>
      </w:r>
      <w:r w:rsidR="00DC7E42" w:rsidRPr="00A4060E">
        <w:t>and Identification</w:t>
      </w:r>
    </w:p>
    <w:p w14:paraId="7F1F2F21" w14:textId="77777777" w:rsidR="0018607F" w:rsidRDefault="0018607F" w:rsidP="00340FDC">
      <w:bookmarkStart w:id="89" w:name="_Toc362342537"/>
    </w:p>
    <w:p w14:paraId="6A60135A" w14:textId="77777777" w:rsidR="00D06F4C" w:rsidRPr="0095761A" w:rsidRDefault="00D06F4C" w:rsidP="00B04F2A">
      <w:pPr>
        <w:pStyle w:val="Heading4"/>
      </w:pPr>
      <w:r w:rsidRPr="0095761A">
        <w:t xml:space="preserve">Tools for </w:t>
      </w:r>
      <w:r w:rsidR="00EB49CD" w:rsidRPr="0095761A">
        <w:t>w</w:t>
      </w:r>
      <w:r w:rsidRPr="0095761A">
        <w:t xml:space="preserve">ashing </w:t>
      </w:r>
      <w:r w:rsidR="00EB49CD" w:rsidRPr="0095761A">
        <w:t>s</w:t>
      </w:r>
      <w:r w:rsidRPr="0095761A">
        <w:t>pecimens</w:t>
      </w:r>
      <w:bookmarkEnd w:id="89"/>
    </w:p>
    <w:p w14:paraId="02D34209" w14:textId="4D55F495" w:rsidR="00D06F4C" w:rsidRDefault="00D06F4C" w:rsidP="003233A3">
      <w:r>
        <w:t xml:space="preserve">A 4” diameter fine mesh metal tea strainer works best for </w:t>
      </w:r>
      <w:r w:rsidR="00E00F50">
        <w:t xml:space="preserve">rinsing and </w:t>
      </w:r>
      <w:r>
        <w:t xml:space="preserve">transferring bees </w:t>
      </w:r>
      <w:r w:rsidR="005C3470">
        <w:t>from sample</w:t>
      </w:r>
      <w:r w:rsidR="0092758C">
        <w:t xml:space="preserve"> bags</w:t>
      </w:r>
      <w:r w:rsidR="005C3470">
        <w:t xml:space="preserve"> </w:t>
      </w:r>
      <w:r>
        <w:t xml:space="preserve">to washing jars. </w:t>
      </w:r>
      <w:r w:rsidR="00E00F50">
        <w:t>Brine shrimp nets also have sufficiently fine mesh for rinsing bees, but it is more difficult to transfer the specimens from the net into a jar because of the flexibility of the netting.</w:t>
      </w:r>
    </w:p>
    <w:p w14:paraId="7D98FAAE" w14:textId="77777777" w:rsidR="00B04F2A" w:rsidRDefault="00B04F2A" w:rsidP="003233A3"/>
    <w:p w14:paraId="70D5D3E1" w14:textId="77777777" w:rsidR="00D06F4C" w:rsidRDefault="00D06F4C" w:rsidP="003233A3">
      <w:r>
        <w:t xml:space="preserve">Glass </w:t>
      </w:r>
      <w:r w:rsidR="001E33E0">
        <w:t xml:space="preserve">pint or half-pint sized </w:t>
      </w:r>
      <w:r>
        <w:t xml:space="preserve">canning jars (e.g. Ball brand) with two-piece lids </w:t>
      </w:r>
      <w:r w:rsidR="001E33E0">
        <w:t xml:space="preserve">(a threaded part and a </w:t>
      </w:r>
      <w:r w:rsidR="001E33E0" w:rsidRPr="001E33E0">
        <w:t>removable central metal disk</w:t>
      </w:r>
      <w:r w:rsidR="001E33E0">
        <w:t xml:space="preserve">) </w:t>
      </w:r>
      <w:r>
        <w:t xml:space="preserve">make excellent ‘bee washing’ jars. Cut out a piece of </w:t>
      </w:r>
      <w:r w:rsidR="00BE1FF7">
        <w:t>fiberglass window</w:t>
      </w:r>
      <w:r w:rsidR="00E00F50">
        <w:t xml:space="preserve"> insect screen mesh with the same diameter as the lid and place it under the cap section that screws on to the jar. </w:t>
      </w:r>
      <w:r w:rsidR="001E33E0">
        <w:t xml:space="preserve">Note that you can buy loose fiberglass screen from the hardware store and cut it with scissors. </w:t>
      </w:r>
      <w:r w:rsidR="00E00F50">
        <w:t>The other, flat circular piece of the canning jar cap will be used to cover the exposed section of insect screen during bee washing.</w:t>
      </w:r>
    </w:p>
    <w:p w14:paraId="562E5A72" w14:textId="77777777" w:rsidR="00E15B8A" w:rsidRDefault="00E15B8A" w:rsidP="003233A3"/>
    <w:p w14:paraId="4B509D0F" w14:textId="77777777" w:rsidR="00E00F50" w:rsidRDefault="00E00F50" w:rsidP="003233A3">
      <w:r>
        <w:t>Other clear plastic or glass containers with a lid, punctured to let air and soap bubbles out, will also work.</w:t>
      </w:r>
    </w:p>
    <w:p w14:paraId="6EA61386" w14:textId="77777777" w:rsidR="00E15B8A" w:rsidRDefault="00E15B8A" w:rsidP="003233A3"/>
    <w:p w14:paraId="7447FC07" w14:textId="07D31981" w:rsidR="00E41545" w:rsidRDefault="00E41545" w:rsidP="003233A3">
      <w:r>
        <w:t xml:space="preserve">See </w:t>
      </w:r>
      <w:r w:rsidRPr="00AE272D">
        <w:rPr>
          <w:i/>
        </w:rPr>
        <w:t xml:space="preserve">SOP </w:t>
      </w:r>
      <w:r w:rsidR="00AB5E8E">
        <w:rPr>
          <w:i/>
        </w:rPr>
        <w:t>5</w:t>
      </w:r>
      <w:r w:rsidR="00AE272D" w:rsidRPr="00AE272D">
        <w:rPr>
          <w:i/>
        </w:rPr>
        <w:t>: Storing, Shipping and Pinning Collected Bee Specimens</w:t>
      </w:r>
      <w:r>
        <w:t xml:space="preserve"> for more information about these specimen washing methods.</w:t>
      </w:r>
    </w:p>
    <w:p w14:paraId="089C9E98" w14:textId="77777777" w:rsidR="00E15B8A" w:rsidRDefault="00E15B8A" w:rsidP="003233A3"/>
    <w:p w14:paraId="7B7CDF0B" w14:textId="77777777" w:rsidR="00D06F4C" w:rsidRPr="0095761A" w:rsidRDefault="00D06F4C" w:rsidP="00E15B8A">
      <w:pPr>
        <w:pStyle w:val="Heading4"/>
      </w:pPr>
      <w:bookmarkStart w:id="90" w:name="_Toc362342538"/>
      <w:r w:rsidRPr="0095761A">
        <w:t xml:space="preserve">Tools for </w:t>
      </w:r>
      <w:r w:rsidR="00EB49CD" w:rsidRPr="0095761A">
        <w:t>d</w:t>
      </w:r>
      <w:r w:rsidRPr="0095761A">
        <w:t xml:space="preserve">rying </w:t>
      </w:r>
      <w:r w:rsidR="00EB49CD" w:rsidRPr="0095761A">
        <w:t>s</w:t>
      </w:r>
      <w:r w:rsidRPr="0095761A">
        <w:t>pecimens</w:t>
      </w:r>
      <w:bookmarkEnd w:id="90"/>
    </w:p>
    <w:p w14:paraId="0085A12F" w14:textId="77777777" w:rsidR="001E33E0" w:rsidRDefault="001E33E0" w:rsidP="003233A3">
      <w:r>
        <w:t xml:space="preserve">A small hand towel or paper towels will be needed for soaking up excess water during the washing and drying process. A folded cloth towel is more environmentally friendly than using a </w:t>
      </w:r>
      <w:r>
        <w:lastRenderedPageBreak/>
        <w:t>lot of paper towels and provides padding for glass ‘bee washing’ jars. Note that paper towels can also be reused many times.</w:t>
      </w:r>
    </w:p>
    <w:p w14:paraId="2185490A" w14:textId="77777777" w:rsidR="00E15B8A" w:rsidRDefault="00E15B8A" w:rsidP="003233A3"/>
    <w:p w14:paraId="114FCA9F" w14:textId="563103DE" w:rsidR="001E33E0" w:rsidRDefault="001E33E0" w:rsidP="003233A3">
      <w:r>
        <w:t>A handheld hair dryer can be used to dry specimens prior to pinning and can be obtained from a variety of online sources and from most drugstores.</w:t>
      </w:r>
      <w:r w:rsidR="00E41545">
        <w:t xml:space="preserve"> An air compressor can also be used for larger scale specimen processing operations. See </w:t>
      </w:r>
      <w:r w:rsidR="00E41545" w:rsidRPr="00AE272D">
        <w:rPr>
          <w:i/>
        </w:rPr>
        <w:t xml:space="preserve">SOP </w:t>
      </w:r>
      <w:r w:rsidR="00AB5E8E">
        <w:rPr>
          <w:i/>
        </w:rPr>
        <w:t>5</w:t>
      </w:r>
      <w:r w:rsidR="00AE272D" w:rsidRPr="00AE272D">
        <w:rPr>
          <w:i/>
        </w:rPr>
        <w:t>:</w:t>
      </w:r>
      <w:r w:rsidR="00AE272D" w:rsidRPr="001C00FE">
        <w:rPr>
          <w:i/>
        </w:rPr>
        <w:t xml:space="preserve"> Storing, Shipping and Pinning Collected Bee Specimens</w:t>
      </w:r>
      <w:r w:rsidR="00E41545">
        <w:t xml:space="preserve"> for more information about these specimen drying methods.</w:t>
      </w:r>
    </w:p>
    <w:p w14:paraId="3D1CE767" w14:textId="77777777" w:rsidR="00E15B8A" w:rsidRDefault="00E15B8A" w:rsidP="003233A3"/>
    <w:p w14:paraId="517F9469" w14:textId="764C7411" w:rsidR="00E15B8A" w:rsidRDefault="00954EF6" w:rsidP="003233A3">
      <w:r>
        <w:t xml:space="preserve">Autobeedryer: If you are involved in collecting and processing many specimens, you may want to invest in the creation of an autobeedryer. A slideshow and video that demonstrate how to make such a device can be seen at: </w:t>
      </w:r>
      <w:hyperlink r:id="rId100" w:history="1">
        <w:r w:rsidR="00052CA4" w:rsidRPr="00982721">
          <w:rPr>
            <w:rStyle w:val="Hyperlink"/>
          </w:rPr>
          <w:t>www.slideshare.net/sdroege/how-to-create-an-autobeedryer</w:t>
        </w:r>
      </w:hyperlink>
      <w:r>
        <w:t xml:space="preserve"> and </w:t>
      </w:r>
      <w:hyperlink r:id="rId101" w:history="1">
        <w:r w:rsidR="00052CA4" w:rsidRPr="00982721">
          <w:rPr>
            <w:rStyle w:val="Hyperlink"/>
          </w:rPr>
          <w:t>www.youtube.com/watch?v=935jlJep6go</w:t>
        </w:r>
      </w:hyperlink>
      <w:r w:rsidR="00052CA4">
        <w:t>.</w:t>
      </w:r>
    </w:p>
    <w:p w14:paraId="73BEB5C9" w14:textId="77777777" w:rsidR="00052CA4" w:rsidRPr="00052CA4" w:rsidRDefault="00052CA4" w:rsidP="003233A3">
      <w:pPr>
        <w:rPr>
          <w:color w:val="0000FF"/>
          <w:u w:val="single"/>
        </w:rPr>
      </w:pPr>
    </w:p>
    <w:p w14:paraId="266D54E4" w14:textId="77777777" w:rsidR="00880876" w:rsidRPr="0095761A" w:rsidRDefault="00DC7E42" w:rsidP="00E15B8A">
      <w:pPr>
        <w:pStyle w:val="Heading4"/>
      </w:pPr>
      <w:bookmarkStart w:id="91" w:name="_Toc362342539"/>
      <w:r w:rsidRPr="0095761A">
        <w:t xml:space="preserve">Stereo or </w:t>
      </w:r>
      <w:r w:rsidR="00EB49CD" w:rsidRPr="0095761A">
        <w:t>d</w:t>
      </w:r>
      <w:r w:rsidRPr="0095761A">
        <w:t xml:space="preserve">issecting </w:t>
      </w:r>
      <w:r w:rsidR="00EB49CD" w:rsidRPr="0095761A">
        <w:t>m</w:t>
      </w:r>
      <w:r w:rsidR="00880876" w:rsidRPr="0095761A">
        <w:t>icroscope</w:t>
      </w:r>
      <w:bookmarkEnd w:id="91"/>
      <w:r w:rsidR="004C1BE7">
        <w:t xml:space="preserve"> (stereoscope)</w:t>
      </w:r>
    </w:p>
    <w:p w14:paraId="4B5E7303" w14:textId="30B75937" w:rsidR="00880876" w:rsidRDefault="00880876" w:rsidP="003233A3">
      <w:r w:rsidRPr="00011305">
        <w:t>When using bowls or nets, it is easy to quickly amass a large collection of bee specimens. Unfortunately, unlike most butterflies, bees (even the bumble</w:t>
      </w:r>
      <w:r w:rsidR="009875A1">
        <w:t xml:space="preserve"> </w:t>
      </w:r>
      <w:r w:rsidRPr="00011305">
        <w:t xml:space="preserve">bees) need to be viewed under a stereo or dissecting microscope to see the small features that differentiate among the species. </w:t>
      </w:r>
      <w:r w:rsidR="00AA76EA">
        <w:t xml:space="preserve">If you plan to attempt to ID specimens yourself, you will need a microscope. </w:t>
      </w:r>
      <w:r w:rsidRPr="00011305">
        <w:t>While even inexpensive microscopes and lights can be of some use, in the long run they lead to frustration. Inexpensive microscopes usually have poor optics, very low power, small fields of view, difficult to set or fixed heights, and their stands are usually lightweight and often designed in such a way that makes specimens difficult to manipulate.</w:t>
      </w:r>
    </w:p>
    <w:p w14:paraId="016F1F2C" w14:textId="77777777" w:rsidR="00880876" w:rsidRPr="00011305" w:rsidRDefault="00880876" w:rsidP="003233A3"/>
    <w:p w14:paraId="1F0B8FBC" w14:textId="77777777" w:rsidR="00880876" w:rsidRDefault="00880876" w:rsidP="003233A3">
      <w:r w:rsidRPr="00011305">
        <w:t>Unfortunately, a good microscope is not cheap.</w:t>
      </w:r>
      <w:r w:rsidR="00DB623B">
        <w:t xml:space="preserve"> O</w:t>
      </w:r>
      <w:r w:rsidRPr="00011305">
        <w:t xml:space="preserve">ur experience is that an adequate microscope costs over $1000, and good ones run over $2000. That said, microscopes with even moderate care can be seen as a one-time investment. Additionally, because a good microscope has optics that can be adjusted and cleaned (unlike most inexpensive ones), it is usually safe to buy a used or reconditioned microscope from an online dealer (buying off of E-Bay or Craig’s List is more risky as the seller has less of a reputation to risk). There are many </w:t>
      </w:r>
      <w:r w:rsidR="00DB623B">
        <w:t xml:space="preserve">reputable </w:t>
      </w:r>
      <w:r w:rsidRPr="00011305">
        <w:t>used microscope sites; we have purchased microscopes from several of them, and have never had a bad experience. In two cases, the purchased microscopes had a problem, and in both cases, they were repaired for free. Usually, used prices are about half the cost of new.</w:t>
      </w:r>
    </w:p>
    <w:p w14:paraId="1995F458" w14:textId="77777777" w:rsidR="00880876" w:rsidRPr="00011305" w:rsidRDefault="00880876" w:rsidP="003233A3"/>
    <w:p w14:paraId="28CB992B" w14:textId="77777777" w:rsidR="00880876" w:rsidRDefault="00880876" w:rsidP="003233A3">
      <w:r w:rsidRPr="00011305">
        <w:t xml:space="preserve">Good stereoscope brands to consider that we have experience with include Leica, Zeiss, Olympus, Wild, Wild-Heerbrug, Nikon, and Meiji. </w:t>
      </w:r>
      <w:r w:rsidR="004C1BE7">
        <w:t>BIML</w:t>
      </w:r>
      <w:r w:rsidR="004C1BE7" w:rsidRPr="00011305">
        <w:t xml:space="preserve"> </w:t>
      </w:r>
      <w:r w:rsidRPr="00011305">
        <w:t xml:space="preserve">can supply you with some model numbers from </w:t>
      </w:r>
      <w:r w:rsidR="004C1BE7">
        <w:t>their</w:t>
      </w:r>
      <w:r w:rsidR="004C1BE7" w:rsidRPr="00011305">
        <w:t xml:space="preserve"> </w:t>
      </w:r>
      <w:r w:rsidRPr="00011305">
        <w:t xml:space="preserve">collection, or you can send </w:t>
      </w:r>
      <w:r w:rsidR="004C1BE7">
        <w:t>BIML links to the W</w:t>
      </w:r>
      <w:r w:rsidRPr="00011305">
        <w:t xml:space="preserve">eb sites </w:t>
      </w:r>
      <w:r w:rsidR="004C1BE7">
        <w:t>that are selling</w:t>
      </w:r>
      <w:r w:rsidRPr="00011305">
        <w:t xml:space="preserve"> microscopes you are considering. </w:t>
      </w:r>
      <w:r w:rsidR="004C1BE7">
        <w:t>BIML</w:t>
      </w:r>
      <w:r w:rsidR="004C1BE7" w:rsidRPr="00011305">
        <w:t xml:space="preserve"> </w:t>
      </w:r>
      <w:r w:rsidRPr="00011305">
        <w:t xml:space="preserve">will be glad to give you </w:t>
      </w:r>
      <w:r w:rsidR="004C1BE7">
        <w:t>their</w:t>
      </w:r>
      <w:r w:rsidR="004C1BE7" w:rsidRPr="00011305">
        <w:t xml:space="preserve"> </w:t>
      </w:r>
      <w:r w:rsidRPr="00011305">
        <w:t>impressions. Of special consideration are the Bausch and Lomb StereoZoom series. These microscopes have been around for years, and often form the core of college biology and entomology department teaching labs. These are adequate to good scopes and we have about 5 in our lab. They are readily available used from $500 -$900 online. Their negatives include a view that is not as good as the better scopes and the zoom magnification is on the top, rather than on the side. Finally, be aware that many of these scopes only go up to 30X power with the standard 10X oculars, though higher powered models exist and higher power replacement oculars are readily available.</w:t>
      </w:r>
    </w:p>
    <w:p w14:paraId="25BFC381" w14:textId="77777777" w:rsidR="00880876" w:rsidRDefault="00880876" w:rsidP="003233A3"/>
    <w:p w14:paraId="48BBE286" w14:textId="77777777" w:rsidR="00880876" w:rsidRDefault="00880876" w:rsidP="003233A3">
      <w:r w:rsidRPr="00A66733">
        <w:t>What follows is a list of Microscopes recommended by other Bee Researchers and amateurs. They range from high end to low in no particular order.</w:t>
      </w:r>
    </w:p>
    <w:p w14:paraId="48D3B793" w14:textId="77777777" w:rsidR="00880876" w:rsidRDefault="00880876" w:rsidP="003233A3">
      <w:r>
        <w:lastRenderedPageBreak/>
        <w:t>Zeiss Stemi DV4 - about $2000</w:t>
      </w:r>
    </w:p>
    <w:p w14:paraId="7D3650D9" w14:textId="77777777" w:rsidR="00880876" w:rsidRDefault="00880876" w:rsidP="003233A3">
      <w:r w:rsidRPr="00A66733">
        <w:t>Leica EZ 4 - $1150 to $820 (several people res</w:t>
      </w:r>
      <w:r>
        <w:t>ponded that they use this line)</w:t>
      </w:r>
    </w:p>
    <w:p w14:paraId="27C89BDB" w14:textId="77777777" w:rsidR="00880876" w:rsidRDefault="00880876" w:rsidP="003233A3">
      <w:r w:rsidRPr="00A66733">
        <w:t>Oma</w:t>
      </w:r>
      <w:r>
        <w:t>no Stereoscope OM9949 - &lt;$1,000</w:t>
      </w:r>
    </w:p>
    <w:p w14:paraId="560FE052" w14:textId="77777777" w:rsidR="00880876" w:rsidRDefault="00880876" w:rsidP="003233A3">
      <w:r w:rsidRPr="00A66733">
        <w:t>Bausch and Lomb Stereo Zoom 5 - $150 used (these are the standard coll</w:t>
      </w:r>
      <w:r>
        <w:t>ege student scopes of the past)</w:t>
      </w:r>
    </w:p>
    <w:p w14:paraId="3A1D99BC" w14:textId="77777777" w:rsidR="00880876" w:rsidRPr="00A66733" w:rsidRDefault="00880876" w:rsidP="003233A3">
      <w:r w:rsidRPr="00A66733">
        <w:t>Leica 2000 - $850</w:t>
      </w:r>
    </w:p>
    <w:p w14:paraId="1C9F8303" w14:textId="77777777" w:rsidR="00880876" w:rsidRPr="00A66733" w:rsidRDefault="00880876" w:rsidP="003233A3">
      <w:r w:rsidRPr="00A66733">
        <w:t>Leica S6E - $1100</w:t>
      </w:r>
    </w:p>
    <w:p w14:paraId="2E71C908" w14:textId="77777777" w:rsidR="00880876" w:rsidRDefault="00880876" w:rsidP="003233A3">
      <w:r>
        <w:t>Leica S8 APO - $3400</w:t>
      </w:r>
    </w:p>
    <w:p w14:paraId="5E3A018F" w14:textId="77777777" w:rsidR="00880876" w:rsidRDefault="00880876" w:rsidP="003233A3">
      <w:r>
        <w:t>Wild M8 - $1500 used</w:t>
      </w:r>
    </w:p>
    <w:p w14:paraId="725AB9FD" w14:textId="77777777" w:rsidR="00880876" w:rsidRPr="00A66733" w:rsidRDefault="00880876" w:rsidP="003233A3">
      <w:r>
        <w:t>Wild M3Z - $1500 used</w:t>
      </w:r>
    </w:p>
    <w:p w14:paraId="1D9E2675" w14:textId="77777777" w:rsidR="00880876" w:rsidRDefault="00880876" w:rsidP="003233A3">
      <w:r w:rsidRPr="00A66733">
        <w:t>Olympus SZX12</w:t>
      </w:r>
    </w:p>
    <w:p w14:paraId="5736209B" w14:textId="77777777" w:rsidR="00880876" w:rsidRPr="00A66733" w:rsidRDefault="00880876" w:rsidP="003233A3">
      <w:r w:rsidRPr="00A66733">
        <w:t>Olympus SZ60 zoom</w:t>
      </w:r>
    </w:p>
    <w:p w14:paraId="528DCCCC" w14:textId="77777777" w:rsidR="00880876" w:rsidRPr="00A66733" w:rsidRDefault="00880876" w:rsidP="003233A3">
      <w:r w:rsidRPr="00A66733">
        <w:t>Olympus SZ61 with an aftermarket ring-light. $2,000-$2,400 range</w:t>
      </w:r>
    </w:p>
    <w:p w14:paraId="24F69CEE" w14:textId="77777777" w:rsidR="00880876" w:rsidRPr="00A66733" w:rsidRDefault="00880876" w:rsidP="003233A3">
      <w:r w:rsidRPr="00A66733">
        <w:t>Meiji EMZ-5TR body - $2000 10 years ago</w:t>
      </w:r>
    </w:p>
    <w:p w14:paraId="23EF22BD" w14:textId="77777777" w:rsidR="00880876" w:rsidRPr="00A66733" w:rsidRDefault="00880876" w:rsidP="003233A3">
      <w:r w:rsidRPr="00A66733">
        <w:t>Leica MZ12.5 - $6,000 - 8,000</w:t>
      </w:r>
    </w:p>
    <w:p w14:paraId="2814830E" w14:textId="77777777" w:rsidR="00880876" w:rsidRDefault="00880876" w:rsidP="003233A3">
      <w:r w:rsidRPr="00A66733">
        <w:t>Olympus SZX16 - $6,000 - 8,000</w:t>
      </w:r>
    </w:p>
    <w:p w14:paraId="35F4741F" w14:textId="77777777" w:rsidR="00880876" w:rsidRDefault="00880876" w:rsidP="003233A3"/>
    <w:p w14:paraId="7E17A066" w14:textId="77777777" w:rsidR="00880876" w:rsidRDefault="00880876" w:rsidP="003233A3">
      <w:r w:rsidRPr="00A66733">
        <w:t>Magnification power needs some mention here. Any adequate to good scope will have variable power settings. We have never seen any instance where the lowest magnification was an issue, but a useful scope should go up to about 60X power or higher, something that many good scopes do not achieve with the standard 10X ocular. If the scope does not go to that high a power, it is a simple matter to change the magnification by purchasing a higher power set of ocular pieces (these are the eyepieces that you look into). Oculars simply slide into tubes on top of the scope and are readily removed (as some of you who have turned a microscope upside down have found out). However, sometimes there is a set screw that needs to be released first. That said, replacement oculars, while almost always available for every model and brand, can be expensive to purchase. Magnification is determined by multiplying the magnification of the ocular lens (this number is listed usually on the side of each ocular piece, but sometimes is found on the top, and is most commonly 10X) by the zoom or magnification level which is listed on the zoom knob. Note that some manufacturers list the zoom levels multiplied out with the assumption that you are using 10X oculars.</w:t>
      </w:r>
    </w:p>
    <w:p w14:paraId="6B7172C5" w14:textId="77777777" w:rsidR="00880876" w:rsidRPr="00A66733" w:rsidRDefault="00880876" w:rsidP="003233A3"/>
    <w:p w14:paraId="7A4CEA5F" w14:textId="6C827898" w:rsidR="00880876" w:rsidRDefault="00880876" w:rsidP="003233A3">
      <w:r w:rsidRPr="00A66733">
        <w:t xml:space="preserve">Most higher-end microscopes come with a zoom magnification where all powers are available in any increment. In some scopes, powers are available only in steps. </w:t>
      </w:r>
      <w:r w:rsidR="00687ACF">
        <w:t>S</w:t>
      </w:r>
      <w:r w:rsidRPr="00A66733">
        <w:t xml:space="preserve">copes that have the magnification/zoom feature available on the sides of the scope in the form of a small knob are the easiest and quickest to use. The ones with the knob on top or located as a movable ring around the base of the scope head take more time to change. </w:t>
      </w:r>
      <w:r w:rsidR="004C1BE7">
        <w:t>T</w:t>
      </w:r>
      <w:r w:rsidRPr="00A66733">
        <w:t xml:space="preserve">he magnification </w:t>
      </w:r>
      <w:r w:rsidR="004C1BE7">
        <w:t>often needs to be</w:t>
      </w:r>
      <w:r w:rsidRPr="00A66733">
        <w:t xml:space="preserve"> changed several times when viewing a</w:t>
      </w:r>
      <w:r w:rsidR="004C1BE7">
        <w:t>nd identifying a bee</w:t>
      </w:r>
      <w:r w:rsidRPr="00A66733">
        <w:t xml:space="preserve"> specimen.</w:t>
      </w:r>
    </w:p>
    <w:p w14:paraId="73C8339F" w14:textId="77777777" w:rsidR="00880876" w:rsidRPr="00A66733" w:rsidRDefault="00880876" w:rsidP="003233A3"/>
    <w:p w14:paraId="6271575E" w14:textId="77777777" w:rsidR="00880876" w:rsidRDefault="00880876" w:rsidP="003233A3">
      <w:r w:rsidRPr="00A66733">
        <w:t>Some microscopes come with a measuring reticule in one of the oculars, but most do not. A measuring reticule is a very small ruler etched into a piece of glass. These are useful for taking precise measurements or, more often the case, taking relative measurements. This piece of glass is inserted into the bottom side of one ocular. All or almost all oculars are built in a way that they can be taken apart for cleaning. Often there is a threaded tube inside the body of the ocular that holds the lenses in place. If taking one apart, be gentle as the threads can be delicate. Measuring reticules can be ordered online, or some</w:t>
      </w:r>
      <w:r w:rsidR="00BE1FF7">
        <w:t xml:space="preserve"> microscope dealers will custom-</w:t>
      </w:r>
      <w:r w:rsidRPr="00A66733">
        <w:t>make one for you.</w:t>
      </w:r>
    </w:p>
    <w:p w14:paraId="05FA31DD" w14:textId="77777777" w:rsidR="00C858BF" w:rsidRDefault="00C858BF" w:rsidP="00E15B8A">
      <w:pPr>
        <w:pStyle w:val="Heading4"/>
      </w:pPr>
    </w:p>
    <w:p w14:paraId="551558ED" w14:textId="77777777" w:rsidR="00880876" w:rsidRPr="001D2940" w:rsidRDefault="00880876" w:rsidP="00E15B8A">
      <w:pPr>
        <w:pStyle w:val="Heading4"/>
      </w:pPr>
      <w:r w:rsidRPr="001D2940">
        <w:lastRenderedPageBreak/>
        <w:t xml:space="preserve">Holding </w:t>
      </w:r>
      <w:r w:rsidR="00EB49CD" w:rsidRPr="001D2940">
        <w:t>s</w:t>
      </w:r>
      <w:r w:rsidRPr="001D2940">
        <w:t xml:space="preserve">pecimens and </w:t>
      </w:r>
      <w:r w:rsidR="00EB49CD" w:rsidRPr="001D2940">
        <w:t>g</w:t>
      </w:r>
      <w:r w:rsidRPr="001D2940">
        <w:t xml:space="preserve">eneral </w:t>
      </w:r>
      <w:r w:rsidR="00EB49CD" w:rsidRPr="001D2940">
        <w:t>m</w:t>
      </w:r>
      <w:r w:rsidRPr="001D2940">
        <w:t xml:space="preserve">icroscope </w:t>
      </w:r>
      <w:r w:rsidR="00EB49CD" w:rsidRPr="001D2940">
        <w:t>s</w:t>
      </w:r>
      <w:r w:rsidRPr="001D2940">
        <w:t>etup</w:t>
      </w:r>
    </w:p>
    <w:p w14:paraId="2F015A95" w14:textId="7368584C" w:rsidR="00880876" w:rsidRDefault="00880876" w:rsidP="003233A3">
      <w:r w:rsidRPr="00A66733">
        <w:t xml:space="preserve">Most people when viewing specimens under the microscope, place them on a piece of clay, foam, cork, or some sort of stand. </w:t>
      </w:r>
      <w:r w:rsidR="000F4525">
        <w:t>The USGS BIML has found that</w:t>
      </w:r>
      <w:r w:rsidRPr="00A66733">
        <w:t xml:space="preserve"> it is far faster to view specimens when held in the hands of the observer</w:t>
      </w:r>
      <w:r w:rsidR="00A92098">
        <w:t xml:space="preserve">, although be </w:t>
      </w:r>
      <w:r w:rsidR="00DA4ABF">
        <w:t xml:space="preserve">very </w:t>
      </w:r>
      <w:r w:rsidR="00A92098">
        <w:t>careful not to drop and damage the specimen</w:t>
      </w:r>
      <w:r w:rsidRPr="00A66733">
        <w:t xml:space="preserve">. To hold </w:t>
      </w:r>
      <w:r w:rsidR="00DC7E42">
        <w:t xml:space="preserve">pinned </w:t>
      </w:r>
      <w:r w:rsidRPr="00A66733">
        <w:t>specimens, pick up the head of the pin using the thumb and forefinger of your dominant hand. This allows you to easily spin the specimen around the axis of the pin. The point of the pin is then either lightly pressed against the middle or forefinger of the other hand, or held between the thumb and forefinger.</w:t>
      </w:r>
    </w:p>
    <w:p w14:paraId="2DA2D5DC" w14:textId="77777777" w:rsidR="00880876" w:rsidRPr="00A66733" w:rsidRDefault="00880876" w:rsidP="003233A3"/>
    <w:p w14:paraId="5AF33083" w14:textId="77777777" w:rsidR="00880876" w:rsidRDefault="00880876" w:rsidP="003233A3">
      <w:r w:rsidRPr="00A66733">
        <w:t>The final part of microscope setup is to adjust your chair or the table holding the microscope such that you do not have to bend or strain your body to look into the microscope.</w:t>
      </w:r>
    </w:p>
    <w:p w14:paraId="3E98F864" w14:textId="77777777" w:rsidR="00582C9C" w:rsidRDefault="00582C9C" w:rsidP="003233A3"/>
    <w:p w14:paraId="0D7DF643" w14:textId="77777777" w:rsidR="000401AA" w:rsidRPr="0095761A" w:rsidRDefault="001D2940" w:rsidP="00F13C12">
      <w:pPr>
        <w:pStyle w:val="Heading4"/>
      </w:pPr>
      <w:bookmarkStart w:id="92" w:name="_Toc362342540"/>
      <w:r w:rsidRPr="0095761A">
        <w:t xml:space="preserve">Small hand </w:t>
      </w:r>
      <w:r w:rsidR="00EB49CD" w:rsidRPr="0095761A">
        <w:t>t</w:t>
      </w:r>
      <w:r w:rsidR="000401AA" w:rsidRPr="0095761A">
        <w:t>ools</w:t>
      </w:r>
      <w:bookmarkEnd w:id="92"/>
    </w:p>
    <w:p w14:paraId="345D2B54" w14:textId="6437AF47" w:rsidR="00742B11" w:rsidRDefault="00792DEB" w:rsidP="003233A3">
      <w:r>
        <w:t>Tweezers can be handy for teasing apart tangled bees and for positioning them for pinning. A variety of styles and sizes of tweezers</w:t>
      </w:r>
      <w:r w:rsidR="00EB27D3">
        <w:t xml:space="preserve"> </w:t>
      </w:r>
      <w:r>
        <w:t xml:space="preserve">can be purchased from hobby, arts and craft, and sewing stores, and from the toiletry aisle of most grocery stores. </w:t>
      </w:r>
      <w:r w:rsidR="00EB27D3">
        <w:t xml:space="preserve">Feather-weight forceps provide a very light pressure grip work well when handling specimens.  They allow a firm but gentle grip that lessens the threat of crushing or breaking a specimen. </w:t>
      </w:r>
      <w:r w:rsidR="003E528A">
        <w:t>Reverse clamping t</w:t>
      </w:r>
      <w:r w:rsidR="000401AA">
        <w:t>weezers</w:t>
      </w:r>
      <w:r>
        <w:t xml:space="preserve"> may</w:t>
      </w:r>
      <w:r w:rsidR="003E528A">
        <w:t xml:space="preserve"> apply </w:t>
      </w:r>
      <w:r>
        <w:t xml:space="preserve">slightly less pressure on specimens than regular tweezers and may be more ergonomic/cause less finger-fatigue as they only require pressure to open them rather than close them and keep them closed around a specimen. A </w:t>
      </w:r>
      <w:r w:rsidR="000401AA">
        <w:t>small</w:t>
      </w:r>
      <w:r>
        <w:t xml:space="preserve"> or </w:t>
      </w:r>
      <w:r w:rsidR="000401AA">
        <w:t>fine paint brush</w:t>
      </w:r>
      <w:r>
        <w:t xml:space="preserve"> is also handy for sorting bees and for picking up very small bees without crushing them or breaking legs. Dissecting needles can also be useful for teasing apart tangled bees or for more meticulous pinners </w:t>
      </w:r>
      <w:r w:rsidR="003F3701">
        <w:t>who</w:t>
      </w:r>
      <w:r>
        <w:t xml:space="preserve"> prefer to reposition or arrange the legs of specimens before they are completely dry and brittle.</w:t>
      </w:r>
    </w:p>
    <w:p w14:paraId="7553F7D3" w14:textId="77777777" w:rsidR="00E15B8A" w:rsidRDefault="00E15B8A" w:rsidP="003233A3"/>
    <w:p w14:paraId="31575057" w14:textId="77777777" w:rsidR="000401AA" w:rsidRPr="0095761A" w:rsidRDefault="000401AA" w:rsidP="00E15B8A">
      <w:pPr>
        <w:pStyle w:val="Heading4"/>
      </w:pPr>
      <w:bookmarkStart w:id="93" w:name="_Toc362342541"/>
      <w:r w:rsidRPr="0095761A">
        <w:t xml:space="preserve">Insect </w:t>
      </w:r>
      <w:r w:rsidR="00EB49CD" w:rsidRPr="0095761A">
        <w:t>p</w:t>
      </w:r>
      <w:r w:rsidRPr="0095761A">
        <w:t>ins</w:t>
      </w:r>
      <w:bookmarkEnd w:id="93"/>
    </w:p>
    <w:p w14:paraId="7DB1E8A7" w14:textId="04E65F43" w:rsidR="000401AA" w:rsidRDefault="007938D4" w:rsidP="003233A3">
      <w:r w:rsidRPr="007938D4">
        <w:t>Bees are usually pinned using pin sizes 1-3, with size 2 being the most common. Pin size 1 is prone to bending when pressed into traditional hardboard lined trays and boxes, but does nicely in foam units. Pin sizes below 1 should not be used as they are delicate, do not hold labels well, and end up bending if the specimen is moved or viewed often. Size 4 is generally too large for anything other than bumble</w:t>
      </w:r>
      <w:r w:rsidR="009875A1">
        <w:t xml:space="preserve"> </w:t>
      </w:r>
      <w:r w:rsidRPr="007938D4">
        <w:t xml:space="preserve">bees. </w:t>
      </w:r>
      <w:r w:rsidR="00EB27D3">
        <w:t xml:space="preserve">Large pins do provide a larger surface area for glue to adhere to if specimens are being mounted by that means. </w:t>
      </w:r>
      <w:r w:rsidRPr="007938D4">
        <w:t xml:space="preserve">In humid environments, stainless steel pins should be used to prevent rusting. Student pins should be avoided as they are cheaply made; the tips bend and the balls </w:t>
      </w:r>
      <w:r>
        <w:t xml:space="preserve">or end-caps </w:t>
      </w:r>
      <w:r w:rsidRPr="007938D4">
        <w:t>come off. Insect pins can be expensive. The cheapest way to purchase them is to order in bulk directly from Czechoslovakia, where apparently most are made. Some newer inexpensive (same price as European steel pins) stainless steel pins are now available from China that appear to be of high quality.</w:t>
      </w:r>
    </w:p>
    <w:p w14:paraId="2D3740B6" w14:textId="77777777" w:rsidR="00E15B8A" w:rsidRDefault="00E15B8A" w:rsidP="003233A3"/>
    <w:p w14:paraId="3BBA4B47" w14:textId="77777777" w:rsidR="003E528A" w:rsidRDefault="003E528A" w:rsidP="003233A3">
      <w:r>
        <w:t>Some people prefer to keep their pins ready-at-hand in a purchased or home-made insect pin holder or magnetic wrist-wrap (e.g. Magnogrip Magnetic Wristband) while others prefer to simply poke a bunch of pins into their pinning board and select from them as needed.</w:t>
      </w:r>
      <w:r w:rsidR="004C1BE7">
        <w:t xml:space="preserve"> The original box the pins came in or an old film canister may also be useful for holding the pins while in use or for storing them.</w:t>
      </w:r>
    </w:p>
    <w:p w14:paraId="74E6AF5E" w14:textId="77777777" w:rsidR="00E15B8A" w:rsidRDefault="00E15B8A" w:rsidP="003233A3"/>
    <w:p w14:paraId="50E29B6A" w14:textId="77777777" w:rsidR="003E528A" w:rsidRPr="0095761A" w:rsidRDefault="003E528A" w:rsidP="00E15B8A">
      <w:pPr>
        <w:pStyle w:val="Heading4"/>
      </w:pPr>
      <w:bookmarkStart w:id="94" w:name="_Toc362342542"/>
      <w:r w:rsidRPr="0095761A">
        <w:t xml:space="preserve">Pinning </w:t>
      </w:r>
      <w:r w:rsidR="00EB49CD" w:rsidRPr="0095761A">
        <w:t>b</w:t>
      </w:r>
      <w:r w:rsidRPr="0095761A">
        <w:t>lock</w:t>
      </w:r>
      <w:bookmarkEnd w:id="94"/>
    </w:p>
    <w:p w14:paraId="20710B80" w14:textId="40E0170A" w:rsidR="003E528A" w:rsidRDefault="003E528A" w:rsidP="003233A3">
      <w:r>
        <w:t xml:space="preserve">For someone new to pinning, </w:t>
      </w:r>
      <w:r w:rsidR="00687ACF">
        <w:t xml:space="preserve">training is </w:t>
      </w:r>
      <w:r w:rsidR="00DA4ABF">
        <w:t xml:space="preserve">very </w:t>
      </w:r>
      <w:r w:rsidR="00687ACF">
        <w:t xml:space="preserve">important (see ‘Pinning Specimens’ later in this SOP) and </w:t>
      </w:r>
      <w:r>
        <w:t xml:space="preserve">use of a purchased insect pinning block is helpful to determine the correct height a </w:t>
      </w:r>
      <w:r>
        <w:lastRenderedPageBreak/>
        <w:t xml:space="preserve">specimen </w:t>
      </w:r>
      <w:r w:rsidR="004C1BE7">
        <w:t xml:space="preserve">or insect pinning point </w:t>
      </w:r>
      <w:r>
        <w:t>should be placed. With experience, one can use pieces of foam of the correct depth, or even adjust specimen height by eye, which will be the quickest. Insect pinning blocks can be purchased from most scientific or biological equipment suppliers such as BioQuip (</w:t>
      </w:r>
      <w:hyperlink r:id="rId102" w:history="1">
        <w:r w:rsidR="00052CA4" w:rsidRPr="00982721">
          <w:rPr>
            <w:rStyle w:val="Hyperlink"/>
          </w:rPr>
          <w:t>www.bioquip.com</w:t>
        </w:r>
      </w:hyperlink>
      <w:r>
        <w:t>) and Carolina Biological (</w:t>
      </w:r>
      <w:hyperlink r:id="rId103" w:history="1">
        <w:r w:rsidR="00052CA4" w:rsidRPr="00982721">
          <w:rPr>
            <w:rStyle w:val="Hyperlink"/>
          </w:rPr>
          <w:t>www.carolina.com</w:t>
        </w:r>
      </w:hyperlink>
      <w:r>
        <w:t>).</w:t>
      </w:r>
    </w:p>
    <w:p w14:paraId="2BD2E6BF" w14:textId="77777777" w:rsidR="00E15B8A" w:rsidRDefault="00E15B8A" w:rsidP="003233A3"/>
    <w:p w14:paraId="54EAFE88" w14:textId="77777777" w:rsidR="003B6849" w:rsidRPr="0095761A" w:rsidRDefault="003B6849" w:rsidP="00E15B8A">
      <w:pPr>
        <w:pStyle w:val="Heading4"/>
      </w:pPr>
      <w:bookmarkStart w:id="95" w:name="_Toc362342543"/>
      <w:r w:rsidRPr="0095761A">
        <w:t xml:space="preserve">(Insect </w:t>
      </w:r>
      <w:r w:rsidR="00EB49CD" w:rsidRPr="0095761A">
        <w:t>p</w:t>
      </w:r>
      <w:r w:rsidRPr="0095761A">
        <w:t xml:space="preserve">inning) </w:t>
      </w:r>
      <w:r w:rsidR="00EB49CD" w:rsidRPr="0095761A">
        <w:t>p</w:t>
      </w:r>
      <w:r w:rsidRPr="0095761A">
        <w:t>oints</w:t>
      </w:r>
      <w:bookmarkEnd w:id="95"/>
    </w:p>
    <w:p w14:paraId="56339CBE" w14:textId="45E2689F" w:rsidR="003B6849" w:rsidRDefault="003B6849" w:rsidP="003233A3">
      <w:r>
        <w:t xml:space="preserve">The use of points is traditional – especially for pinning very small insects or bees. Points are very small, acute triangles </w:t>
      </w:r>
      <w:r w:rsidR="003A15AA">
        <w:t xml:space="preserve">that can be purchased or </w:t>
      </w:r>
      <w:r>
        <w:t>cut from stiff paper using a special punch</w:t>
      </w:r>
      <w:r w:rsidR="003A15AA">
        <w:t xml:space="preserve"> (a ‘point punch’)</w:t>
      </w:r>
      <w:r>
        <w:t>, which can be ordered from entomological supply houses</w:t>
      </w:r>
      <w:r w:rsidR="003A15AA">
        <w:t xml:space="preserve"> such as BioQuip (</w:t>
      </w:r>
      <w:hyperlink r:id="rId104" w:history="1">
        <w:r w:rsidR="00052CA4" w:rsidRPr="00982721">
          <w:rPr>
            <w:rStyle w:val="Hyperlink"/>
          </w:rPr>
          <w:t>www.bioquip.com/</w:t>
        </w:r>
      </w:hyperlink>
      <w:r w:rsidR="003A15AA">
        <w:t>)</w:t>
      </w:r>
      <w:r>
        <w:t>.</w:t>
      </w:r>
    </w:p>
    <w:p w14:paraId="15111019" w14:textId="77777777" w:rsidR="00E15B8A" w:rsidRDefault="00E15B8A" w:rsidP="003233A3"/>
    <w:p w14:paraId="4AA35836" w14:textId="77777777" w:rsidR="003B6849" w:rsidRPr="0095761A" w:rsidRDefault="00EB49CD" w:rsidP="00E15B8A">
      <w:pPr>
        <w:pStyle w:val="Heading4"/>
      </w:pPr>
      <w:bookmarkStart w:id="96" w:name="_Toc362342544"/>
      <w:r w:rsidRPr="0095761A">
        <w:t>Specimen g</w:t>
      </w:r>
      <w:r w:rsidR="003B6849" w:rsidRPr="0095761A">
        <w:t>lue</w:t>
      </w:r>
      <w:bookmarkEnd w:id="96"/>
    </w:p>
    <w:p w14:paraId="777BF43E" w14:textId="5A0D07D5" w:rsidR="00324F9A" w:rsidRDefault="003B6849" w:rsidP="003233A3">
      <w:r>
        <w:t xml:space="preserve">Reversible or water soluble glues, such as Elmer’s Glue Gel, white glues, tacky glue, clear nail polish, shellac, hide glue, and others </w:t>
      </w:r>
      <w:r w:rsidR="000F4525">
        <w:t xml:space="preserve">can </w:t>
      </w:r>
      <w:r>
        <w:t xml:space="preserve">be used to glue </w:t>
      </w:r>
      <w:r w:rsidR="000F4525">
        <w:t xml:space="preserve">smaller </w:t>
      </w:r>
      <w:r>
        <w:t>specimens to pins or points.</w:t>
      </w:r>
      <w:r w:rsidR="00324F9A">
        <w:t xml:space="preserve"> </w:t>
      </w:r>
      <w:r w:rsidR="00790A1A">
        <w:t xml:space="preserve">The </w:t>
      </w:r>
      <w:r w:rsidR="00790A1A" w:rsidRPr="00790A1A">
        <w:t>USGS Bee Inventory and Monitoring Lab</w:t>
      </w:r>
      <w:r w:rsidR="00C80ACC">
        <w:t xml:space="preserve"> </w:t>
      </w:r>
      <w:r w:rsidR="00DE1934">
        <w:t xml:space="preserve">(BIML) </w:t>
      </w:r>
      <w:r w:rsidR="00790A1A">
        <w:t>has</w:t>
      </w:r>
      <w:r w:rsidR="00C80ACC">
        <w:t xml:space="preserve"> used white, tacky glue</w:t>
      </w:r>
      <w:r w:rsidR="00D620D2">
        <w:t xml:space="preserve"> in the past</w:t>
      </w:r>
      <w:r w:rsidR="00324F9A">
        <w:t xml:space="preserve">. This is </w:t>
      </w:r>
      <w:r w:rsidR="00C80ACC">
        <w:t>a thick</w:t>
      </w:r>
      <w:r w:rsidR="00324F9A">
        <w:t xml:space="preserve"> glue which sets within seconds. It allows the glued specimen to be set upright in a box immediately, without the danger of it falling off or sliding down the pin. From our limited investigations, Aleene’s Original Tacky Glue in the gold bottle or archival paper glue appears to be the best gripping, tacky glue.</w:t>
      </w:r>
      <w:r w:rsidR="00EB27D3" w:rsidRPr="00EB27D3">
        <w:t xml:space="preserve"> </w:t>
      </w:r>
      <w:r w:rsidR="00EB27D3">
        <w:t>If regular white or Elmer’s glue is used it is advised to allow exposed glue to set for a few minutes to get tacky.  Bees adhere better and quicker to pins if “tacky” glue is used rather than fresh glue.</w:t>
      </w:r>
    </w:p>
    <w:p w14:paraId="6955EC8D" w14:textId="77777777" w:rsidR="00D620D2" w:rsidRDefault="00D620D2" w:rsidP="003233A3"/>
    <w:p w14:paraId="2060CB25" w14:textId="7A556913" w:rsidR="00324F9A" w:rsidRDefault="00D620D2" w:rsidP="003233A3">
      <w:r>
        <w:t>BIML now</w:t>
      </w:r>
      <w:r w:rsidR="00324F9A">
        <w:t xml:space="preserve"> use</w:t>
      </w:r>
      <w:r>
        <w:t>s</w:t>
      </w:r>
      <w:r w:rsidR="00324F9A">
        <w:t xml:space="preserve"> glue gels when </w:t>
      </w:r>
      <w:r w:rsidR="000F4525">
        <w:t xml:space="preserve">gluing smaller </w:t>
      </w:r>
      <w:r w:rsidR="00324F9A">
        <w:t>bees</w:t>
      </w:r>
      <w:r w:rsidR="000F4525">
        <w:t xml:space="preserve"> to pins</w:t>
      </w:r>
      <w:r w:rsidR="00324F9A">
        <w:t xml:space="preserve">. Glue gels have a longer work time, dry crystal clear and are easily reversible. Because the set-up time is longer than tacky glue, leave the pin </w:t>
      </w:r>
      <w:r>
        <w:t xml:space="preserve">laying down flat, </w:t>
      </w:r>
      <w:r w:rsidR="00324F9A">
        <w:t xml:space="preserve">resting on the specimen for at least 5-10 minutes prior to picking it up. </w:t>
      </w:r>
    </w:p>
    <w:p w14:paraId="3C5E0FD3" w14:textId="77777777" w:rsidR="00E15B8A" w:rsidRDefault="00E15B8A" w:rsidP="003233A3"/>
    <w:p w14:paraId="7F91F321" w14:textId="77777777" w:rsidR="00324F9A" w:rsidRPr="0095761A" w:rsidRDefault="00324F9A" w:rsidP="00E15B8A">
      <w:pPr>
        <w:pStyle w:val="Heading4"/>
      </w:pPr>
      <w:bookmarkStart w:id="97" w:name="_Toc362342545"/>
      <w:r w:rsidRPr="0095761A">
        <w:t xml:space="preserve">Parchment </w:t>
      </w:r>
      <w:r w:rsidR="00EB49CD" w:rsidRPr="0095761A">
        <w:t>p</w:t>
      </w:r>
      <w:r w:rsidRPr="0095761A">
        <w:t>aper</w:t>
      </w:r>
      <w:bookmarkEnd w:id="97"/>
    </w:p>
    <w:p w14:paraId="1D294542" w14:textId="77777777" w:rsidR="003B6849" w:rsidRDefault="00324F9A" w:rsidP="003233A3">
      <w:r>
        <w:t xml:space="preserve">Parchment paper can be purchased from the baking aisle of most grocery stores and is very helpful to have around when gluing bees. It is a silicone or wax impregnated paper that can withstand the heat of an oven. It provides a “non-stick, Teflon-like” substrate on which to work, because glue does not adhere well to it. Another nice thing about parchment paper is that dried specimens can be easily sorted and positioned on it. They will slide around without sticking, catching or breaking. </w:t>
      </w:r>
      <w:r w:rsidR="003B36A4">
        <w:t>Tip or pour</w:t>
      </w:r>
      <w:r>
        <w:t xml:space="preserve"> dried specimens onto the paper and pull up the sides, caus</w:t>
      </w:r>
      <w:r w:rsidR="00D620D2">
        <w:t>ing</w:t>
      </w:r>
      <w:r>
        <w:t xml:space="preserve"> the specimens to slide into the center. Once in the center, they </w:t>
      </w:r>
      <w:r w:rsidR="00D620D2">
        <w:t>can be arranged</w:t>
      </w:r>
      <w:r>
        <w:t xml:space="preserve"> in a line which makes pinning even more rapid. At this point, you can pin the paper to </w:t>
      </w:r>
      <w:r w:rsidR="0087248F">
        <w:t xml:space="preserve">the top of a large foam </w:t>
      </w:r>
      <w:r w:rsidR="00D620D2">
        <w:t xml:space="preserve">pinning </w:t>
      </w:r>
      <w:r w:rsidR="0087248F">
        <w:t xml:space="preserve">board. </w:t>
      </w:r>
    </w:p>
    <w:p w14:paraId="5352A9A6" w14:textId="77777777" w:rsidR="00E15B8A" w:rsidRDefault="00E15B8A" w:rsidP="003233A3"/>
    <w:p w14:paraId="254339BF" w14:textId="77777777" w:rsidR="003E528A" w:rsidRPr="0095761A" w:rsidRDefault="003E528A" w:rsidP="00E15B8A">
      <w:pPr>
        <w:pStyle w:val="Heading4"/>
      </w:pPr>
      <w:bookmarkStart w:id="98" w:name="_Toc362342546"/>
      <w:r w:rsidRPr="0095761A">
        <w:t>Pinni</w:t>
      </w:r>
      <w:r w:rsidR="0087248F" w:rsidRPr="0095761A">
        <w:t xml:space="preserve">ng </w:t>
      </w:r>
      <w:r w:rsidR="00EB49CD" w:rsidRPr="0095761A">
        <w:t>b</w:t>
      </w:r>
      <w:r w:rsidR="0087248F" w:rsidRPr="0095761A">
        <w:t>oard</w:t>
      </w:r>
      <w:bookmarkEnd w:id="98"/>
    </w:p>
    <w:p w14:paraId="1F0B1234" w14:textId="77777777" w:rsidR="003E528A" w:rsidRDefault="003E528A" w:rsidP="003233A3">
      <w:r>
        <w:t xml:space="preserve">Pinning boards can make pinning insect specimens easier by providing a soft, springy surface that can save your fingers by accommodating multiple, repeated pin pricks without damaging pins (unlike tables and counter-tops). Expanded polyethylene foam (often referred to as Ethafoam) or cross-linked polyethylene foam (our preferred foam) is better than polystyrene foam (usually referred to as Styrofoam) for pinning purposes. Styrofoam is not supportive enough; both labels and specimens will bend too much when pinned upon Styrofoam. The foam can be cut to your preferred size and glued (using carpenter’s glue) to a piece of cardboard or corrugated plastic board (like that used for roadside political signs) to create a longer lasting </w:t>
      </w:r>
      <w:r>
        <w:lastRenderedPageBreak/>
        <w:t>pinning surface. You may even want to cut an oval-shaped hole as a handle in one side/end of your pinning board to make it easier to carry.</w:t>
      </w:r>
      <w:r w:rsidR="0087248F">
        <w:t xml:space="preserve"> To increase the durability of Ethafoam, glue it to a piece of plywood, which will form a sturdy pinning surface. To manufacture a pinning board, smear white or wood glue across both surfaces, rub </w:t>
      </w:r>
      <w:r w:rsidR="00F707A7">
        <w:t>together</w:t>
      </w:r>
      <w:r w:rsidR="0087248F">
        <w:t xml:space="preserve"> and then place another (unglued) board on top of the foam. Pile books or other heavy objects on that board to clamp the foam and board tightly together. Let dry overnight. It can then be used as is, or the edges can be trimmed with a saw for a nice and tidy look.</w:t>
      </w:r>
    </w:p>
    <w:p w14:paraId="06C6291D" w14:textId="77777777" w:rsidR="00E15B8A" w:rsidRDefault="00E15B8A" w:rsidP="003233A3"/>
    <w:p w14:paraId="7B23F74D" w14:textId="77777777" w:rsidR="000401AA" w:rsidRPr="0095761A" w:rsidRDefault="000401AA" w:rsidP="00E15B8A">
      <w:pPr>
        <w:pStyle w:val="Heading4"/>
      </w:pPr>
      <w:bookmarkStart w:id="99" w:name="_Toc362342547"/>
      <w:r w:rsidRPr="0095761A">
        <w:t xml:space="preserve">Specimen </w:t>
      </w:r>
      <w:r w:rsidR="00EB49CD" w:rsidRPr="0095761A">
        <w:t>l</w:t>
      </w:r>
      <w:r w:rsidRPr="0095761A">
        <w:t>abels</w:t>
      </w:r>
      <w:bookmarkEnd w:id="99"/>
    </w:p>
    <w:p w14:paraId="2DD346E6" w14:textId="77777777" w:rsidR="0087248F" w:rsidRDefault="0087248F" w:rsidP="003233A3">
      <w:r w:rsidRPr="0087248F">
        <w:rPr>
          <w:b/>
        </w:rPr>
        <w:t>Paper:</w:t>
      </w:r>
      <w:r>
        <w:t xml:space="preserve"> In a good museum cabinet, specimens deteriorate only very slowly and can last for well over 100 years. That is not true of the paper used in making labels. Paper that is not archival or acid free gradually deteriorates. Fortunately, archival paper is readily available in office supply stores. A heavier weight paper is also important to use so that the label stands up to handling and the pinning process. A 35-65 pound acid-free/archival quality paper is good label stock.</w:t>
      </w:r>
    </w:p>
    <w:p w14:paraId="1D53BE33" w14:textId="77777777" w:rsidR="00E15B8A" w:rsidRDefault="00E15B8A" w:rsidP="003233A3"/>
    <w:p w14:paraId="30B4596F" w14:textId="040516A9" w:rsidR="0050126E" w:rsidRDefault="0087248F" w:rsidP="003233A3">
      <w:r w:rsidRPr="0087248F">
        <w:rPr>
          <w:b/>
        </w:rPr>
        <w:t xml:space="preserve">Label </w:t>
      </w:r>
      <w:r w:rsidR="00666CE1">
        <w:rPr>
          <w:b/>
        </w:rPr>
        <w:t>Production</w:t>
      </w:r>
      <w:r w:rsidRPr="0087248F">
        <w:rPr>
          <w:b/>
        </w:rPr>
        <w:t>:</w:t>
      </w:r>
      <w:r>
        <w:t xml:space="preserve"> </w:t>
      </w:r>
      <w:r w:rsidR="0050126E">
        <w:t>BIML uses a label generating program developed by Discover Life (</w:t>
      </w:r>
      <w:hyperlink r:id="rId105" w:history="1">
        <w:r w:rsidR="00052CA4" w:rsidRPr="00982721">
          <w:rPr>
            <w:rStyle w:val="Hyperlink"/>
          </w:rPr>
          <w:t>www.discoverlife.org/label</w:t>
        </w:r>
      </w:hyperlink>
      <w:r w:rsidR="0050126E">
        <w:t xml:space="preserve">). </w:t>
      </w:r>
    </w:p>
    <w:p w14:paraId="11D7C5ED" w14:textId="77777777" w:rsidR="00E15B8A" w:rsidRDefault="00E15B8A" w:rsidP="003233A3"/>
    <w:p w14:paraId="1DD0DD55" w14:textId="3126EFE2" w:rsidR="0050126E" w:rsidRDefault="0050126E" w:rsidP="003233A3">
      <w:r>
        <w:t>Dan Kjar has generalized the Discover Life labeling program so that it will print out on a laser printer. You can use his simple Web based form (</w:t>
      </w:r>
      <w:hyperlink r:id="rId106" w:history="1">
        <w:r w:rsidRPr="00B90BE6">
          <w:rPr>
            <w:rStyle w:val="Hyperlink"/>
          </w:rPr>
          <w:t>bio2.elmira.edu/cgi-bin/fieldbiolabel.pl</w:t>
        </w:r>
      </w:hyperlink>
      <w:r>
        <w:t>) to generate insect labels. Each label is unique based on the specimen number.</w:t>
      </w:r>
      <w:r w:rsidR="00666CE1">
        <w:t xml:space="preserve"> </w:t>
      </w:r>
      <w:r>
        <w:t>Depending on how many labels you are making and your Internet speed, it will take a little time to build the label page. Fifty labels take about 1 minute to assemble. The system will be integrated into Discover</w:t>
      </w:r>
      <w:r w:rsidR="0087248F">
        <w:t xml:space="preserve"> L</w:t>
      </w:r>
      <w:r>
        <w:t xml:space="preserve">ife soon and when that occurs Dan will announce that on his </w:t>
      </w:r>
      <w:r w:rsidR="0087248F">
        <w:t xml:space="preserve">Web </w:t>
      </w:r>
      <w:r>
        <w:t>site.</w:t>
      </w:r>
    </w:p>
    <w:p w14:paraId="70C7BD40" w14:textId="77777777" w:rsidR="00E15B8A" w:rsidRDefault="00E15B8A" w:rsidP="003233A3"/>
    <w:p w14:paraId="39B42302" w14:textId="77777777" w:rsidR="00742B11" w:rsidRDefault="0050126E" w:rsidP="003233A3">
      <w:r>
        <w:t xml:space="preserve">Gretchen LeBuhn </w:t>
      </w:r>
      <w:r w:rsidR="0023014E">
        <w:t xml:space="preserve">(San Francisco State University, Department of Biology; Director of the Great Sunflower Project - </w:t>
      </w:r>
      <w:r w:rsidR="0023014E" w:rsidRPr="0023014E">
        <w:t>http://www.greatsunflower.org</w:t>
      </w:r>
      <w:r w:rsidR="0023014E">
        <w:t xml:space="preserve">) </w:t>
      </w:r>
      <w:r>
        <w:t>has</w:t>
      </w:r>
      <w:r w:rsidR="0087248F">
        <w:t xml:space="preserve"> also developed</w:t>
      </w:r>
      <w:r>
        <w:t xml:space="preserve"> a system for making labels in Word, which is explained</w:t>
      </w:r>
      <w:r w:rsidR="0087248F">
        <w:t xml:space="preserve"> beginning on page 12 of The Handy Bee Manual (</w:t>
      </w:r>
      <w:hyperlink r:id="rId107" w:history="1">
        <w:r w:rsidR="0087248F" w:rsidRPr="00B90BE6">
          <w:rPr>
            <w:rStyle w:val="Hyperlink"/>
          </w:rPr>
          <w:t>ftp://ftpext.usgs.gov/pub/er/md/laurel/Droege/Handy Bee Manual.pdf</w:t>
        </w:r>
      </w:hyperlink>
      <w:r w:rsidR="0087248F">
        <w:t>).</w:t>
      </w:r>
    </w:p>
    <w:p w14:paraId="4EAFC6C9" w14:textId="77777777" w:rsidR="00E15B8A" w:rsidRDefault="00E15B8A" w:rsidP="003233A3"/>
    <w:p w14:paraId="4869FCAA" w14:textId="77777777" w:rsidR="00742B11" w:rsidRPr="0095761A" w:rsidRDefault="00742B11" w:rsidP="00E15B8A">
      <w:pPr>
        <w:pStyle w:val="Heading4"/>
      </w:pPr>
      <w:bookmarkStart w:id="100" w:name="_Toc362342548"/>
      <w:r w:rsidRPr="0095761A">
        <w:t xml:space="preserve">Specimen </w:t>
      </w:r>
      <w:r w:rsidR="00EB49CD" w:rsidRPr="0095761A">
        <w:t>b</w:t>
      </w:r>
      <w:r w:rsidR="0090227D" w:rsidRPr="0095761A">
        <w:t xml:space="preserve">oxes and </w:t>
      </w:r>
      <w:r w:rsidR="00EB49CD" w:rsidRPr="0095761A">
        <w:t>s</w:t>
      </w:r>
      <w:r w:rsidRPr="0095761A">
        <w:t>torage</w:t>
      </w:r>
      <w:bookmarkEnd w:id="100"/>
    </w:p>
    <w:p w14:paraId="250ED1F6" w14:textId="1F03106F" w:rsidR="00A54DF9" w:rsidRDefault="00A54DF9" w:rsidP="003233A3">
      <w:r>
        <w:t xml:space="preserve">Pinned insect specimens must be stored in a clean, dry, pest-free environment and checked periodically for damage/deterioration. There are a variety of drawers, cabinets, and boxes available to hold specimens. The </w:t>
      </w:r>
      <w:r w:rsidR="00DE1934">
        <w:t>BIML</w:t>
      </w:r>
      <w:r>
        <w:t xml:space="preserve"> prefers to use a simple cardboard specimen box (like a 12” x 12” pizza box blank) with a completely detachable lid, and an Ethafoam glued to the bottom for everything, except for housing our synoptic collections. These boxes are stackable, the date and location can be written on the outside in pencil and then erased when reused, are relatively inexpensive, and, unlike hinged lid boxes, are convenient to use in cramped spaces on a desk or worktable. Such boxes can be purchased from</w:t>
      </w:r>
      <w:r w:rsidR="00052CA4">
        <w:t>:</w:t>
      </w:r>
      <w:r>
        <w:t xml:space="preserve"> </w:t>
      </w:r>
      <w:hyperlink r:id="rId108" w:history="1">
        <w:r w:rsidR="00052CA4" w:rsidRPr="00982721">
          <w:rPr>
            <w:rStyle w:val="Hyperlink"/>
          </w:rPr>
          <w:t>www.uline.com/BL_8682/Pizza-Boxes?keywords=pizza</w:t>
        </w:r>
      </w:hyperlink>
      <w:r>
        <w:t>.</w:t>
      </w:r>
    </w:p>
    <w:p w14:paraId="449999CB" w14:textId="77777777" w:rsidR="00E15B8A" w:rsidRDefault="00E15B8A" w:rsidP="003233A3"/>
    <w:p w14:paraId="53ADC8E7" w14:textId="2FE21427" w:rsidR="00742B11" w:rsidRDefault="00A54DF9" w:rsidP="003233A3">
      <w:r>
        <w:t xml:space="preserve">Pinned specimens in boxes can be stored inside clear or white plastic kitchen trash bags </w:t>
      </w:r>
      <w:r w:rsidR="00596DDC">
        <w:t>and/</w:t>
      </w:r>
      <w:r>
        <w:t xml:space="preserve">or large Ziploc bags as long as each box contains a pest deterrent and is checked regularly for any signs of deterioration. </w:t>
      </w:r>
      <w:r w:rsidR="0090227D">
        <w:t xml:space="preserve">Note that you should let the specimens dry out thoroughly after pinning (one month or so) before enclosing them in a plastic bag. </w:t>
      </w:r>
      <w:r>
        <w:t>For more permanent, longer term storage or display, there are numerous sources of museum quality cabinets, drawers and specimen boxes available from a variety of suppliers.</w:t>
      </w:r>
      <w:r w:rsidR="00B9109A">
        <w:t xml:space="preserve"> </w:t>
      </w:r>
      <w:r>
        <w:t xml:space="preserve">Alana Taylor-Pindar has alerted us to an </w:t>
      </w:r>
      <w:r>
        <w:lastRenderedPageBreak/>
        <w:t xml:space="preserve">inexpensive source for quality cabinets and drawers for your collection at: </w:t>
      </w:r>
      <w:hyperlink r:id="rId109" w:history="1">
        <w:r w:rsidR="00052CA4" w:rsidRPr="00982721">
          <w:rPr>
            <w:rStyle w:val="Hyperlink"/>
          </w:rPr>
          <w:t>www.quebecinsectes.com/pages/pages_english/macrodontia_english.html</w:t>
        </w:r>
      </w:hyperlink>
      <w:r>
        <w:t xml:space="preserve"> in addition to </w:t>
      </w:r>
      <w:hyperlink r:id="rId110" w:history="1">
        <w:r w:rsidR="00052CA4" w:rsidRPr="00982721">
          <w:rPr>
            <w:rStyle w:val="Hyperlink"/>
          </w:rPr>
          <w:t>www.bioquip.com</w:t>
        </w:r>
      </w:hyperlink>
      <w:r>
        <w:t>.</w:t>
      </w:r>
    </w:p>
    <w:p w14:paraId="4D011CAF" w14:textId="77777777" w:rsidR="00E15B8A" w:rsidRDefault="00E15B8A" w:rsidP="003233A3"/>
    <w:p w14:paraId="3EB64C73" w14:textId="77777777" w:rsidR="00196BBE" w:rsidRDefault="00196BBE" w:rsidP="003233A3">
      <w:r>
        <w:t>Instructions for “</w:t>
      </w:r>
      <w:r w:rsidRPr="00196BBE">
        <w:t>How to Make a Pizza Insect Pinning Box</w:t>
      </w:r>
      <w:r>
        <w:t>” are also available beginning on page 36 of The Handy Bee Manual (</w:t>
      </w:r>
      <w:hyperlink r:id="rId111" w:history="1">
        <w:r w:rsidRPr="00B90BE6">
          <w:rPr>
            <w:rStyle w:val="Hyperlink"/>
          </w:rPr>
          <w:t>ftp://ftpext.usgs.gov/pub/er/md/laurel/Droege/Handy Bee Manual.pdf</w:t>
        </w:r>
      </w:hyperlink>
      <w:r>
        <w:t>).</w:t>
      </w:r>
    </w:p>
    <w:p w14:paraId="729FC0AD" w14:textId="77777777" w:rsidR="00BE1FF7" w:rsidRDefault="00BE1FF7" w:rsidP="00340FDC">
      <w:bookmarkStart w:id="101" w:name="_Toc362342549"/>
    </w:p>
    <w:p w14:paraId="75AF9213" w14:textId="77777777" w:rsidR="0090227D" w:rsidRPr="0095761A" w:rsidRDefault="0090227D" w:rsidP="00E15B8A">
      <w:pPr>
        <w:pStyle w:val="Heading4"/>
      </w:pPr>
      <w:r w:rsidRPr="0095761A">
        <w:t xml:space="preserve">Specimen </w:t>
      </w:r>
      <w:r w:rsidR="00EB49CD" w:rsidRPr="0095761A">
        <w:t>care and p</w:t>
      </w:r>
      <w:r w:rsidRPr="0095761A">
        <w:t xml:space="preserve">est </w:t>
      </w:r>
      <w:r w:rsidR="00EB49CD" w:rsidRPr="0095761A">
        <w:t>c</w:t>
      </w:r>
      <w:r w:rsidRPr="0095761A">
        <w:t>ontrol</w:t>
      </w:r>
      <w:bookmarkEnd w:id="101"/>
    </w:p>
    <w:p w14:paraId="6B83CC06" w14:textId="0107C961" w:rsidR="0090227D" w:rsidRDefault="0090227D" w:rsidP="003233A3">
      <w:r>
        <w:t xml:space="preserve">Simple cardboard boxes are not pest proof. </w:t>
      </w:r>
      <w:r w:rsidR="00A70375">
        <w:t xml:space="preserve">Mice, insects, and mold may damage specimen collections that are not properly protected and stored. </w:t>
      </w:r>
      <w:r>
        <w:t>Dermestid beetles are the primary pest of insect collections. Fortunately, infestations are usually small, perhaps seeing one beetle larvae in a box scattered here and there. An infected specimen is usually easy to spot, as small black droppings and shed skin are visible below the specimen. Control and prevention take place, according to the literature, by freezing the box at -20</w:t>
      </w:r>
      <w:r w:rsidR="004B1B7F">
        <w:rPr>
          <w:rFonts w:cs="Times New Roman"/>
        </w:rPr>
        <w:t>°</w:t>
      </w:r>
      <w:r w:rsidR="009F1DFA">
        <w:rPr>
          <w:rFonts w:cs="Times New Roman"/>
        </w:rPr>
        <w:t xml:space="preserve"> </w:t>
      </w:r>
      <w:r>
        <w:t>C (</w:t>
      </w:r>
      <w:r w:rsidR="004B1B7F">
        <w:rPr>
          <w:rFonts w:cs="Times New Roman"/>
        </w:rPr>
        <w:t>~</w:t>
      </w:r>
      <w:r w:rsidR="004B1B7F">
        <w:t>0</w:t>
      </w:r>
      <w:r w:rsidR="004B1B7F">
        <w:rPr>
          <w:rFonts w:cs="Times New Roman"/>
        </w:rPr>
        <w:t>°</w:t>
      </w:r>
      <w:r w:rsidR="009F1DFA">
        <w:rPr>
          <w:rFonts w:cs="Times New Roman"/>
        </w:rPr>
        <w:t xml:space="preserve"> </w:t>
      </w:r>
      <w:r>
        <w:t xml:space="preserve">F) for 3 days, thawing for a day and then freezing for another 3. In a pinch, kitchen freezers appear to work too. Spring is a good time to freeze your entire collection, as that is when dermestids appear to be most active. An excellent means of keeping your collection pest free (particularly if using cardboard boxes) is to keep each box in a large </w:t>
      </w:r>
      <w:r w:rsidR="00596DDC">
        <w:t>Ziploc</w:t>
      </w:r>
      <w:r>
        <w:t xml:space="preserve"> bag</w:t>
      </w:r>
      <w:r w:rsidR="0092758C">
        <w:t xml:space="preserve"> (2 gallon bags fit most boxes)</w:t>
      </w:r>
      <w:r>
        <w:t>. Note that you should let the specimens dry out thoroughly after pinning (one month or so) before enclosing them in a plastic bag.</w:t>
      </w:r>
      <w:r w:rsidRPr="0090227D">
        <w:t xml:space="preserve"> </w:t>
      </w:r>
      <w:r>
        <w:t>Mothballs and pest strips can be effective, but carry some apparent health risks with long-term exposure. Mothballs can be purchased from hardware stores and some grocery stores and Hot-Shot No-Pest strips and other fumigants can be purchased from BioQuip (</w:t>
      </w:r>
      <w:hyperlink r:id="rId112" w:history="1">
        <w:r w:rsidR="00052CA4" w:rsidRPr="00982721">
          <w:rPr>
            <w:rStyle w:val="Hyperlink"/>
          </w:rPr>
          <w:t>www.bioquip.com</w:t>
        </w:r>
      </w:hyperlink>
      <w:r>
        <w:t>). Hot-Shot No-Pest strips can be cut into about 6 smaller pieces that can be easily wedged in between the foam base and side of specimen boxes by hand. But wear gloves and/or wash hands thoroughly after handling these and other fumigant products and do not store specimens treated with No-Pest strips in rooms regular</w:t>
      </w:r>
      <w:r w:rsidR="003726A1">
        <w:t>ly</w:t>
      </w:r>
      <w:r>
        <w:t xml:space="preserve"> occupied by people or animals for period</w:t>
      </w:r>
      <w:r w:rsidR="00B526CE">
        <w:t>s</w:t>
      </w:r>
      <w:r>
        <w:t xml:space="preserve"> longer than 2</w:t>
      </w:r>
      <w:r w:rsidR="00EB27D3">
        <w:t xml:space="preserve"> to </w:t>
      </w:r>
      <w:r>
        <w:t>3 hours.</w:t>
      </w:r>
    </w:p>
    <w:p w14:paraId="3A36FC63" w14:textId="77777777" w:rsidR="00E15B8A" w:rsidRDefault="00E15B8A" w:rsidP="003233A3"/>
    <w:p w14:paraId="6A7D45B1" w14:textId="4D2D869A" w:rsidR="0090227D" w:rsidRDefault="0090227D" w:rsidP="003233A3">
      <w:r>
        <w:t xml:space="preserve">In humid conditions (such as July and August in Maryland), unprotected specimens, particularly those just caught, </w:t>
      </w:r>
      <w:r w:rsidR="00334BA6">
        <w:t xml:space="preserve">can easily become </w:t>
      </w:r>
      <w:r>
        <w:t>mold</w:t>
      </w:r>
      <w:r w:rsidR="0092758C">
        <w:t>y</w:t>
      </w:r>
      <w:r>
        <w:t xml:space="preserve">. Either </w:t>
      </w:r>
      <w:r w:rsidR="00D620D2">
        <w:t xml:space="preserve">store </w:t>
      </w:r>
      <w:r>
        <w:t>them in an air-conditioned space or put them in plastic bags or tightly closed bins that contain active desiccants.</w:t>
      </w:r>
      <w:r w:rsidR="00A70375">
        <w:t xml:space="preserve"> Specimen cabinets are recommended for long-term storage. A specimen curation plan should be developed to ensure long-term care of a collection if it is not being deposited in an existing facility such as a museum.</w:t>
      </w:r>
    </w:p>
    <w:p w14:paraId="62E78E6F" w14:textId="77777777" w:rsidR="00D10385" w:rsidRPr="00D10385" w:rsidRDefault="00D10385" w:rsidP="003233A3">
      <w:r w:rsidRPr="00D10385">
        <w:br w:type="page"/>
      </w:r>
    </w:p>
    <w:p w14:paraId="6850312E" w14:textId="3F52CEF7" w:rsidR="001B4428" w:rsidRDefault="00D6464F" w:rsidP="00E15B8A">
      <w:pPr>
        <w:pStyle w:val="Heading1"/>
      </w:pPr>
      <w:bookmarkStart w:id="102" w:name="_Toc477355006"/>
      <w:bookmarkStart w:id="103" w:name="_Toc347919099"/>
      <w:bookmarkEnd w:id="69"/>
      <w:r w:rsidRPr="00D6464F">
        <w:lastRenderedPageBreak/>
        <w:t xml:space="preserve">Standard Operating Procedure </w:t>
      </w:r>
      <w:r w:rsidR="002F47A6">
        <w:t>3</w:t>
      </w:r>
      <w:r w:rsidRPr="00D6464F">
        <w:t xml:space="preserve">: </w:t>
      </w:r>
      <w:r w:rsidR="00303435">
        <w:t>Setting Up Bee Bowls</w:t>
      </w:r>
      <w:r w:rsidR="001B4428">
        <w:t xml:space="preserve"> for Short-Term </w:t>
      </w:r>
      <w:r w:rsidR="0076676F">
        <w:t>Sampling Periods</w:t>
      </w:r>
      <w:bookmarkEnd w:id="102"/>
    </w:p>
    <w:p w14:paraId="677BB163" w14:textId="77777777" w:rsidR="001B4428" w:rsidRDefault="001B4428" w:rsidP="003233A3"/>
    <w:p w14:paraId="0F511097" w14:textId="77777777" w:rsidR="00D6464F" w:rsidRDefault="00D6464F" w:rsidP="003233A3">
      <w:r w:rsidRPr="00B317A9">
        <w:t>Over the past decade, pan traps (</w:t>
      </w:r>
      <w:r w:rsidRPr="00BE1FF7">
        <w:t>Kirk</w:t>
      </w:r>
      <w:r w:rsidR="00913D22" w:rsidRPr="00BE1FF7">
        <w:t xml:space="preserve"> </w:t>
      </w:r>
      <w:r w:rsidR="00BE1FF7">
        <w:t>1984,</w:t>
      </w:r>
      <w:r w:rsidRPr="00BE1FF7">
        <w:t xml:space="preserve"> Leong </w:t>
      </w:r>
      <w:r w:rsidR="00BE1FF7">
        <w:t>and</w:t>
      </w:r>
      <w:r w:rsidRPr="00BE1FF7">
        <w:t xml:space="preserve"> Thorp</w:t>
      </w:r>
      <w:r w:rsidR="00BE1FF7">
        <w:t xml:space="preserve"> 1999,</w:t>
      </w:r>
      <w:r w:rsidRPr="00BE1FF7">
        <w:t xml:space="preserve"> Cane et al.</w:t>
      </w:r>
      <w:r w:rsidR="00BE1FF7">
        <w:t xml:space="preserve"> 2000,</w:t>
      </w:r>
      <w:r w:rsidRPr="00BE1FF7">
        <w:t xml:space="preserve"> Toler et al. </w:t>
      </w:r>
      <w:r w:rsidR="00BE1FF7">
        <w:t>2005,</w:t>
      </w:r>
      <w:r w:rsidRPr="00BE1FF7">
        <w:t xml:space="preserve"> Wilson et al. 2008</w:t>
      </w:r>
      <w:r w:rsidRPr="00B317A9">
        <w:t xml:space="preserve">) have become widely used to sample bees. Recently, Westphal </w:t>
      </w:r>
      <w:r w:rsidRPr="00BE1FF7">
        <w:t>et al.</w:t>
      </w:r>
      <w:r w:rsidRPr="00B317A9">
        <w:t xml:space="preserve"> (2008) concluded that </w:t>
      </w:r>
      <w:r>
        <w:t>pan</w:t>
      </w:r>
      <w:r w:rsidRPr="00B317A9">
        <w:t xml:space="preserve"> traps were the most efficient, unbiased, and cost-effective of six tested methods for sampling bee diversity. </w:t>
      </w:r>
      <w:r>
        <w:t>Pan traps</w:t>
      </w:r>
      <w:r w:rsidRPr="00B317A9">
        <w:t xml:space="preserve"> are also apt tools for the sampling of bees as they are inexpensive, </w:t>
      </w:r>
      <w:r>
        <w:t xml:space="preserve">easily obtained/readily available, </w:t>
      </w:r>
      <w:r w:rsidRPr="00B317A9">
        <w:t>need not be deployed by someone with entomological training, and capture most of the</w:t>
      </w:r>
      <w:r>
        <w:t xml:space="preserve"> bee</w:t>
      </w:r>
      <w:r w:rsidRPr="00B317A9">
        <w:t xml:space="preserve"> species present in a community.</w:t>
      </w:r>
      <w:r w:rsidR="00FD4364">
        <w:t xml:space="preserve"> </w:t>
      </w:r>
      <w:r w:rsidRPr="001C20A5">
        <w:t xml:space="preserve">In general, small bees are sampled well in </w:t>
      </w:r>
      <w:r>
        <w:t>pan traps</w:t>
      </w:r>
      <w:r w:rsidRPr="001C20A5">
        <w:t>, but larger bees often need to be netted.</w:t>
      </w:r>
    </w:p>
    <w:p w14:paraId="33F61A5E" w14:textId="77777777" w:rsidR="00E15B8A" w:rsidRDefault="00E15B8A" w:rsidP="003233A3"/>
    <w:p w14:paraId="035E53C1" w14:textId="14BCA959" w:rsidR="00E15B8A" w:rsidRDefault="00D6464F" w:rsidP="003233A3">
      <w:r w:rsidRPr="00B317A9">
        <w:t>Pan traps are small</w:t>
      </w:r>
      <w:r>
        <w:t xml:space="preserve"> traditionally white, blue or yellow</w:t>
      </w:r>
      <w:r w:rsidRPr="00B317A9">
        <w:t xml:space="preserve"> colored plastic bowls or cups that are filled with soapy water</w:t>
      </w:r>
      <w:r>
        <w:t xml:space="preserve"> (water plus dish liquid)</w:t>
      </w:r>
      <w:r w:rsidR="005833FA" w:rsidRPr="00B317A9">
        <w:t xml:space="preserve">. </w:t>
      </w:r>
      <w:r w:rsidRPr="00B317A9">
        <w:t xml:space="preserve">Bees are attracted to the colors, fly into the </w:t>
      </w:r>
      <w:r w:rsidR="005833FA" w:rsidRPr="00B317A9">
        <w:t>water</w:t>
      </w:r>
      <w:r w:rsidR="005833FA">
        <w:t>,</w:t>
      </w:r>
      <w:r w:rsidRPr="00B317A9">
        <w:t xml:space="preserve"> and drown</w:t>
      </w:r>
      <w:r w:rsidR="005833FA" w:rsidRPr="00B317A9">
        <w:t xml:space="preserve">. </w:t>
      </w:r>
      <w:r w:rsidRPr="00B317A9">
        <w:t>Originally meat trays (pan trap</w:t>
      </w:r>
      <w:r w:rsidR="00BE1FF7">
        <w:t>s) and 12 oz</w:t>
      </w:r>
      <w:r w:rsidRPr="00B317A9">
        <w:t xml:space="preserve"> salad bowls were used</w:t>
      </w:r>
      <w:r w:rsidR="005833FA" w:rsidRPr="00B317A9">
        <w:t xml:space="preserve">. </w:t>
      </w:r>
      <w:r w:rsidRPr="00B317A9">
        <w:t xml:space="preserve">Field experience and experiments have demonstrated that </w:t>
      </w:r>
      <w:r>
        <w:t>the</w:t>
      </w:r>
      <w:r w:rsidRPr="00B317A9">
        <w:t xml:space="preserve"> size</w:t>
      </w:r>
      <w:r w:rsidR="005833FA">
        <w:t xml:space="preserve"> of pan traps</w:t>
      </w:r>
      <w:r w:rsidRPr="00B317A9">
        <w:t xml:space="preserve"> is not necessarily correlated with capture rate</w:t>
      </w:r>
      <w:r>
        <w:t>s</w:t>
      </w:r>
      <w:r w:rsidRPr="00B317A9">
        <w:t xml:space="preserve"> (see </w:t>
      </w:r>
      <w:hyperlink r:id="rId113" w:history="1">
        <w:r w:rsidRPr="00D8301C">
          <w:rPr>
            <w:rStyle w:val="Hyperlink"/>
          </w:rPr>
          <w:t>online.sfsu.edu/~beeplot</w:t>
        </w:r>
      </w:hyperlink>
      <w:r w:rsidRPr="00B317A9">
        <w:t xml:space="preserve"> for several reports that document those results</w:t>
      </w:r>
      <w:r w:rsidR="00212F55">
        <w:t>)</w:t>
      </w:r>
      <w:r w:rsidRPr="00B317A9">
        <w:t>.</w:t>
      </w:r>
    </w:p>
    <w:p w14:paraId="54BFD127" w14:textId="77777777" w:rsidR="00D6464F" w:rsidRPr="00B317A9" w:rsidRDefault="00D6464F" w:rsidP="003233A3">
      <w:r w:rsidRPr="00B317A9">
        <w:t xml:space="preserve"> </w:t>
      </w:r>
    </w:p>
    <w:p w14:paraId="5DC7AE4A" w14:textId="184A1599" w:rsidR="00D6464F" w:rsidRDefault="00D6464F" w:rsidP="003233A3">
      <w:r w:rsidRPr="00B317A9">
        <w:t xml:space="preserve">A pan trap is set when it is filled with soapy water or </w:t>
      </w:r>
      <w:r>
        <w:t xml:space="preserve">propylene </w:t>
      </w:r>
      <w:r w:rsidRPr="00B317A9">
        <w:t>glycol and left outside</w:t>
      </w:r>
      <w:r w:rsidR="005833FA" w:rsidRPr="00B317A9">
        <w:t xml:space="preserve">. </w:t>
      </w:r>
      <w:r w:rsidRPr="00B317A9">
        <w:t>The soap</w:t>
      </w:r>
      <w:r>
        <w:t xml:space="preserve"> (dish liquid)</w:t>
      </w:r>
      <w:r w:rsidRPr="00B317A9">
        <w:t xml:space="preserve"> decreases the surface tension</w:t>
      </w:r>
      <w:r>
        <w:t xml:space="preserve"> of the water</w:t>
      </w:r>
      <w:r w:rsidRPr="00B317A9">
        <w:t>, permitting even small insects to sink beneath the surface</w:t>
      </w:r>
      <w:r w:rsidR="005833FA" w:rsidRPr="00B317A9">
        <w:t xml:space="preserve">. </w:t>
      </w:r>
      <w:r w:rsidRPr="00B317A9">
        <w:t xml:space="preserve">Most insects stop moving </w:t>
      </w:r>
      <w:r>
        <w:t xml:space="preserve">(drown) </w:t>
      </w:r>
      <w:r w:rsidRPr="00B317A9">
        <w:t xml:space="preserve">within 60 seconds of </w:t>
      </w:r>
      <w:r>
        <w:t>becoming immersed in</w:t>
      </w:r>
      <w:r w:rsidRPr="00B317A9">
        <w:t xml:space="preserve"> the </w:t>
      </w:r>
      <w:r>
        <w:t xml:space="preserve">soapy </w:t>
      </w:r>
      <w:r w:rsidRPr="00B317A9">
        <w:t>water</w:t>
      </w:r>
      <w:r w:rsidR="005833FA" w:rsidRPr="00B317A9">
        <w:t xml:space="preserve">. </w:t>
      </w:r>
      <w:r w:rsidRPr="00B317A9">
        <w:t>However, if insects are removed from traps right away after being captured, some insects will begin to "wake-up”</w:t>
      </w:r>
      <w:r w:rsidR="005833FA" w:rsidRPr="00B317A9">
        <w:t xml:space="preserve">. </w:t>
      </w:r>
      <w:r w:rsidRPr="00B317A9">
        <w:t>Thus we recommend that specimens either be stored</w:t>
      </w:r>
      <w:r w:rsidR="00913D22">
        <w:t xml:space="preserve"> and/or frozen</w:t>
      </w:r>
      <w:r w:rsidRPr="00B317A9">
        <w:t xml:space="preserve"> in alcohol </w:t>
      </w:r>
      <w:r w:rsidR="00913D22">
        <w:t xml:space="preserve">in </w:t>
      </w:r>
      <w:r w:rsidR="00334BA6">
        <w:t xml:space="preserve">sampling </w:t>
      </w:r>
      <w:r w:rsidR="00913D22">
        <w:t xml:space="preserve">bags </w:t>
      </w:r>
      <w:r w:rsidRPr="00B317A9">
        <w:t xml:space="preserve">for 24 hours </w:t>
      </w:r>
      <w:r w:rsidR="00913D22" w:rsidRPr="00B317A9">
        <w:t>prior to processing</w:t>
      </w:r>
      <w:r w:rsidR="00913D22">
        <w:t>.</w:t>
      </w:r>
    </w:p>
    <w:p w14:paraId="50764704" w14:textId="77777777" w:rsidR="00E15B8A" w:rsidRDefault="00E15B8A" w:rsidP="003233A3"/>
    <w:p w14:paraId="648F4123" w14:textId="32CF1B3A" w:rsidR="00D6464F" w:rsidRDefault="00913D22" w:rsidP="003233A3">
      <w:r>
        <w:t>T</w:t>
      </w:r>
      <w:r w:rsidR="00D6464F" w:rsidRPr="00B317A9">
        <w:t xml:space="preserve">he amount of </w:t>
      </w:r>
      <w:r w:rsidR="00D6464F">
        <w:t xml:space="preserve">soapy </w:t>
      </w:r>
      <w:r w:rsidR="00D6464F" w:rsidRPr="00B317A9">
        <w:t xml:space="preserve">water in a </w:t>
      </w:r>
      <w:r w:rsidR="00D6464F">
        <w:t>pan trap</w:t>
      </w:r>
      <w:r w:rsidR="00D6464F" w:rsidRPr="00B317A9">
        <w:t xml:space="preserve"> does not affect the capture probability</w:t>
      </w:r>
      <w:r w:rsidR="005833FA" w:rsidRPr="00B317A9">
        <w:t xml:space="preserve">. </w:t>
      </w:r>
      <w:r w:rsidR="00D6464F" w:rsidRPr="00B317A9">
        <w:t xml:space="preserve">However, in hot and arid climates, </w:t>
      </w:r>
      <w:r w:rsidR="00D6464F">
        <w:t>pan traps</w:t>
      </w:r>
      <w:r w:rsidR="00D6464F" w:rsidRPr="00B317A9">
        <w:t xml:space="preserve"> can dry out, if not completely filled with </w:t>
      </w:r>
      <w:r w:rsidR="00D6464F">
        <w:t xml:space="preserve">soapy </w:t>
      </w:r>
      <w:r w:rsidR="00D6464F" w:rsidRPr="00B317A9">
        <w:t xml:space="preserve">water, or if the </w:t>
      </w:r>
      <w:r w:rsidR="00D6464F">
        <w:t>pan</w:t>
      </w:r>
      <w:r w:rsidR="00D6464F" w:rsidRPr="00B317A9">
        <w:t xml:space="preserve"> is too shallow</w:t>
      </w:r>
      <w:r w:rsidR="005833FA" w:rsidRPr="00B317A9">
        <w:t xml:space="preserve">. </w:t>
      </w:r>
      <w:r w:rsidR="00D6464F" w:rsidRPr="00B317A9">
        <w:t xml:space="preserve">We suggest that people standardize the soap by using </w:t>
      </w:r>
      <w:r w:rsidR="00D6464F">
        <w:t>blue</w:t>
      </w:r>
      <w:r w:rsidR="007C0315">
        <w:t>-</w:t>
      </w:r>
      <w:r w:rsidR="00D6464F">
        <w:t xml:space="preserve">colored </w:t>
      </w:r>
      <w:r w:rsidR="00D6464F" w:rsidRPr="00B317A9">
        <w:t xml:space="preserve">Dawn </w:t>
      </w:r>
      <w:r w:rsidR="00D6464F">
        <w:t xml:space="preserve">Original </w:t>
      </w:r>
      <w:r w:rsidR="00D6464F" w:rsidRPr="00B317A9">
        <w:t xml:space="preserve">Dishwashing </w:t>
      </w:r>
      <w:r w:rsidR="00D6464F">
        <w:t>liquid</w:t>
      </w:r>
      <w:r w:rsidR="005833FA" w:rsidRPr="00B317A9">
        <w:t xml:space="preserve">. </w:t>
      </w:r>
      <w:r w:rsidR="00D6464F" w:rsidRPr="00B317A9">
        <w:t>It is readily available</w:t>
      </w:r>
      <w:r w:rsidR="00D6464F">
        <w:t xml:space="preserve"> and fragrance free</w:t>
      </w:r>
      <w:r w:rsidR="00D6464F" w:rsidRPr="00B317A9">
        <w:t xml:space="preserve"> and appears to function as a surfactant similar to other brands</w:t>
      </w:r>
      <w:r w:rsidR="005833FA" w:rsidRPr="00B317A9">
        <w:t xml:space="preserve">. </w:t>
      </w:r>
      <w:r w:rsidR="00D6464F" w:rsidRPr="00B317A9">
        <w:t xml:space="preserve">Be aware that citrus-scented detergents when mixed with water will decrease the bee catch compared to other detergents. The addition of salts, floral oils, sugars, honey, and other compounds to </w:t>
      </w:r>
      <w:r w:rsidR="00D6464F">
        <w:t>pan</w:t>
      </w:r>
      <w:r w:rsidR="00D6464F" w:rsidRPr="00B317A9">
        <w:t xml:space="preserve"> trap water has been found to either not affect capture rates or decrease them compared to</w:t>
      </w:r>
      <w:r w:rsidR="00D6464F">
        <w:t xml:space="preserve"> pan</w:t>
      </w:r>
      <w:r w:rsidR="00D6464F" w:rsidRPr="00B317A9">
        <w:t xml:space="preserve"> traps using </w:t>
      </w:r>
      <w:r w:rsidR="00D6464F">
        <w:t xml:space="preserve">blue-colored </w:t>
      </w:r>
      <w:r w:rsidR="00D6464F" w:rsidRPr="00B317A9">
        <w:t>Dawn</w:t>
      </w:r>
      <w:r w:rsidR="00D6464F">
        <w:t xml:space="preserve"> Original</w:t>
      </w:r>
      <w:r w:rsidR="00D6464F" w:rsidRPr="00B317A9">
        <w:t xml:space="preserve"> dishwashing liquid (unpublished USGS </w:t>
      </w:r>
      <w:r w:rsidR="00EE4D9C">
        <w:t>BIML</w:t>
      </w:r>
      <w:r w:rsidR="00D6464F" w:rsidRPr="00B317A9">
        <w:t xml:space="preserve"> data)</w:t>
      </w:r>
      <w:r w:rsidR="005833FA" w:rsidRPr="00B317A9">
        <w:t xml:space="preserve">. </w:t>
      </w:r>
      <w:r w:rsidR="00D6464F" w:rsidRPr="00B317A9">
        <w:t xml:space="preserve">While some bee </w:t>
      </w:r>
      <w:r w:rsidR="00334BA6">
        <w:t xml:space="preserve">collectors </w:t>
      </w:r>
      <w:r w:rsidR="00D6464F" w:rsidRPr="00B317A9">
        <w:t xml:space="preserve">add detergent directly to each trap, it is easiest to add a big squirt of dishwashing liquid directly to a gallon jug of water </w:t>
      </w:r>
      <w:r>
        <w:t xml:space="preserve">(such that the water has a slight blue tinge) </w:t>
      </w:r>
      <w:r w:rsidR="00D6464F" w:rsidRPr="00B317A9">
        <w:t>and pour it from there into the traps.</w:t>
      </w:r>
      <w:r w:rsidR="00D6464F">
        <w:t xml:space="preserve"> A gallon jug (e.g. such as a clear Arizona Green Tea jug) of water provides enough liquid to fill at least 30</w:t>
      </w:r>
      <w:r w:rsidR="00212F55">
        <w:t>,</w:t>
      </w:r>
      <w:r w:rsidR="00D6464F">
        <w:t xml:space="preserve"> </w:t>
      </w:r>
      <w:r w:rsidR="00212F55">
        <w:t xml:space="preserve">3.25 oz </w:t>
      </w:r>
      <w:r w:rsidR="00D6464F">
        <w:t xml:space="preserve">pan traps to a depth </w:t>
      </w:r>
      <w:r w:rsidR="00BE1FF7">
        <w:t xml:space="preserve">of </w:t>
      </w:r>
      <w:r w:rsidR="00EB27D3">
        <w:t>0.75 inches</w:t>
      </w:r>
      <w:r w:rsidR="00D6464F">
        <w:t>.</w:t>
      </w:r>
    </w:p>
    <w:p w14:paraId="66C2D000" w14:textId="77777777" w:rsidR="00E15B8A" w:rsidRDefault="00E15B8A" w:rsidP="003233A3"/>
    <w:p w14:paraId="5AB28C9B" w14:textId="77777777" w:rsidR="00D6464F" w:rsidRDefault="006C51AE" w:rsidP="003233A3">
      <w:r>
        <w:t>A mixture of p</w:t>
      </w:r>
      <w:r w:rsidR="00D6464F" w:rsidRPr="00B317A9">
        <w:t xml:space="preserve">ropylene glycol </w:t>
      </w:r>
      <w:r>
        <w:t xml:space="preserve">and Dawn dishwashing liquid </w:t>
      </w:r>
      <w:r w:rsidR="00D6464F" w:rsidRPr="00B317A9">
        <w:t>can</w:t>
      </w:r>
      <w:r w:rsidR="00212F55">
        <w:t xml:space="preserve"> also</w:t>
      </w:r>
      <w:r w:rsidR="00D6464F" w:rsidRPr="00B317A9">
        <w:t xml:space="preserve"> be used as a trapping medium and has the advantage of being a preservative, completely reusable, </w:t>
      </w:r>
      <w:r w:rsidR="00D6464F">
        <w:t xml:space="preserve">readily available, </w:t>
      </w:r>
      <w:r w:rsidR="00D6464F" w:rsidRPr="00B317A9">
        <w:t xml:space="preserve">and </w:t>
      </w:r>
      <w:r w:rsidR="00212F55" w:rsidRPr="00B317A9">
        <w:t>ha</w:t>
      </w:r>
      <w:r w:rsidR="00212F55">
        <w:t>s</w:t>
      </w:r>
      <w:r w:rsidR="00212F55" w:rsidRPr="00B317A9">
        <w:t xml:space="preserve"> </w:t>
      </w:r>
      <w:r w:rsidR="00D6464F" w:rsidRPr="00B317A9">
        <w:t>an extremely low evaporation rate. It has the disadvantage of being relatively expensive, compared to water. Note that propylene glycol is not the same as ethylene glycol</w:t>
      </w:r>
      <w:r w:rsidR="00212F55">
        <w:t>,</w:t>
      </w:r>
      <w:r w:rsidR="00D6464F" w:rsidRPr="00B317A9">
        <w:t xml:space="preserve"> which is used in car antifreeze so</w:t>
      </w:r>
      <w:r w:rsidR="005833FA">
        <w:t>lutions. Propylene glycol is an</w:t>
      </w:r>
      <w:r w:rsidR="00D6464F" w:rsidRPr="00B317A9">
        <w:t xml:space="preserve"> edible liquid and is used in the food industry to make processed foods </w:t>
      </w:r>
      <w:r w:rsidR="00D6464F">
        <w:t xml:space="preserve">(like granola bars) </w:t>
      </w:r>
      <w:r w:rsidR="00D6464F" w:rsidRPr="00B317A9">
        <w:t xml:space="preserve">chewy and moist. </w:t>
      </w:r>
    </w:p>
    <w:p w14:paraId="0EC8F2C6" w14:textId="77777777" w:rsidR="00E15B8A" w:rsidRDefault="00E15B8A" w:rsidP="003233A3"/>
    <w:p w14:paraId="4E164EF3" w14:textId="3DA726C0" w:rsidR="00FD4364" w:rsidRDefault="00913D22" w:rsidP="003233A3">
      <w:r>
        <w:lastRenderedPageBreak/>
        <w:t xml:space="preserve">While conducting experiments in Ontario, </w:t>
      </w:r>
      <w:r w:rsidR="00FD4364" w:rsidRPr="00B317A9">
        <w:t xml:space="preserve">Matthew Somers </w:t>
      </w:r>
      <w:r>
        <w:t>found no</w:t>
      </w:r>
      <w:r w:rsidR="00FD4364" w:rsidRPr="00B317A9">
        <w:t xml:space="preserve"> significant difference in the number of bees captured between yellow </w:t>
      </w:r>
      <w:r w:rsidR="00FD4364">
        <w:t>pan traps</w:t>
      </w:r>
      <w:r w:rsidR="00FD4364" w:rsidRPr="00B317A9">
        <w:t xml:space="preserve"> filled with soapy water versus those filled with propylene glycol</w:t>
      </w:r>
      <w:r>
        <w:t xml:space="preserve"> (pers. comm. unpublished results)</w:t>
      </w:r>
      <w:r w:rsidR="00FD4364" w:rsidRPr="00B317A9">
        <w:t xml:space="preserve">. Interestingly, he found that about 33% of the bees that landed in either fluid would escape, and that rate apparently varies with species. He also noted that a high proportion of insects were attracted to the bowls, but either only flew low over them or simply landed on the rim. </w:t>
      </w:r>
    </w:p>
    <w:p w14:paraId="48DFA2E2" w14:textId="77777777" w:rsidR="00E15B8A" w:rsidRDefault="00E15B8A" w:rsidP="003233A3"/>
    <w:p w14:paraId="46789370" w14:textId="0F85C7B6" w:rsidR="007D54C2" w:rsidRDefault="00D6464F" w:rsidP="003233A3">
      <w:r w:rsidRPr="00B317A9">
        <w:t xml:space="preserve">If you have problems with </w:t>
      </w:r>
      <w:r w:rsidR="00913D22">
        <w:t>vertebrates</w:t>
      </w:r>
      <w:r w:rsidR="00913D22" w:rsidRPr="00B317A9">
        <w:t xml:space="preserve"> </w:t>
      </w:r>
      <w:r w:rsidR="00913D22">
        <w:t>being attracted to or disturbing</w:t>
      </w:r>
      <w:r w:rsidRPr="00B317A9">
        <w:t xml:space="preserve"> your propylene glycol</w:t>
      </w:r>
      <w:r w:rsidR="007D54C2">
        <w:t xml:space="preserve"> traps,</w:t>
      </w:r>
      <w:r w:rsidRPr="00B317A9">
        <w:t xml:space="preserve"> add </w:t>
      </w:r>
      <w:r w:rsidR="007D54C2" w:rsidRPr="00B317A9">
        <w:t>quinine sulfate (a common fish medication sold in pet supply stores) in the glycol traps</w:t>
      </w:r>
      <w:r w:rsidR="00360BB9">
        <w:t xml:space="preserve"> to</w:t>
      </w:r>
      <w:r w:rsidR="007D54C2" w:rsidRPr="00B317A9">
        <w:t xml:space="preserve"> </w:t>
      </w:r>
      <w:r w:rsidR="007D54C2">
        <w:t>prevent animal disturbance.</w:t>
      </w:r>
      <w:r w:rsidR="00196BBE">
        <w:t xml:space="preserve"> Y</w:t>
      </w:r>
      <w:r w:rsidR="00196BBE" w:rsidRPr="00196BBE">
        <w:t xml:space="preserve">ou can </w:t>
      </w:r>
      <w:r w:rsidR="00196BBE">
        <w:t xml:space="preserve">also </w:t>
      </w:r>
      <w:r w:rsidR="00196BBE" w:rsidRPr="00196BBE">
        <w:t>pin down a dome of chicken wire</w:t>
      </w:r>
      <w:r w:rsidR="00196BBE">
        <w:t xml:space="preserve"> over your traps </w:t>
      </w:r>
      <w:r w:rsidR="00196BBE" w:rsidRPr="00196BBE">
        <w:t xml:space="preserve">to prevent things like raccoons and </w:t>
      </w:r>
      <w:r w:rsidR="00EE4D9C">
        <w:t>f</w:t>
      </w:r>
      <w:r w:rsidR="00EE4D9C" w:rsidRPr="00196BBE">
        <w:t>ox</w:t>
      </w:r>
      <w:r w:rsidR="00EE4D9C">
        <w:t>es</w:t>
      </w:r>
      <w:r w:rsidR="00EE4D9C" w:rsidRPr="00196BBE">
        <w:t xml:space="preserve"> </w:t>
      </w:r>
      <w:r w:rsidR="00196BBE" w:rsidRPr="00196BBE">
        <w:t xml:space="preserve">from </w:t>
      </w:r>
      <w:r w:rsidR="00196BBE">
        <w:t>accessing or disturbing them</w:t>
      </w:r>
      <w:r w:rsidR="00196BBE" w:rsidRPr="00196BBE">
        <w:t>.</w:t>
      </w:r>
    </w:p>
    <w:p w14:paraId="1ABD19A4" w14:textId="77777777" w:rsidR="00E15B8A" w:rsidRDefault="00E15B8A" w:rsidP="003233A3"/>
    <w:p w14:paraId="638D55E8" w14:textId="517927D0" w:rsidR="00E15B8A" w:rsidRDefault="00FF1266" w:rsidP="003233A3">
      <w:r>
        <w:rPr>
          <w:b/>
        </w:rPr>
        <w:t>CAUTION:</w:t>
      </w:r>
      <w:r w:rsidR="007D54C2">
        <w:t xml:space="preserve"> </w:t>
      </w:r>
      <w:r w:rsidR="00196BBE">
        <w:t xml:space="preserve">Propylene glycol </w:t>
      </w:r>
      <w:r w:rsidR="00196BBE" w:rsidRPr="00196BBE">
        <w:t>is a safe alternative to regular antifreeze (ethylene glycol)</w:t>
      </w:r>
      <w:r w:rsidR="00594E80">
        <w:t>,</w:t>
      </w:r>
      <w:r w:rsidR="00196BBE" w:rsidRPr="00196BBE">
        <w:t xml:space="preserve"> which is attractive to animals, but toxic.</w:t>
      </w:r>
      <w:r w:rsidR="007D54C2">
        <w:t xml:space="preserve"> </w:t>
      </w:r>
    </w:p>
    <w:p w14:paraId="4025A15D" w14:textId="77777777" w:rsidR="009F1DFA" w:rsidRDefault="009F1DFA" w:rsidP="003233A3"/>
    <w:p w14:paraId="7EAC3ED4" w14:textId="77777777" w:rsidR="00D6464F" w:rsidRPr="0095761A" w:rsidRDefault="00D6464F" w:rsidP="00E15B8A">
      <w:pPr>
        <w:pStyle w:val="Heading4"/>
      </w:pPr>
      <w:r w:rsidRPr="0095761A">
        <w:t>Good</w:t>
      </w:r>
      <w:r w:rsidR="007D54C2" w:rsidRPr="0095761A">
        <w:t xml:space="preserve"> </w:t>
      </w:r>
      <w:r w:rsidR="00EB49CD" w:rsidRPr="0095761A">
        <w:t>p</w:t>
      </w:r>
      <w:r w:rsidRPr="0095761A">
        <w:t xml:space="preserve">an </w:t>
      </w:r>
      <w:r w:rsidR="00EB49CD" w:rsidRPr="0095761A">
        <w:t>t</w:t>
      </w:r>
      <w:r w:rsidRPr="0095761A">
        <w:t xml:space="preserve">rapping </w:t>
      </w:r>
      <w:r w:rsidR="00EB49CD" w:rsidRPr="0095761A">
        <w:t>c</w:t>
      </w:r>
      <w:r w:rsidRPr="0095761A">
        <w:t>onditions</w:t>
      </w:r>
    </w:p>
    <w:p w14:paraId="30F3473F" w14:textId="77777777" w:rsidR="00D6464F" w:rsidRDefault="00D6464F" w:rsidP="003233A3">
      <w:r w:rsidRPr="00B317A9">
        <w:t xml:space="preserve">Sunny days are best when setting out </w:t>
      </w:r>
      <w:r>
        <w:t xml:space="preserve">pan traps for </w:t>
      </w:r>
      <w:r w:rsidRPr="00B317A9">
        <w:t>bee</w:t>
      </w:r>
      <w:r>
        <w:t>s</w:t>
      </w:r>
      <w:r w:rsidR="003E4A0F" w:rsidRPr="00B317A9">
        <w:t xml:space="preserve">. </w:t>
      </w:r>
      <w:r w:rsidR="005B6F1A">
        <w:t>Bee bowls</w:t>
      </w:r>
      <w:r w:rsidR="005B6F1A" w:rsidRPr="005B6F1A">
        <w:t xml:space="preserve"> can be left out for the middle part of the day (</w:t>
      </w:r>
      <w:r w:rsidR="00EE4D9C">
        <w:t xml:space="preserve">i.e. </w:t>
      </w:r>
      <w:r w:rsidR="005B6F1A" w:rsidRPr="005B6F1A">
        <w:t xml:space="preserve">9 AM to 5 PM) or for any 24 hour period (beware that water will evaporate </w:t>
      </w:r>
      <w:r w:rsidR="00EE4D9C">
        <w:t>from</w:t>
      </w:r>
      <w:r w:rsidR="005B6F1A" w:rsidRPr="005B6F1A">
        <w:t xml:space="preserve"> the bowls in hot/windy climates within 24 hours).</w:t>
      </w:r>
      <w:r w:rsidR="005B6F1A">
        <w:t xml:space="preserve"> </w:t>
      </w:r>
      <w:r w:rsidRPr="00B317A9">
        <w:t xml:space="preserve">The effect of temperature is often unclear, but catch appears to be reduced in the spring if </w:t>
      </w:r>
      <w:r>
        <w:t xml:space="preserve">day time </w:t>
      </w:r>
      <w:r w:rsidRPr="00B317A9">
        <w:t>temperatures are 50</w:t>
      </w:r>
      <w:r w:rsidRPr="001378FF">
        <w:rPr>
          <w:vertAlign w:val="superscript"/>
        </w:rPr>
        <w:t>o</w:t>
      </w:r>
      <w:r w:rsidRPr="00B317A9">
        <w:t>F, or below</w:t>
      </w:r>
      <w:r w:rsidR="003E4A0F" w:rsidRPr="00B317A9">
        <w:t xml:space="preserve">. </w:t>
      </w:r>
      <w:r w:rsidRPr="00B317A9">
        <w:t xml:space="preserve">In the </w:t>
      </w:r>
      <w:r w:rsidR="007D54C2">
        <w:t>f</w:t>
      </w:r>
      <w:r w:rsidR="00387034" w:rsidRPr="00B317A9">
        <w:t>all</w:t>
      </w:r>
      <w:r w:rsidRPr="00B317A9">
        <w:t>, temperature seem</w:t>
      </w:r>
      <w:r>
        <w:t>s</w:t>
      </w:r>
      <w:r w:rsidRPr="00B317A9">
        <w:t xml:space="preserve"> to have less impact</w:t>
      </w:r>
      <w:r>
        <w:t xml:space="preserve"> on pan trap capture rates</w:t>
      </w:r>
      <w:r w:rsidRPr="00B317A9">
        <w:t xml:space="preserve">. </w:t>
      </w:r>
      <w:r>
        <w:t>Pan traps catch few</w:t>
      </w:r>
      <w:r w:rsidR="007D54C2">
        <w:t>er</w:t>
      </w:r>
      <w:r>
        <w:t xml:space="preserve"> bees on c</w:t>
      </w:r>
      <w:r w:rsidRPr="00B317A9">
        <w:t xml:space="preserve">ompletely </w:t>
      </w:r>
      <w:r w:rsidR="00EE4D9C">
        <w:t>overcast</w:t>
      </w:r>
      <w:r>
        <w:t xml:space="preserve">, very </w:t>
      </w:r>
      <w:r w:rsidR="003E4A0F">
        <w:t>windy,</w:t>
      </w:r>
      <w:r>
        <w:t xml:space="preserve"> or very foggy</w:t>
      </w:r>
      <w:r w:rsidRPr="00B317A9">
        <w:t xml:space="preserve"> days</w:t>
      </w:r>
      <w:r w:rsidR="00FD4364">
        <w:t>,</w:t>
      </w:r>
      <w:r>
        <w:t xml:space="preserve"> and </w:t>
      </w:r>
      <w:r w:rsidR="00FD4364">
        <w:t>almost</w:t>
      </w:r>
      <w:r>
        <w:t xml:space="preserve"> never catch bees </w:t>
      </w:r>
      <w:r w:rsidR="003E4A0F">
        <w:t xml:space="preserve">on </w:t>
      </w:r>
      <w:r w:rsidR="003E4A0F" w:rsidRPr="00B317A9">
        <w:t>rainy</w:t>
      </w:r>
      <w:r w:rsidRPr="00B317A9">
        <w:t xml:space="preserve"> </w:t>
      </w:r>
      <w:r>
        <w:t>days</w:t>
      </w:r>
      <w:r w:rsidRPr="00B317A9">
        <w:t>.</w:t>
      </w:r>
      <w:r w:rsidR="005B6F1A">
        <w:t xml:space="preserve"> </w:t>
      </w:r>
    </w:p>
    <w:p w14:paraId="00011C06" w14:textId="77777777" w:rsidR="00E15B8A" w:rsidRDefault="00E15B8A" w:rsidP="003233A3"/>
    <w:p w14:paraId="459CC761" w14:textId="77777777" w:rsidR="00D6464F" w:rsidRPr="0095761A" w:rsidRDefault="00D6464F" w:rsidP="00E15B8A">
      <w:pPr>
        <w:pStyle w:val="Heading4"/>
      </w:pPr>
      <w:r w:rsidRPr="0095761A">
        <w:t xml:space="preserve">Where to </w:t>
      </w:r>
      <w:r w:rsidR="00EB49CD" w:rsidRPr="0095761A">
        <w:t>s</w:t>
      </w:r>
      <w:r w:rsidRPr="0095761A">
        <w:t xml:space="preserve">et a </w:t>
      </w:r>
      <w:r w:rsidR="00EB49CD" w:rsidRPr="0095761A">
        <w:t>pan t</w:t>
      </w:r>
      <w:r w:rsidRPr="0095761A">
        <w:t>rap</w:t>
      </w:r>
      <w:r w:rsidR="0026747B" w:rsidRPr="0095761A">
        <w:t xml:space="preserve"> </w:t>
      </w:r>
      <w:r w:rsidR="00EB49CD" w:rsidRPr="0095761A">
        <w:t>t</w:t>
      </w:r>
      <w:r w:rsidR="002F47A6" w:rsidRPr="0095761A">
        <w:t>ransect</w:t>
      </w:r>
      <w:r w:rsidR="0026747B" w:rsidRPr="0095761A">
        <w:t xml:space="preserve"> or array</w:t>
      </w:r>
    </w:p>
    <w:p w14:paraId="2A99ACBB" w14:textId="00876BC2" w:rsidR="00D6464F" w:rsidRDefault="00D6464F" w:rsidP="003233A3">
      <w:r w:rsidRPr="00B317A9">
        <w:t xml:space="preserve">The best places to put </w:t>
      </w:r>
      <w:r>
        <w:t>pan traps</w:t>
      </w:r>
      <w:r w:rsidRPr="00B317A9">
        <w:t xml:space="preserve"> are exposed open settings where bees are likely to see them (e.g., fields, roadsides, grassy areas, barrens, </w:t>
      </w:r>
      <w:r>
        <w:t xml:space="preserve">scalds, </w:t>
      </w:r>
      <w:r w:rsidRPr="00B317A9">
        <w:t>sand)</w:t>
      </w:r>
      <w:r w:rsidR="007D40A0" w:rsidRPr="00B317A9">
        <w:t xml:space="preserve">. </w:t>
      </w:r>
      <w:r w:rsidR="005B6F1A" w:rsidRPr="005B6F1A">
        <w:t xml:space="preserve">Avoid putting </w:t>
      </w:r>
      <w:r w:rsidR="005B6F1A">
        <w:t xml:space="preserve">bee </w:t>
      </w:r>
      <w:r w:rsidR="005B6F1A" w:rsidRPr="005B6F1A">
        <w:t xml:space="preserve">bowls in any </w:t>
      </w:r>
      <w:r w:rsidR="005B6F1A">
        <w:t xml:space="preserve">heavy shade </w:t>
      </w:r>
      <w:r w:rsidR="005B6F1A" w:rsidRPr="005B6F1A">
        <w:t>as few to no bees will come to those bowls. This is true of the shade under trees or the shade of thick grass</w:t>
      </w:r>
      <w:r w:rsidR="00EE4D9C">
        <w:t xml:space="preserve"> or herbaceous vegetation.</w:t>
      </w:r>
      <w:r w:rsidR="005B6F1A" w:rsidRPr="005B6F1A">
        <w:t xml:space="preserve"> </w:t>
      </w:r>
      <w:r w:rsidRPr="00B317A9">
        <w:t>In North America, this also extends to deciduous woodlands prior to leaf out</w:t>
      </w:r>
      <w:r w:rsidR="007D40A0" w:rsidRPr="00B317A9">
        <w:t xml:space="preserve">. </w:t>
      </w:r>
      <w:r w:rsidRPr="00B317A9">
        <w:t xml:space="preserve"> Within any of these habitats, </w:t>
      </w:r>
      <w:r>
        <w:t>pan traps</w:t>
      </w:r>
      <w:r w:rsidRPr="00B317A9">
        <w:t xml:space="preserve"> left under any dense vegetation (e.g., thick cool season grasses, leafy shrubs) will catch few bees</w:t>
      </w:r>
      <w:r w:rsidR="00534026" w:rsidRPr="00B317A9">
        <w:t xml:space="preserve">. </w:t>
      </w:r>
      <w:r w:rsidRPr="00B317A9">
        <w:t xml:space="preserve">The general rule of thumb is to not place any traps in the shade. Open warm season grasslands often have good capture rates of bees if the grass </w:t>
      </w:r>
      <w:r>
        <w:t>canopy</w:t>
      </w:r>
      <w:r w:rsidRPr="00B317A9">
        <w:t xml:space="preserve"> is not too thick. If you can easily see the </w:t>
      </w:r>
      <w:r>
        <w:t>pan trap</w:t>
      </w:r>
      <w:r w:rsidRPr="00B317A9">
        <w:t>, then bees can too</w:t>
      </w:r>
      <w:r w:rsidR="00534026" w:rsidRPr="00B317A9">
        <w:t xml:space="preserve">. </w:t>
      </w:r>
      <w:r w:rsidRPr="00B317A9">
        <w:t>Flowers need not be apparent in an area in order for bee catches to be quite high</w:t>
      </w:r>
      <w:r>
        <w:t xml:space="preserve"> in pan traps</w:t>
      </w:r>
      <w:r w:rsidR="00534026" w:rsidRPr="00B317A9">
        <w:t xml:space="preserve">. </w:t>
      </w:r>
      <w:r w:rsidRPr="00B317A9">
        <w:t xml:space="preserve">However, the presence of a superabundant nectar and pollen source (e.g., creosote bush, mesquite, a field of blooming mustard) often appears to lead to low </w:t>
      </w:r>
      <w:r>
        <w:t>pan trap</w:t>
      </w:r>
      <w:r w:rsidRPr="00B317A9">
        <w:t xml:space="preserve"> capture rates.</w:t>
      </w:r>
      <w:r w:rsidR="00B9109A">
        <w:t xml:space="preserve"> </w:t>
      </w:r>
      <w:r w:rsidRPr="00B317A9">
        <w:t>All that said, it has been the experience of many that small openings, rabbit paths, trails, open tree canopies etc. can be places where you will find bees, so experiment even if the habitat is not completely open.</w:t>
      </w:r>
      <w:r>
        <w:t xml:space="preserve"> Beware that placing pan traps on trails frequented by </w:t>
      </w:r>
      <w:r w:rsidR="007D54C2">
        <w:t xml:space="preserve">rabbits, </w:t>
      </w:r>
      <w:r>
        <w:t>deer and other wildlife can lead to destruction or loss of the pan trap</w:t>
      </w:r>
      <w:r w:rsidR="007D54C2">
        <w:t>,</w:t>
      </w:r>
      <w:r>
        <w:t xml:space="preserve"> liquid</w:t>
      </w:r>
      <w:r w:rsidR="007D54C2">
        <w:t>, and specimens</w:t>
      </w:r>
      <w:r>
        <w:t>.</w:t>
      </w:r>
    </w:p>
    <w:p w14:paraId="64845720" w14:textId="77777777" w:rsidR="00EE4D9C" w:rsidRDefault="00EE4D9C" w:rsidP="003233A3"/>
    <w:p w14:paraId="28CD51C3" w14:textId="77777777" w:rsidR="005C3470" w:rsidRDefault="00D6464F" w:rsidP="003233A3">
      <w:r>
        <w:t>Pan traps</w:t>
      </w:r>
      <w:r w:rsidRPr="00B317A9">
        <w:t xml:space="preserve"> seem to </w:t>
      </w:r>
      <w:r>
        <w:t xml:space="preserve">capture bees effectively </w:t>
      </w:r>
      <w:r w:rsidRPr="00B317A9">
        <w:t>in open habitats around the world (e.g., Fiji, Taiwan, Thailand, South Africa, Central America, and South America)</w:t>
      </w:r>
      <w:r w:rsidR="00534026" w:rsidRPr="00B317A9">
        <w:t xml:space="preserve">. </w:t>
      </w:r>
      <w:r w:rsidRPr="00B317A9">
        <w:t xml:space="preserve">The bycatch in </w:t>
      </w:r>
      <w:r>
        <w:t>pan traps</w:t>
      </w:r>
      <w:r w:rsidRPr="00B317A9">
        <w:t xml:space="preserve"> can be very interesting, </w:t>
      </w:r>
      <w:r>
        <w:t>and include</w:t>
      </w:r>
      <w:r w:rsidRPr="00B317A9">
        <w:t xml:space="preserve"> parasitic hymenoptera, sphecids, vespids, skippers, thrips, flys,</w:t>
      </w:r>
      <w:r>
        <w:t xml:space="preserve"> leaf-hoppers, crickets, spiders,</w:t>
      </w:r>
      <w:r w:rsidRPr="00B317A9">
        <w:t xml:space="preserve"> and other things that often come to flowers.</w:t>
      </w:r>
    </w:p>
    <w:p w14:paraId="440F549F" w14:textId="67C65C29" w:rsidR="00D6464F" w:rsidRDefault="00D6464F" w:rsidP="003233A3">
      <w:r w:rsidRPr="00B317A9">
        <w:t xml:space="preserve"> </w:t>
      </w:r>
    </w:p>
    <w:p w14:paraId="1B2E241E" w14:textId="7E140CEB" w:rsidR="00D6464F" w:rsidRDefault="00D6464F" w:rsidP="003233A3">
      <w:r w:rsidRPr="00B317A9">
        <w:lastRenderedPageBreak/>
        <w:t xml:space="preserve">Most researchers put </w:t>
      </w:r>
      <w:r w:rsidR="00EF0F2A">
        <w:t xml:space="preserve">multiple </w:t>
      </w:r>
      <w:r>
        <w:t xml:space="preserve">pan </w:t>
      </w:r>
      <w:r w:rsidRPr="00B317A9">
        <w:t xml:space="preserve">traps out in strings or transects rather than as single </w:t>
      </w:r>
      <w:r>
        <w:t>traps</w:t>
      </w:r>
      <w:r w:rsidRPr="00B317A9">
        <w:t xml:space="preserve">. Capture rate per unit of </w:t>
      </w:r>
      <w:r>
        <w:t xml:space="preserve">trap </w:t>
      </w:r>
      <w:r w:rsidRPr="00B317A9">
        <w:t>field time is much higher this way</w:t>
      </w:r>
      <w:r w:rsidR="00534026" w:rsidRPr="00B317A9">
        <w:t xml:space="preserve">. </w:t>
      </w:r>
      <w:r w:rsidRPr="00B317A9">
        <w:t xml:space="preserve">Once a location has been chosen in which to place </w:t>
      </w:r>
      <w:r>
        <w:t xml:space="preserve">pan </w:t>
      </w:r>
      <w:r w:rsidRPr="00B317A9">
        <w:t>traps, it takes relatively little additional time to place many</w:t>
      </w:r>
      <w:r>
        <w:t xml:space="preserve"> pan</w:t>
      </w:r>
      <w:r w:rsidRPr="00B317A9">
        <w:t xml:space="preserve"> traps as compared to just one, particularly when compared to the cost of traveling to a new place</w:t>
      </w:r>
      <w:r w:rsidR="00534026" w:rsidRPr="00B317A9">
        <w:t xml:space="preserve">. </w:t>
      </w:r>
      <w:r w:rsidRPr="00B317A9">
        <w:t>An internal study available from Sam Droege (</w:t>
      </w:r>
      <w:hyperlink r:id="rId114" w:history="1">
        <w:r w:rsidR="003B7C2A" w:rsidRPr="000A68C8">
          <w:rPr>
            <w:rStyle w:val="Hyperlink"/>
          </w:rPr>
          <w:t>sdroege@usgs.gov</w:t>
        </w:r>
      </w:hyperlink>
      <w:r w:rsidRPr="00B317A9">
        <w:t>) indicated that the variances for characterizing the species richness of a single site may level out around 15</w:t>
      </w:r>
      <w:r w:rsidR="00A117CC">
        <w:t xml:space="preserve"> to</w:t>
      </w:r>
      <w:r w:rsidRPr="00B317A9">
        <w:t xml:space="preserve"> 30 bowls</w:t>
      </w:r>
      <w:r w:rsidR="00F26ABE">
        <w:t xml:space="preserve"> (Droege 201</w:t>
      </w:r>
      <w:r w:rsidR="00A429F3">
        <w:t>5</w:t>
      </w:r>
      <w:r w:rsidR="00F26ABE">
        <w:t>)</w:t>
      </w:r>
      <w:r w:rsidRPr="00B317A9">
        <w:t>.</w:t>
      </w:r>
      <w:r w:rsidR="00D01D49">
        <w:t xml:space="preserve"> A minimum of 24 bowls (8 of each color) is recommended (Table 1).</w:t>
      </w:r>
    </w:p>
    <w:p w14:paraId="542C49E5" w14:textId="77777777" w:rsidR="00E15B8A" w:rsidRDefault="00E15B8A" w:rsidP="003233A3"/>
    <w:p w14:paraId="421BBC78" w14:textId="61062778" w:rsidR="00D6464F" w:rsidRDefault="00D6464F" w:rsidP="003233A3">
      <w:r>
        <w:t>Pan traps</w:t>
      </w:r>
      <w:r w:rsidRPr="00B317A9">
        <w:t xml:space="preserve"> placed immediately adjacent to one another have been shown to have reduced individual per/</w:t>
      </w:r>
      <w:r>
        <w:t>trap</w:t>
      </w:r>
      <w:r w:rsidRPr="00B317A9">
        <w:t xml:space="preserve"> capture rates</w:t>
      </w:r>
      <w:r w:rsidR="00534026" w:rsidRPr="00B317A9">
        <w:t xml:space="preserve">. </w:t>
      </w:r>
      <w:r w:rsidRPr="00B317A9">
        <w:t xml:space="preserve">Studies in Maryland using </w:t>
      </w:r>
      <w:r w:rsidR="00A117CC">
        <w:t>three</w:t>
      </w:r>
      <w:r w:rsidRPr="00B317A9">
        <w:t xml:space="preserve"> separate trapping webs in open fields showed a distance of 3</w:t>
      </w:r>
      <w:r w:rsidR="00A117CC">
        <w:t xml:space="preserve"> to </w:t>
      </w:r>
      <w:r w:rsidRPr="00B317A9">
        <w:t>4 meters to be the threshold below which bowls competed with one another for capture. They did not compete above that level</w:t>
      </w:r>
      <w:r>
        <w:t xml:space="preserve"> (e.g. at 5 meters distance from each other). Therefore a transect </w:t>
      </w:r>
      <w:r w:rsidR="00F26ABE">
        <w:t xml:space="preserve">consisting </w:t>
      </w:r>
      <w:r>
        <w:t xml:space="preserve">of </w:t>
      </w:r>
      <w:r w:rsidR="00C24DF5">
        <w:t xml:space="preserve">30 </w:t>
      </w:r>
      <w:r>
        <w:t xml:space="preserve">bowls, spaced approximately 5 meters apart (as measured out by a person’s stride) is effective. Without infringing on the 5 meter spacing rule, pan trap transects can also meander around vegetation and other obstacles and don’t need to be laid out in a strictly straight </w:t>
      </w:r>
      <w:r w:rsidR="003E4A0F">
        <w:t>line.</w:t>
      </w:r>
      <w:r w:rsidR="00EF0F2A">
        <w:t xml:space="preserve"> Traps of different colors should be alternated along the transect such that no two traps of the same color are next to each other</w:t>
      </w:r>
      <w:r w:rsidR="009365DB">
        <w:t xml:space="preserve"> (e.g. blue, white, yellow, blue, white, yellow, and so on)</w:t>
      </w:r>
      <w:r w:rsidR="00EF0F2A">
        <w:t xml:space="preserve">. </w:t>
      </w:r>
    </w:p>
    <w:p w14:paraId="3D1A1F1C" w14:textId="77777777" w:rsidR="00E15B8A" w:rsidRDefault="00E15B8A" w:rsidP="003233A3"/>
    <w:p w14:paraId="2E285502" w14:textId="77777777" w:rsidR="00020E46" w:rsidRPr="0095761A" w:rsidRDefault="00020E46" w:rsidP="00E15B8A">
      <w:pPr>
        <w:pStyle w:val="Heading4"/>
      </w:pPr>
      <w:r w:rsidRPr="0095761A">
        <w:t xml:space="preserve">Elevated </w:t>
      </w:r>
      <w:r w:rsidR="00EB49CD" w:rsidRPr="0095761A">
        <w:t>p</w:t>
      </w:r>
      <w:r w:rsidRPr="0095761A">
        <w:t xml:space="preserve">an </w:t>
      </w:r>
      <w:r w:rsidR="00EB49CD" w:rsidRPr="0095761A">
        <w:t>t</w:t>
      </w:r>
      <w:r w:rsidRPr="0095761A">
        <w:t xml:space="preserve">rap </w:t>
      </w:r>
      <w:r w:rsidR="00EB49CD" w:rsidRPr="0095761A">
        <w:t>p</w:t>
      </w:r>
      <w:r w:rsidRPr="0095761A">
        <w:t>lacement</w:t>
      </w:r>
    </w:p>
    <w:p w14:paraId="5C51ED6A" w14:textId="79560A78" w:rsidR="00020E46" w:rsidRDefault="00020E46" w:rsidP="001A1C7F">
      <w:r>
        <w:t xml:space="preserve">In addition to ground placement, pan traps can also be set into stands to elevate them off the ground where terrain (e.g. shifting sand on dunes) or thick vegetation prevent stable positioning or obscure pan traps from sight. Traps can also be placed into stands for long term </w:t>
      </w:r>
      <w:r w:rsidR="0024601F">
        <w:t xml:space="preserve">survey </w:t>
      </w:r>
      <w:r>
        <w:t>efforts.</w:t>
      </w:r>
      <w:r w:rsidR="00EF0F2A">
        <w:t xml:space="preserve"> The importance of placing traps at the flower level has been demonstrated by Tuell and Issacs </w:t>
      </w:r>
      <w:r w:rsidR="00187ECF">
        <w:t>(</w:t>
      </w:r>
      <w:r w:rsidR="00EF0F2A">
        <w:t>200</w:t>
      </w:r>
      <w:r w:rsidR="001A1C7F">
        <w:t>9</w:t>
      </w:r>
      <w:r w:rsidR="00187ECF">
        <w:t>)</w:t>
      </w:r>
      <w:r w:rsidR="001A1C7F">
        <w:t xml:space="preserve"> and by </w:t>
      </w:r>
      <w:r w:rsidR="00EF0F2A">
        <w:t xml:space="preserve">Wilson, Griswold and Messinger </w:t>
      </w:r>
      <w:r w:rsidR="00187ECF">
        <w:t>(</w:t>
      </w:r>
      <w:r w:rsidR="00EF0F2A">
        <w:t>2008</w:t>
      </w:r>
      <w:r w:rsidR="00187ECF">
        <w:t>)</w:t>
      </w:r>
      <w:r w:rsidR="001A1C7F">
        <w:t>.</w:t>
      </w:r>
    </w:p>
    <w:p w14:paraId="4E0DE47B" w14:textId="77777777" w:rsidR="00E15B8A" w:rsidRPr="00B317A9" w:rsidRDefault="00E15B8A" w:rsidP="003233A3"/>
    <w:p w14:paraId="06032EE2" w14:textId="77777777" w:rsidR="00020E46" w:rsidRDefault="00020E46" w:rsidP="003233A3">
      <w:r>
        <w:t>Set t</w:t>
      </w:r>
      <w:r w:rsidRPr="00B317A9">
        <w:t>he hoop</w:t>
      </w:r>
      <w:r>
        <w:t xml:space="preserve"> or cup-holding loop</w:t>
      </w:r>
      <w:r w:rsidRPr="00B317A9">
        <w:t xml:space="preserve"> high enough so the cup rests at ground</w:t>
      </w:r>
      <w:r>
        <w:t xml:space="preserve"> or the desired</w:t>
      </w:r>
      <w:r w:rsidRPr="00B317A9">
        <w:t xml:space="preserve"> level or if in the desert slightly off the ground so that </w:t>
      </w:r>
      <w:r>
        <w:t>the cup</w:t>
      </w:r>
      <w:r w:rsidRPr="00B317A9">
        <w:t xml:space="preserve"> doesn't absorb the heat of the surface of the earth. If desired, a trap number can be written on the white plastic hoop. </w:t>
      </w:r>
    </w:p>
    <w:p w14:paraId="432A52AB" w14:textId="77777777" w:rsidR="00E15B8A" w:rsidRDefault="00E15B8A" w:rsidP="003233A3"/>
    <w:p w14:paraId="49B2374C" w14:textId="7C6E9060" w:rsidR="00020E46" w:rsidRDefault="00020E46" w:rsidP="003233A3">
      <w:r>
        <w:t>Y</w:t>
      </w:r>
      <w:r w:rsidRPr="00B317A9">
        <w:t>ou can see how to make the</w:t>
      </w:r>
      <w:r>
        <w:t>se pan trap</w:t>
      </w:r>
      <w:r w:rsidRPr="00B317A9">
        <w:t xml:space="preserve"> stands </w:t>
      </w:r>
      <w:r>
        <w:t xml:space="preserve">online </w:t>
      </w:r>
      <w:r w:rsidRPr="00B317A9">
        <w:t>at:</w:t>
      </w:r>
      <w:r w:rsidR="00B9109A">
        <w:t xml:space="preserve"> </w:t>
      </w:r>
      <w:hyperlink r:id="rId115" w:history="1">
        <w:r w:rsidR="00052CA4">
          <w:rPr>
            <w:rStyle w:val="Hyperlink"/>
          </w:rPr>
          <w:t>youtu</w:t>
        </w:r>
        <w:r w:rsidRPr="0054127A">
          <w:rPr>
            <w:rStyle w:val="Hyperlink"/>
          </w:rPr>
          <w:t>be/x87CXM7mq54</w:t>
        </w:r>
      </w:hyperlink>
      <w:r>
        <w:t xml:space="preserve"> </w:t>
      </w:r>
      <w:r w:rsidRPr="00B317A9">
        <w:t xml:space="preserve">and read a pilot report on using these </w:t>
      </w:r>
      <w:r>
        <w:t xml:space="preserve">stands </w:t>
      </w:r>
      <w:r w:rsidRPr="00B317A9">
        <w:t>in long-term monitoring at:</w:t>
      </w:r>
      <w:r w:rsidR="00B9109A">
        <w:t xml:space="preserve"> </w:t>
      </w:r>
      <w:hyperlink r:id="rId116" w:history="1">
        <w:r w:rsidR="005B6F1A" w:rsidRPr="00B90BE6">
          <w:rPr>
            <w:rStyle w:val="Hyperlink"/>
          </w:rPr>
          <w:t>ftp://ftpext.usgs.gov/pub/er/md/laurel/Droege/Draft USFS Glycol Report22711.docx</w:t>
        </w:r>
      </w:hyperlink>
      <w:r>
        <w:t xml:space="preserve"> </w:t>
      </w:r>
    </w:p>
    <w:p w14:paraId="55003BE5" w14:textId="77777777" w:rsidR="00E15B8A" w:rsidRDefault="00E15B8A" w:rsidP="003233A3"/>
    <w:p w14:paraId="05069F81" w14:textId="77777777" w:rsidR="00D6464F" w:rsidRPr="0095761A" w:rsidRDefault="001D2940" w:rsidP="00E15B8A">
      <w:pPr>
        <w:pStyle w:val="Heading4"/>
      </w:pPr>
      <w:r w:rsidRPr="0095761A">
        <w:t>Collecting</w:t>
      </w:r>
      <w:r w:rsidR="00D6464F" w:rsidRPr="0095761A">
        <w:t xml:space="preserve"> </w:t>
      </w:r>
      <w:r w:rsidRPr="0095761A">
        <w:t>b</w:t>
      </w:r>
      <w:r w:rsidR="00D6464F" w:rsidRPr="0095761A">
        <w:t>ee</w:t>
      </w:r>
      <w:r w:rsidR="00387034" w:rsidRPr="0095761A">
        <w:t xml:space="preserve"> </w:t>
      </w:r>
      <w:r w:rsidRPr="0095761A">
        <w:t>s</w:t>
      </w:r>
      <w:r w:rsidR="00387034" w:rsidRPr="0095761A">
        <w:t>pecimen</w:t>
      </w:r>
      <w:r w:rsidR="00D6464F" w:rsidRPr="0095761A">
        <w:t xml:space="preserve">s from </w:t>
      </w:r>
      <w:r w:rsidRPr="0095761A">
        <w:t>p</w:t>
      </w:r>
      <w:r w:rsidR="00D6464F" w:rsidRPr="0095761A">
        <w:t xml:space="preserve">an </w:t>
      </w:r>
      <w:r w:rsidRPr="0095761A">
        <w:t>t</w:t>
      </w:r>
      <w:r w:rsidR="00D6464F" w:rsidRPr="0095761A">
        <w:t>raps</w:t>
      </w:r>
    </w:p>
    <w:p w14:paraId="6A21CD23" w14:textId="1235E4E1" w:rsidR="00D6464F" w:rsidRDefault="00981291" w:rsidP="003233A3">
      <w:r>
        <w:t>R</w:t>
      </w:r>
      <w:r w:rsidR="00D6464F" w:rsidRPr="00B317A9">
        <w:t>emove all moths, butterflies, skippers, slugs, and very large bodied non-hymenoptera (e.g., grasshoppers and crickets)</w:t>
      </w:r>
      <w:r w:rsidR="00D6464F">
        <w:t xml:space="preserve"> from each pan trap first</w:t>
      </w:r>
      <w:r w:rsidR="00D6464F" w:rsidRPr="00B317A9">
        <w:t xml:space="preserve">. These groups tend to contaminate the </w:t>
      </w:r>
      <w:r w:rsidR="00C24DF5">
        <w:t>bee</w:t>
      </w:r>
      <w:r w:rsidR="00C24DF5" w:rsidRPr="00B317A9">
        <w:t xml:space="preserve"> </w:t>
      </w:r>
      <w:r w:rsidR="00D6464F" w:rsidRPr="00B317A9">
        <w:t xml:space="preserve">specimens </w:t>
      </w:r>
      <w:r w:rsidR="001A1C7F">
        <w:t xml:space="preserve">with wing scales and bodily exudates </w:t>
      </w:r>
      <w:r w:rsidR="00D6464F" w:rsidRPr="00B317A9">
        <w:t xml:space="preserve">when placed in alcohol. </w:t>
      </w:r>
      <w:r w:rsidR="001A1C7F">
        <w:t xml:space="preserve">Be careful to check for any bees that might be attached before removing these larger insects from the sample. </w:t>
      </w:r>
      <w:r w:rsidR="006C51AE">
        <w:t xml:space="preserve">All the other insects are fine to leave in as they will be sorted in the lab. </w:t>
      </w:r>
      <w:r w:rsidR="00D6464F" w:rsidRPr="00B317A9">
        <w:t>Following the removal</w:t>
      </w:r>
      <w:r w:rsidR="00C24DF5">
        <w:t xml:space="preserve"> of unwanted non-target organisms</w:t>
      </w:r>
      <w:r w:rsidR="00D6464F" w:rsidRPr="00B317A9">
        <w:t xml:space="preserve">, the remaining </w:t>
      </w:r>
      <w:r w:rsidR="00D6464F">
        <w:t xml:space="preserve">bee </w:t>
      </w:r>
      <w:r w:rsidR="00D6464F" w:rsidRPr="00B317A9">
        <w:t xml:space="preserve">specimens </w:t>
      </w:r>
      <w:r w:rsidR="00C24DF5">
        <w:t xml:space="preserve">and soapy water </w:t>
      </w:r>
      <w:r w:rsidR="00D6464F" w:rsidRPr="00B317A9">
        <w:t xml:space="preserve">can be </w:t>
      </w:r>
      <w:r w:rsidR="003B36A4">
        <w:t>poured out</w:t>
      </w:r>
      <w:r w:rsidR="003B36A4" w:rsidRPr="00B317A9">
        <w:t xml:space="preserve"> </w:t>
      </w:r>
      <w:r w:rsidR="00C24DF5">
        <w:t>from</w:t>
      </w:r>
      <w:r w:rsidR="00D6464F" w:rsidRPr="00B317A9">
        <w:t xml:space="preserve"> the bowl into </w:t>
      </w:r>
      <w:r>
        <w:t>a (preferably</w:t>
      </w:r>
      <w:r w:rsidR="00C24DF5">
        <w:t xml:space="preserve"> white</w:t>
      </w:r>
      <w:r>
        <w:t xml:space="preserve">) </w:t>
      </w:r>
      <w:r w:rsidR="00D6464F">
        <w:t xml:space="preserve">brine shrimp </w:t>
      </w:r>
      <w:r w:rsidR="00D6464F" w:rsidRPr="00B317A9">
        <w:t>net, sieve, disposable paint filter, or tea strainer</w:t>
      </w:r>
      <w:r w:rsidR="00D10385">
        <w:t xml:space="preserve"> (</w:t>
      </w:r>
      <w:r w:rsidR="00FE098F">
        <w:t>s</w:t>
      </w:r>
      <w:r w:rsidR="00D10385">
        <w:t xml:space="preserve">ee </w:t>
      </w:r>
      <w:r w:rsidR="00D10385" w:rsidRPr="00FE098F">
        <w:rPr>
          <w:i/>
        </w:rPr>
        <w:t>SOP 2: Equipment and Preparation</w:t>
      </w:r>
      <w:r w:rsidR="00D10385">
        <w:t>)</w:t>
      </w:r>
      <w:r w:rsidR="00D6464F" w:rsidRPr="00B317A9">
        <w:t xml:space="preserve">. </w:t>
      </w:r>
      <w:r w:rsidR="00F26ABE">
        <w:t>Non-target organisms removed from pan traps may also be pinned and documented if the station or survey design requires this. This protocol however will not cover preparation of non-target specimens.</w:t>
      </w:r>
    </w:p>
    <w:p w14:paraId="2DC7972D" w14:textId="77777777" w:rsidR="00E15B8A" w:rsidRDefault="00E15B8A" w:rsidP="003233A3"/>
    <w:p w14:paraId="5CFF5C8F" w14:textId="6ED206FA" w:rsidR="00D10385" w:rsidRDefault="001A7B6C" w:rsidP="003233A3">
      <w:r>
        <w:lastRenderedPageBreak/>
        <w:t>P</w:t>
      </w:r>
      <w:r w:rsidR="00D6464F" w:rsidRPr="00B317A9">
        <w:t>ool</w:t>
      </w:r>
      <w:r w:rsidR="00D6464F">
        <w:t xml:space="preserve"> </w:t>
      </w:r>
      <w:r>
        <w:t xml:space="preserve">all of the </w:t>
      </w:r>
      <w:r w:rsidR="00D6464F">
        <w:t>specimens from</w:t>
      </w:r>
      <w:r w:rsidR="00D6464F" w:rsidRPr="00B317A9">
        <w:t xml:space="preserve"> all </w:t>
      </w:r>
      <w:r w:rsidR="00D6464F">
        <w:t xml:space="preserve">of </w:t>
      </w:r>
      <w:r w:rsidR="00D6464F" w:rsidRPr="00B317A9">
        <w:t xml:space="preserve">the </w:t>
      </w:r>
      <w:r w:rsidR="00D6464F">
        <w:t>pan traps in</w:t>
      </w:r>
      <w:r w:rsidR="00D6464F" w:rsidRPr="00B317A9">
        <w:t xml:space="preserve"> one transect or plot into an individual </w:t>
      </w:r>
      <w:r w:rsidR="00E91254">
        <w:t>Z</w:t>
      </w:r>
      <w:r w:rsidR="00C24DF5">
        <w:t xml:space="preserve">iploc or </w:t>
      </w:r>
      <w:r w:rsidR="00E91254">
        <w:t>Whirl</w:t>
      </w:r>
      <w:r w:rsidR="00A70375">
        <w:t>-P</w:t>
      </w:r>
      <w:r w:rsidR="00E91254">
        <w:t>ak</w:t>
      </w:r>
      <w:r>
        <w:t xml:space="preserve"> </w:t>
      </w:r>
      <w:r w:rsidR="00D6464F" w:rsidRPr="00B317A9">
        <w:t>bag rather than keeping individual trap data separate</w:t>
      </w:r>
      <w:r w:rsidR="00D10385">
        <w:t>. H</w:t>
      </w:r>
      <w:r w:rsidR="00D6464F" w:rsidRPr="00B317A9">
        <w:t>andling time increases greatly when collecting</w:t>
      </w:r>
      <w:r w:rsidR="00D6464F">
        <w:t xml:space="preserve"> and documenting separate samples</w:t>
      </w:r>
      <w:r w:rsidR="00D6464F" w:rsidRPr="00B317A9">
        <w:t xml:space="preserve"> from individual </w:t>
      </w:r>
      <w:r w:rsidR="00D6464F">
        <w:t>pan traps</w:t>
      </w:r>
      <w:r w:rsidR="00D6464F" w:rsidRPr="00B317A9">
        <w:t>.</w:t>
      </w:r>
      <w:r w:rsidR="00B9109A">
        <w:t xml:space="preserve"> </w:t>
      </w:r>
      <w:r>
        <w:t>If you have time you may wish to use a separate squeeze-bottle of alcohol to</w:t>
      </w:r>
      <w:r w:rsidR="00D6464F" w:rsidRPr="00B317A9">
        <w:t xml:space="preserve"> wash the soap</w:t>
      </w:r>
      <w:r w:rsidR="00E91254">
        <w:t>y water</w:t>
      </w:r>
      <w:r w:rsidR="00D6464F" w:rsidRPr="00B317A9">
        <w:t xml:space="preserve"> from </w:t>
      </w:r>
      <w:r w:rsidR="00E91254">
        <w:t>the</w:t>
      </w:r>
      <w:r w:rsidRPr="00B317A9">
        <w:t xml:space="preserve"> </w:t>
      </w:r>
      <w:r>
        <w:t>specimens while they are in the brine shrimp net</w:t>
      </w:r>
      <w:r w:rsidR="00D10385">
        <w:t xml:space="preserve"> or filter</w:t>
      </w:r>
      <w:r>
        <w:t xml:space="preserve"> before or as you transfer them to the </w:t>
      </w:r>
      <w:r w:rsidR="00E91254">
        <w:t>Ziploc or Whirl</w:t>
      </w:r>
      <w:r w:rsidR="00A70375">
        <w:t>-P</w:t>
      </w:r>
      <w:r w:rsidR="00E91254">
        <w:t>ak</w:t>
      </w:r>
      <w:r>
        <w:t xml:space="preserve"> bag</w:t>
      </w:r>
      <w:r w:rsidR="00D6464F" w:rsidRPr="00B317A9">
        <w:t xml:space="preserve">. When </w:t>
      </w:r>
      <w:r w:rsidR="00E91254">
        <w:t>using</w:t>
      </w:r>
      <w:r w:rsidR="00D6464F" w:rsidRPr="00B317A9">
        <w:t xml:space="preserve"> </w:t>
      </w:r>
      <w:r w:rsidR="00D6464F">
        <w:t xml:space="preserve">pan traps filled with </w:t>
      </w:r>
      <w:r w:rsidR="00D6464F" w:rsidRPr="00B317A9">
        <w:t>propylene glycol</w:t>
      </w:r>
      <w:r w:rsidR="00D6464F">
        <w:t>,</w:t>
      </w:r>
      <w:r w:rsidR="00D6464F" w:rsidRPr="00B317A9">
        <w:t xml:space="preserve"> alcohol can be used to store the specimens. </w:t>
      </w:r>
    </w:p>
    <w:p w14:paraId="4B8EB12A" w14:textId="77777777" w:rsidR="00E15B8A" w:rsidRDefault="00E15B8A" w:rsidP="003233A3"/>
    <w:p w14:paraId="3C2F8295" w14:textId="1B8D008B" w:rsidR="003C339B" w:rsidRDefault="00D10385" w:rsidP="003233A3">
      <w:r>
        <w:t>U</w:t>
      </w:r>
      <w:r w:rsidR="00D6464F" w:rsidRPr="00B317A9">
        <w:t xml:space="preserve">se a plastic spoon </w:t>
      </w:r>
      <w:r w:rsidR="00E91254">
        <w:t xml:space="preserve">or your fingers </w:t>
      </w:r>
      <w:r w:rsidR="00D6464F" w:rsidRPr="00B317A9">
        <w:t xml:space="preserve">to gather the specimens from the brine shrimp net and then transfer them to the </w:t>
      </w:r>
      <w:r w:rsidR="00E91254">
        <w:t>Ziploc or Whirl</w:t>
      </w:r>
      <w:r w:rsidR="00A70375">
        <w:t>-P</w:t>
      </w:r>
      <w:r w:rsidR="00E91254">
        <w:t>ak bag</w:t>
      </w:r>
      <w:r w:rsidR="00D6464F" w:rsidRPr="00B317A9">
        <w:t xml:space="preserve">s. </w:t>
      </w:r>
      <w:r w:rsidR="00D6464F">
        <w:t xml:space="preserve">If you are concerned or prone to drop specimens when transferring them to the </w:t>
      </w:r>
      <w:r w:rsidR="00E91254">
        <w:t>bag</w:t>
      </w:r>
      <w:r w:rsidR="00D6464F">
        <w:t>, try doing this over a clean light colored or white surface (a sheet of 8.5 x 11” paper or a handkerchief laid on the ground</w:t>
      </w:r>
      <w:r w:rsidR="00E91254">
        <w:t xml:space="preserve"> works well</w:t>
      </w:r>
      <w:r w:rsidR="00D6464F">
        <w:t>) in order to avoid losing tiny bees in the vegetation and dirt if you accidentally drop them.</w:t>
      </w:r>
      <w:r w:rsidRPr="00D10385">
        <w:t xml:space="preserve"> </w:t>
      </w:r>
    </w:p>
    <w:p w14:paraId="05B15E4E" w14:textId="77777777" w:rsidR="00E15B8A" w:rsidRDefault="00E15B8A" w:rsidP="003233A3"/>
    <w:p w14:paraId="007B9774" w14:textId="6A97FD43" w:rsidR="00D10385" w:rsidRDefault="00D10385" w:rsidP="003233A3">
      <w:r>
        <w:t>Create a ‘wet label’ for each bag</w:t>
      </w:r>
      <w:r w:rsidR="006C51AE">
        <w:t>/sample</w:t>
      </w:r>
      <w:r>
        <w:t xml:space="preserve"> of specimens and place it inside the bag with the specimens (</w:t>
      </w:r>
      <w:r w:rsidR="005A79CA" w:rsidRPr="00FE098F">
        <w:t>s</w:t>
      </w:r>
      <w:r w:rsidRPr="00FE098F">
        <w:t>ee</w:t>
      </w:r>
      <w:r w:rsidRPr="005A79CA">
        <w:rPr>
          <w:i/>
        </w:rPr>
        <w:t xml:space="preserve"> SOP 2: Equipment and Preparation</w:t>
      </w:r>
      <w:r>
        <w:t>). This label should stay with the specimens while in storage, through processing and up until individual specimen labels are applied to the pinned specimens.</w:t>
      </w:r>
      <w:r w:rsidR="003C339B">
        <w:t xml:space="preserve"> Pour a small amount of 70% alcohol or propylene glycol into the bag with the specimens, so that it only just covers the specimens.</w:t>
      </w:r>
      <w:r w:rsidR="006C51AE">
        <w:t xml:space="preserve"> </w:t>
      </w:r>
      <w:r w:rsidR="003C339B">
        <w:t>Then t</w:t>
      </w:r>
      <w:r w:rsidR="003B7C2A">
        <w:t xml:space="preserve">ry to eliminate as much of the air from the bag as possible by squeezing the sides of the bag together </w:t>
      </w:r>
      <w:r w:rsidR="003C339B">
        <w:t xml:space="preserve">with your fingers </w:t>
      </w:r>
      <w:r w:rsidR="003B7C2A">
        <w:t xml:space="preserve">and pushing air pockets up and out of the bag opening. </w:t>
      </w:r>
      <w:r w:rsidR="006C51AE">
        <w:t>Roll the top of the Whirl</w:t>
      </w:r>
      <w:r w:rsidR="00A70375">
        <w:t>-P</w:t>
      </w:r>
      <w:r w:rsidR="006C51AE">
        <w:t xml:space="preserve">ak bag down so that the specimens are covered </w:t>
      </w:r>
      <w:r w:rsidR="003B7C2A">
        <w:t xml:space="preserve">with liquid </w:t>
      </w:r>
      <w:r w:rsidR="006C51AE">
        <w:t xml:space="preserve">but loosely gathered in the bottom of the bag and twist the wire ends together with multiple twists (DO NOT just fold them around the sides of the bag like you would with a bag of coffee beans). Fold the twist </w:t>
      </w:r>
      <w:r w:rsidR="003C339B">
        <w:t xml:space="preserve">ends towards the </w:t>
      </w:r>
      <w:r w:rsidR="006C51AE">
        <w:t xml:space="preserve">inside </w:t>
      </w:r>
      <w:r w:rsidR="003C339B">
        <w:t xml:space="preserve">of the loop they make when twisted together, </w:t>
      </w:r>
      <w:r w:rsidR="006C51AE">
        <w:t xml:space="preserve">so that the ends of the wires won’t poke holes in other sample bags. Place multiple sample bags into a larger Ziploc bag with a piece </w:t>
      </w:r>
      <w:r w:rsidR="003C339B">
        <w:t xml:space="preserve">of, </w:t>
      </w:r>
      <w:r w:rsidR="006C51AE">
        <w:t xml:space="preserve">or folded up paper towel (to keep leaks in check) for </w:t>
      </w:r>
      <w:r w:rsidR="003C339B">
        <w:t xml:space="preserve">temporary </w:t>
      </w:r>
      <w:r w:rsidR="006C51AE">
        <w:t>storage in the field,</w:t>
      </w:r>
      <w:r w:rsidR="003C339B">
        <w:t xml:space="preserve"> and later storage in the</w:t>
      </w:r>
      <w:r w:rsidR="006C51AE">
        <w:t xml:space="preserve"> refrigerator or freezer.</w:t>
      </w:r>
      <w:r w:rsidR="003C339B">
        <w:t xml:space="preserve"> If the specimens are not going to be processed or shipped immediately or within a few days of collection, they may be stored in this condition in the refrigerator or freezer.</w:t>
      </w:r>
    </w:p>
    <w:p w14:paraId="206DEAB3" w14:textId="77777777" w:rsidR="00E15B8A" w:rsidRDefault="00E15B8A" w:rsidP="003233A3"/>
    <w:p w14:paraId="33D1994A" w14:textId="77777777" w:rsidR="00D15E31" w:rsidRPr="0095761A" w:rsidRDefault="001D2940" w:rsidP="00E15B8A">
      <w:pPr>
        <w:pStyle w:val="Heading4"/>
      </w:pPr>
      <w:r w:rsidRPr="0095761A">
        <w:t>F</w:t>
      </w:r>
      <w:r w:rsidR="00D15E31" w:rsidRPr="0095761A">
        <w:t xml:space="preserve">ield </w:t>
      </w:r>
      <w:r w:rsidR="00EB49CD" w:rsidRPr="0095761A">
        <w:t>operation e</w:t>
      </w:r>
      <w:r w:rsidR="00D15E31" w:rsidRPr="0095761A">
        <w:t xml:space="preserve">fficiency </w:t>
      </w:r>
      <w:r w:rsidR="00EB49CD" w:rsidRPr="0095761A">
        <w:t>t</w:t>
      </w:r>
      <w:r w:rsidR="00D15E31" w:rsidRPr="0095761A">
        <w:t>ips</w:t>
      </w:r>
    </w:p>
    <w:p w14:paraId="0AF27D12" w14:textId="119F8450" w:rsidR="00D15E31" w:rsidRDefault="00D15E31" w:rsidP="003233A3">
      <w:r w:rsidRPr="00B317A9">
        <w:t>It is helpful to create</w:t>
      </w:r>
      <w:r>
        <w:t xml:space="preserve"> or compile</w:t>
      </w:r>
      <w:r w:rsidRPr="00B317A9">
        <w:t xml:space="preserve"> your </w:t>
      </w:r>
      <w:r>
        <w:t xml:space="preserve">pan traps into </w:t>
      </w:r>
      <w:r w:rsidRPr="00B317A9">
        <w:t xml:space="preserve">sets </w:t>
      </w:r>
      <w:r>
        <w:t>for each intended transect or sampling site</w:t>
      </w:r>
      <w:r w:rsidRPr="00B317A9">
        <w:t xml:space="preserve"> the day before setting them out.</w:t>
      </w:r>
      <w:r w:rsidR="00B9109A">
        <w:t xml:space="preserve"> </w:t>
      </w:r>
      <w:r>
        <w:t>A</w:t>
      </w:r>
      <w:r w:rsidRPr="00B317A9">
        <w:t xml:space="preserve">n empty, divided </w:t>
      </w:r>
      <w:r>
        <w:t xml:space="preserve">seedling </w:t>
      </w:r>
      <w:r w:rsidRPr="00B317A9">
        <w:t xml:space="preserve">flat like those found holding plant </w:t>
      </w:r>
      <w:r>
        <w:t>seedlings</w:t>
      </w:r>
      <w:r w:rsidRPr="00B317A9">
        <w:t xml:space="preserve"> at your local </w:t>
      </w:r>
      <w:r w:rsidR="00BE1FF7" w:rsidRPr="00B317A9">
        <w:t>nursery</w:t>
      </w:r>
      <w:r w:rsidRPr="00B317A9">
        <w:t xml:space="preserve"> </w:t>
      </w:r>
      <w:r>
        <w:t xml:space="preserve">can be used to </w:t>
      </w:r>
      <w:r w:rsidRPr="00B317A9">
        <w:t xml:space="preserve">hold the separate sets of </w:t>
      </w:r>
      <w:r>
        <w:t>pan traps</w:t>
      </w:r>
      <w:r w:rsidRPr="00B317A9">
        <w:t xml:space="preserve"> quite nicely. </w:t>
      </w:r>
      <w:r>
        <w:t xml:space="preserve">If you only have 2-4 sets of pan traps, you can also use a cardboard Starbucks® 4-cup holder to hold each stack of pan traps. </w:t>
      </w:r>
      <w:r w:rsidRPr="00B317A9">
        <w:t>Wire flags (very useful for re</w:t>
      </w:r>
      <w:r>
        <w:t>locating</w:t>
      </w:r>
      <w:r w:rsidRPr="00B317A9">
        <w:t xml:space="preserve"> your transects </w:t>
      </w:r>
      <w:r>
        <w:t>from a moving vehicle</w:t>
      </w:r>
      <w:r w:rsidRPr="00B317A9">
        <w:t>) can be set in</w:t>
      </w:r>
      <w:r>
        <w:t xml:space="preserve"> an external pocket or umbrella holder of your backpack, or</w:t>
      </w:r>
      <w:r w:rsidRPr="00B317A9">
        <w:t xml:space="preserve"> the passenger foot well</w:t>
      </w:r>
      <w:r>
        <w:t xml:space="preserve"> of your vehicle for easy access</w:t>
      </w:r>
      <w:r w:rsidRPr="00B317A9">
        <w:t xml:space="preserve">. If </w:t>
      </w:r>
      <w:r w:rsidR="003C339B">
        <w:t>driving between sites using</w:t>
      </w:r>
      <w:r w:rsidRPr="00B317A9">
        <w:t xml:space="preserve"> a 4-door </w:t>
      </w:r>
      <w:r>
        <w:t>vehicle</w:t>
      </w:r>
      <w:r w:rsidRPr="00B317A9">
        <w:t>, it</w:t>
      </w:r>
      <w:r>
        <w:t xml:space="preserve"> is</w:t>
      </w:r>
      <w:r w:rsidRPr="00B317A9">
        <w:t xml:space="preserve"> fastest to keep the </w:t>
      </w:r>
      <w:r>
        <w:t>container</w:t>
      </w:r>
      <w:r w:rsidRPr="00B317A9">
        <w:t xml:space="preserve"> of soapy water on the back seat or on the floor of the back seat behind the driver</w:t>
      </w:r>
      <w:r>
        <w:t xml:space="preserve"> (with the lid on!)</w:t>
      </w:r>
      <w:r w:rsidRPr="00B317A9">
        <w:t>.</w:t>
      </w:r>
      <w:r w:rsidR="00B9109A">
        <w:t xml:space="preserve"> </w:t>
      </w:r>
      <w:r w:rsidRPr="00B317A9">
        <w:t xml:space="preserve">While getting out, drivers can grab a set of </w:t>
      </w:r>
      <w:r>
        <w:t>pan traps</w:t>
      </w:r>
      <w:r w:rsidRPr="00B317A9">
        <w:t xml:space="preserve"> and a flag in their right hand, open the door with their left hand, </w:t>
      </w:r>
      <w:r>
        <w:t>get</w:t>
      </w:r>
      <w:r w:rsidRPr="00B317A9">
        <w:t xml:space="preserve"> out of the car, </w:t>
      </w:r>
      <w:r>
        <w:t>turn</w:t>
      </w:r>
      <w:r w:rsidRPr="00B317A9">
        <w:t xml:space="preserve"> and grab the jug through the back window and then </w:t>
      </w:r>
      <w:r>
        <w:t>move quickly</w:t>
      </w:r>
      <w:r w:rsidRPr="00B317A9">
        <w:t xml:space="preserve"> to </w:t>
      </w:r>
      <w:r>
        <w:t xml:space="preserve">the sample site to </w:t>
      </w:r>
      <w:r w:rsidRPr="00B317A9">
        <w:t xml:space="preserve">put out </w:t>
      </w:r>
      <w:r>
        <w:t>the traps</w:t>
      </w:r>
      <w:r w:rsidRPr="00B317A9">
        <w:t xml:space="preserve">. </w:t>
      </w:r>
      <w:r>
        <w:t xml:space="preserve">Two people can also tag-team with the first person placing the traps on the ground or in elevated stands while the second person follows along behind, pouring the soapy water or propylene glycol into the traps. </w:t>
      </w:r>
      <w:r w:rsidRPr="00B317A9">
        <w:t xml:space="preserve">By </w:t>
      </w:r>
      <w:r>
        <w:t xml:space="preserve">collecting </w:t>
      </w:r>
      <w:r w:rsidRPr="00B317A9">
        <w:t>GPS</w:t>
      </w:r>
      <w:r>
        <w:t xml:space="preserve"> points (at each end, or a centroid) for</w:t>
      </w:r>
      <w:r w:rsidRPr="00B317A9">
        <w:t xml:space="preserve"> your transects as you put out bowls you can use the GOTO feature of your GPS unit to track back to your transect locations that evening or the next day. This is particularly useful when working in </w:t>
      </w:r>
      <w:r w:rsidRPr="00B317A9">
        <w:lastRenderedPageBreak/>
        <w:t>an area with few landmarks.</w:t>
      </w:r>
      <w:r>
        <w:t xml:space="preserve"> Be sure to indicate in your data collection (e.g</w:t>
      </w:r>
      <w:r w:rsidR="00CD55EE">
        <w:t>. field note book or data sheets</w:t>
      </w:r>
      <w:r>
        <w:t xml:space="preserve">) </w:t>
      </w:r>
      <w:r w:rsidR="00CD55EE">
        <w:t xml:space="preserve">the geodetic datum and </w:t>
      </w:r>
      <w:r>
        <w:t>whether or not you have recorded end-point or centroid GPS points for each of your transects/sampling sites.</w:t>
      </w:r>
    </w:p>
    <w:p w14:paraId="425BC608" w14:textId="77777777" w:rsidR="00EC07EC" w:rsidRDefault="00EC07EC" w:rsidP="003233A3"/>
    <w:p w14:paraId="1C3B59C2" w14:textId="2B4FF0BB" w:rsidR="00D15E31" w:rsidRDefault="000C0364" w:rsidP="003233A3">
      <w:r>
        <w:t>Entering and exiting</w:t>
      </w:r>
      <w:r w:rsidR="00D15E31" w:rsidRPr="00B317A9">
        <w:t xml:space="preserve"> </w:t>
      </w:r>
      <w:r w:rsidR="00D15E31">
        <w:t>a</w:t>
      </w:r>
      <w:r w:rsidR="00D15E31" w:rsidRPr="00B317A9">
        <w:t xml:space="preserve"> </w:t>
      </w:r>
      <w:r w:rsidR="00D15E31">
        <w:t>vehicle</w:t>
      </w:r>
      <w:r w:rsidR="00D15E31" w:rsidRPr="00B317A9">
        <w:t xml:space="preserve"> many times a day while putting out </w:t>
      </w:r>
      <w:r w:rsidR="00D15E31">
        <w:t>pan traps</w:t>
      </w:r>
      <w:r w:rsidR="00D15E31" w:rsidRPr="00B317A9">
        <w:t xml:space="preserve"> can be hard on the human body. In particular, it is hard on the left leg as it levers you into and out of the car. That action can lead to some slow healing muscle strains. The best way to get in is to sit down on the seat first and then swing both legs over. Getting out is the reverse operation, swinging both legs out and then standing up.</w:t>
      </w:r>
    </w:p>
    <w:p w14:paraId="2BEF30CC" w14:textId="77777777" w:rsidR="00E15B8A" w:rsidRDefault="00E15B8A" w:rsidP="003233A3"/>
    <w:p w14:paraId="122FBE9E" w14:textId="06D5643D" w:rsidR="00D6464F" w:rsidRDefault="005B6F1A" w:rsidP="003233A3">
      <w:r>
        <w:t>Video Parts I and II</w:t>
      </w:r>
      <w:r w:rsidRPr="005B6F1A">
        <w:t xml:space="preserve"> on “Surveying Bees Using Bee Bowls: Part I”</w:t>
      </w:r>
      <w:r>
        <w:t xml:space="preserve"> are</w:t>
      </w:r>
      <w:r w:rsidRPr="005B6F1A">
        <w:t xml:space="preserve"> available </w:t>
      </w:r>
      <w:r>
        <w:t xml:space="preserve">at: </w:t>
      </w:r>
      <w:hyperlink r:id="rId117" w:history="1">
        <w:r w:rsidR="00052CA4" w:rsidRPr="00982721">
          <w:rPr>
            <w:rStyle w:val="Hyperlink"/>
          </w:rPr>
          <w:t>www.youtube.com/watch?v=3X3VH-2s-kU</w:t>
        </w:r>
      </w:hyperlink>
      <w:r w:rsidR="00B9109A">
        <w:t xml:space="preserve"> </w:t>
      </w:r>
      <w:r>
        <w:t xml:space="preserve">and </w:t>
      </w:r>
      <w:hyperlink r:id="rId118" w:history="1">
        <w:r w:rsidR="00052CA4" w:rsidRPr="00982721">
          <w:rPr>
            <w:rStyle w:val="Hyperlink"/>
          </w:rPr>
          <w:t>www.youtube.com/watch?v=POQmHUVwFjw</w:t>
        </w:r>
      </w:hyperlink>
      <w:r>
        <w:t xml:space="preserve"> </w:t>
      </w:r>
      <w:r w:rsidR="00D6464F">
        <w:br w:type="page"/>
      </w:r>
    </w:p>
    <w:p w14:paraId="4CB06D94" w14:textId="12835E6D" w:rsidR="00326F4B" w:rsidRPr="00CF4C5F" w:rsidRDefault="00D6464F" w:rsidP="00E15B8A">
      <w:pPr>
        <w:pStyle w:val="Heading1"/>
      </w:pPr>
      <w:bookmarkStart w:id="104" w:name="_Toc477355007"/>
      <w:r>
        <w:lastRenderedPageBreak/>
        <w:t xml:space="preserve">Standard Operating Procedure </w:t>
      </w:r>
      <w:r w:rsidR="002F47A6">
        <w:t>4</w:t>
      </w:r>
      <w:r>
        <w:t xml:space="preserve">: </w:t>
      </w:r>
      <w:r w:rsidRPr="00CF4C5F">
        <w:t>Setti</w:t>
      </w:r>
      <w:r w:rsidR="00421876">
        <w:t>ng Up Glycol Traps for Long-</w:t>
      </w:r>
      <w:r w:rsidRPr="00CF4C5F">
        <w:t xml:space="preserve">Term </w:t>
      </w:r>
      <w:r w:rsidR="0076676F">
        <w:t>Sampling Periods</w:t>
      </w:r>
      <w:bookmarkEnd w:id="104"/>
      <w:r w:rsidR="0076676F" w:rsidRPr="00CF4C5F">
        <w:t xml:space="preserve"> </w:t>
      </w:r>
    </w:p>
    <w:p w14:paraId="2768B579" w14:textId="77777777" w:rsidR="00CF4C5F" w:rsidRPr="0095761A" w:rsidRDefault="00CF4C5F" w:rsidP="00EC3E22"/>
    <w:p w14:paraId="7706B7EC" w14:textId="159AC82E" w:rsidR="001B11CC" w:rsidRDefault="001B11CC" w:rsidP="003233A3">
      <w:r>
        <w:t xml:space="preserve">Readers of this SOP will also benefit from reading </w:t>
      </w:r>
      <w:r w:rsidRPr="00AE272D">
        <w:rPr>
          <w:i/>
        </w:rPr>
        <w:t>SOP 3</w:t>
      </w:r>
      <w:r w:rsidR="00AE272D" w:rsidRPr="00AE272D">
        <w:rPr>
          <w:i/>
        </w:rPr>
        <w:t>: Setting Up Bee Bowls for Short-Term Sampling Periods</w:t>
      </w:r>
      <w:r>
        <w:t xml:space="preserve"> as some methods for sett</w:t>
      </w:r>
      <w:r w:rsidR="001D2940">
        <w:t>ing out pan traps</w:t>
      </w:r>
      <w:r>
        <w:t>, collecting and storing specimens from pan traps are the same or very similar.</w:t>
      </w:r>
    </w:p>
    <w:p w14:paraId="57CAD830" w14:textId="77777777" w:rsidR="00E15B8A" w:rsidRDefault="00E15B8A" w:rsidP="003233A3"/>
    <w:p w14:paraId="1BD4823B" w14:textId="60FF2959" w:rsidR="005B6F1A" w:rsidRDefault="005B6F1A" w:rsidP="003233A3">
      <w:r>
        <w:t xml:space="preserve">Glycol traps have the following advantages: </w:t>
      </w:r>
      <w:r>
        <w:tab/>
        <w:t>They catch bees continuously, thus circumventing problems of shifts in phenology from year to year; Once deployed they are easy to tend and the times for tending the traps can be scheduled rain or shine; The traps can be associated with weather stations where other devices are also tended regularly; and they provide a continuous record of bee species occurring in the area.</w:t>
      </w:r>
      <w:r w:rsidR="00F26ABE">
        <w:t xml:space="preserve"> </w:t>
      </w:r>
      <w:r w:rsidR="006D6CA4">
        <w:t>Although they may require more effort and materials for installation, s</w:t>
      </w:r>
      <w:r w:rsidR="00F26ABE">
        <w:t xml:space="preserve">tations may choose to use glycol traps </w:t>
      </w:r>
      <w:r w:rsidR="006D6CA4">
        <w:t xml:space="preserve">because they are less intensive in terms of personnel time required for monitoring them and tend to be more </w:t>
      </w:r>
      <w:r w:rsidR="007E3D22">
        <w:t xml:space="preserve">structurally stable and </w:t>
      </w:r>
      <w:r w:rsidR="006D6CA4">
        <w:t xml:space="preserve">better </w:t>
      </w:r>
      <w:r w:rsidR="007E3D22">
        <w:t xml:space="preserve">able to </w:t>
      </w:r>
      <w:r w:rsidR="006D6CA4">
        <w:t>withstand extended periods of time exposed to weather and wildlife. Smaller and non-glycol traps require less effort and materials for installation but need to be checked/refreshed more often because they are more susceptible to evaporation, rain, and disturbance by wildlife or livestock. So they may be better suited to sampling sites that are more frequently visited, more accessible, and less likely to be trampled by wildlife or livestock.</w:t>
      </w:r>
    </w:p>
    <w:p w14:paraId="4294CE47" w14:textId="77777777" w:rsidR="00E15B8A" w:rsidRDefault="00E15B8A" w:rsidP="003233A3"/>
    <w:p w14:paraId="61BA4026" w14:textId="77777777" w:rsidR="005B6F1A" w:rsidRPr="0095761A" w:rsidRDefault="00EB49CD" w:rsidP="00E15B8A">
      <w:pPr>
        <w:pStyle w:val="Heading4"/>
      </w:pPr>
      <w:r w:rsidRPr="0095761A">
        <w:t>Basic d</w:t>
      </w:r>
      <w:r w:rsidR="005B6F1A" w:rsidRPr="0095761A">
        <w:t>esign</w:t>
      </w:r>
    </w:p>
    <w:p w14:paraId="413BE126" w14:textId="125B5F10" w:rsidR="001B11CC" w:rsidRDefault="001B11CC" w:rsidP="003233A3">
      <w:r>
        <w:t xml:space="preserve">Glycol traps </w:t>
      </w:r>
      <w:r w:rsidR="00762315">
        <w:t xml:space="preserve">(described in </w:t>
      </w:r>
      <w:r w:rsidR="00762315" w:rsidRPr="00CB153C">
        <w:rPr>
          <w:i/>
        </w:rPr>
        <w:t>SOP</w:t>
      </w:r>
      <w:r w:rsidR="00AE272D">
        <w:rPr>
          <w:i/>
        </w:rPr>
        <w:t xml:space="preserve"> 2: </w:t>
      </w:r>
      <w:r w:rsidR="00AE272D" w:rsidRPr="00AE272D">
        <w:rPr>
          <w:i/>
        </w:rPr>
        <w:t>Equipment and Preparation</w:t>
      </w:r>
      <w:r w:rsidR="00762315">
        <w:t xml:space="preserve">) </w:t>
      </w:r>
      <w:r>
        <w:t xml:space="preserve">should be arranged into circular arrays consisting of 9 traps (3 each of 3 colors) for long term </w:t>
      </w:r>
      <w:r w:rsidR="001537D7">
        <w:t>surveys</w:t>
      </w:r>
      <w:r>
        <w:t xml:space="preserve"> and can be placed around a weather station, headquarters or other convenient sample site typical of regional conditions and habitats. Traps are filled with propylene glycol up to the level of the small overflow holes just under the rim of the cup. Specimens should be collected from glycol traps once every 2 weeks.</w:t>
      </w:r>
    </w:p>
    <w:p w14:paraId="3139457F" w14:textId="77777777" w:rsidR="00E15B8A" w:rsidRDefault="00E15B8A" w:rsidP="003233A3"/>
    <w:tbl>
      <w:tblPr>
        <w:tblStyle w:val="TableGrid"/>
        <w:tblpPr w:leftFromText="180" w:rightFromText="180" w:vertAnchor="text" w:horzAnchor="margin" w:tblpXSpec="right" w:tblpY="6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tblGrid>
      <w:tr w:rsidR="00034073" w14:paraId="1AFE0805" w14:textId="77777777" w:rsidTr="00034073">
        <w:tc>
          <w:tcPr>
            <w:tcW w:w="3606" w:type="dxa"/>
          </w:tcPr>
          <w:p w14:paraId="7D2BF90B" w14:textId="77777777" w:rsidR="00034073" w:rsidRDefault="00034073" w:rsidP="003233A3">
            <w:r>
              <w:rPr>
                <w:noProof/>
              </w:rPr>
              <w:drawing>
                <wp:anchor distT="0" distB="0" distL="114300" distR="114300" simplePos="0" relativeHeight="251655680" behindDoc="0" locked="0" layoutInCell="1" allowOverlap="1" wp14:anchorId="52B58730" wp14:editId="19101ED2">
                  <wp:simplePos x="0" y="0"/>
                  <wp:positionH relativeFrom="margin">
                    <wp:posOffset>-5715</wp:posOffset>
                  </wp:positionH>
                  <wp:positionV relativeFrom="margin">
                    <wp:posOffset>152400</wp:posOffset>
                  </wp:positionV>
                  <wp:extent cx="2144395" cy="2267585"/>
                  <wp:effectExtent l="0" t="0" r="825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edtrapl.bmp"/>
                          <pic:cNvPicPr/>
                        </pic:nvPicPr>
                        <pic:blipFill rotWithShape="1">
                          <a:blip r:embed="rId119" cstate="print">
                            <a:extLst>
                              <a:ext uri="{28A0092B-C50C-407E-A947-70E740481C1C}">
                                <a14:useLocalDpi xmlns:a14="http://schemas.microsoft.com/office/drawing/2010/main" val="0"/>
                              </a:ext>
                            </a:extLst>
                          </a:blip>
                          <a:srcRect t="20655"/>
                          <a:stretch/>
                        </pic:blipFill>
                        <pic:spPr bwMode="auto">
                          <a:xfrm>
                            <a:off x="0" y="0"/>
                            <a:ext cx="2144395" cy="2267585"/>
                          </a:xfrm>
                          <a:prstGeom prst="rect">
                            <a:avLst/>
                          </a:prstGeom>
                          <a:ln>
                            <a:noFill/>
                          </a:ln>
                          <a:extLst>
                            <a:ext uri="{53640926-AAD7-44D8-BBD7-CCE9431645EC}">
                              <a14:shadowObscured xmlns:a14="http://schemas.microsoft.com/office/drawing/2010/main"/>
                            </a:ext>
                          </a:extLst>
                        </pic:spPr>
                      </pic:pic>
                    </a:graphicData>
                  </a:graphic>
                </wp:anchor>
              </w:drawing>
            </w:r>
          </w:p>
        </w:tc>
      </w:tr>
      <w:tr w:rsidR="00034073" w14:paraId="25128AC8" w14:textId="77777777" w:rsidTr="00034073">
        <w:tc>
          <w:tcPr>
            <w:tcW w:w="3606" w:type="dxa"/>
          </w:tcPr>
          <w:p w14:paraId="1E866662" w14:textId="77777777" w:rsidR="00034073" w:rsidRDefault="00034073" w:rsidP="00E15B8A">
            <w:pPr>
              <w:pStyle w:val="FigureCaption"/>
            </w:pPr>
            <w:bookmarkStart w:id="105" w:name="_Toc454190415"/>
            <w:r w:rsidRPr="00981291">
              <w:rPr>
                <w:b/>
              </w:rPr>
              <w:t xml:space="preserve">Figure </w:t>
            </w:r>
            <w:r w:rsidR="001537D7">
              <w:rPr>
                <w:b/>
              </w:rPr>
              <w:t>SOP 4.1</w:t>
            </w:r>
            <w:r w:rsidRPr="00981291">
              <w:rPr>
                <w:b/>
              </w:rPr>
              <w:t>.</w:t>
            </w:r>
            <w:r w:rsidRPr="00981291">
              <w:t xml:space="preserve"> Elevated propylene </w:t>
            </w:r>
            <w:r w:rsidRPr="00A9015D">
              <w:t>glycol trap for long-term sampling.</w:t>
            </w:r>
            <w:bookmarkEnd w:id="105"/>
          </w:p>
        </w:tc>
      </w:tr>
    </w:tbl>
    <w:p w14:paraId="5362D194" w14:textId="77777777" w:rsidR="004A6D62" w:rsidRPr="0095761A" w:rsidRDefault="00EB49CD" w:rsidP="00E15B8A">
      <w:pPr>
        <w:pStyle w:val="Heading4"/>
      </w:pPr>
      <w:r w:rsidRPr="0095761A">
        <w:t>Setting u</w:t>
      </w:r>
      <w:r w:rsidR="004A6D62" w:rsidRPr="0095761A">
        <w:t>p</w:t>
      </w:r>
      <w:r w:rsidRPr="0095761A">
        <w:t xml:space="preserve"> glycol t</w:t>
      </w:r>
      <w:r w:rsidR="004A6D62" w:rsidRPr="0095761A">
        <w:t xml:space="preserve">raps for the </w:t>
      </w:r>
      <w:r w:rsidRPr="0095761A">
        <w:t>f</w:t>
      </w:r>
      <w:r w:rsidR="004A6D62" w:rsidRPr="0095761A">
        <w:t xml:space="preserve">irst </w:t>
      </w:r>
      <w:r w:rsidR="00BC60AE" w:rsidRPr="0095761A">
        <w:t>time</w:t>
      </w:r>
    </w:p>
    <w:p w14:paraId="110EFA14" w14:textId="77777777" w:rsidR="004A6D62" w:rsidRDefault="001B11CC" w:rsidP="003233A3">
      <w:r>
        <w:t xml:space="preserve">Glycol traps may be placed </w:t>
      </w:r>
      <w:r w:rsidR="00762315">
        <w:t xml:space="preserve">directly </w:t>
      </w:r>
      <w:r>
        <w:t xml:space="preserve">on the ground or </w:t>
      </w:r>
      <w:r w:rsidR="00C44B06">
        <w:t>in</w:t>
      </w:r>
      <w:r w:rsidR="004A6D62">
        <w:t xml:space="preserve"> a </w:t>
      </w:r>
      <w:r>
        <w:t xml:space="preserve">trap stand or holder (see Figure </w:t>
      </w:r>
      <w:r w:rsidR="001537D7">
        <w:t>SOP 4.1</w:t>
      </w:r>
      <w:r>
        <w:t xml:space="preserve">). </w:t>
      </w:r>
      <w:r w:rsidR="00C44B06" w:rsidRPr="00C44B06">
        <w:t xml:space="preserve">An instructional </w:t>
      </w:r>
    </w:p>
    <w:p w14:paraId="069C868B" w14:textId="076B2D78" w:rsidR="0011475D" w:rsidRDefault="0011475D" w:rsidP="003233A3">
      <w:r w:rsidRPr="00B317A9">
        <w:t xml:space="preserve">YouTube video for how to deploy </w:t>
      </w:r>
      <w:r>
        <w:t xml:space="preserve">glycol traps for long term </w:t>
      </w:r>
      <w:r w:rsidR="001537D7">
        <w:t>surveys</w:t>
      </w:r>
      <w:r w:rsidRPr="00B317A9">
        <w:t xml:space="preserve"> </w:t>
      </w:r>
      <w:r>
        <w:t>can be viewed online</w:t>
      </w:r>
      <w:r w:rsidRPr="00B317A9">
        <w:t xml:space="preserve"> at:</w:t>
      </w:r>
      <w:r w:rsidR="00B9109A">
        <w:t xml:space="preserve"> </w:t>
      </w:r>
      <w:hyperlink r:id="rId120" w:history="1">
        <w:r w:rsidRPr="0054127A">
          <w:rPr>
            <w:rStyle w:val="Hyperlink"/>
          </w:rPr>
          <w:t>youtu.be/z0DAY7bNOR4</w:t>
        </w:r>
      </w:hyperlink>
      <w:r>
        <w:rPr>
          <w:rStyle w:val="Hyperlink"/>
        </w:rPr>
        <w:t>.</w:t>
      </w:r>
      <w:r>
        <w:t xml:space="preserve"> </w:t>
      </w:r>
    </w:p>
    <w:p w14:paraId="3DE23B98" w14:textId="77777777" w:rsidR="00E15B8A" w:rsidRDefault="00E15B8A" w:rsidP="003233A3"/>
    <w:p w14:paraId="2B14F96E" w14:textId="77777777" w:rsidR="00020E46" w:rsidRPr="0095761A" w:rsidRDefault="00020E46" w:rsidP="00E15B8A">
      <w:pPr>
        <w:pStyle w:val="Heading4"/>
      </w:pPr>
      <w:r w:rsidRPr="0095761A">
        <w:t xml:space="preserve">Elevated </w:t>
      </w:r>
      <w:r w:rsidR="00EB49CD" w:rsidRPr="0095761A">
        <w:t>p</w:t>
      </w:r>
      <w:r w:rsidRPr="0095761A">
        <w:t>a</w:t>
      </w:r>
      <w:r w:rsidR="00EB49CD" w:rsidRPr="0095761A">
        <w:t>n trap p</w:t>
      </w:r>
      <w:r w:rsidRPr="0095761A">
        <w:t>lacement</w:t>
      </w:r>
    </w:p>
    <w:p w14:paraId="5EB1C82D" w14:textId="77777777" w:rsidR="00E15B8A" w:rsidRDefault="00020E46" w:rsidP="003233A3">
      <w:r>
        <w:t>In addition to ground placement, pan traps can also be set into stands to elevate them off the ground where terrain (e.g. shifting sand on dunes) or thick vegetation prevent stable positioning or obscure pan traps from sight. Traps can also be placed into stands for long term s</w:t>
      </w:r>
      <w:r w:rsidR="0024601F">
        <w:t xml:space="preserve">urvey </w:t>
      </w:r>
      <w:r>
        <w:t>efforts.</w:t>
      </w:r>
    </w:p>
    <w:p w14:paraId="655950AB" w14:textId="77777777" w:rsidR="00020E46" w:rsidRPr="00B317A9" w:rsidRDefault="00020E46" w:rsidP="003233A3">
      <w:r>
        <w:t xml:space="preserve"> </w:t>
      </w:r>
    </w:p>
    <w:p w14:paraId="2E78A6A9" w14:textId="77777777" w:rsidR="00E15B8A" w:rsidRDefault="00020E46" w:rsidP="003233A3">
      <w:r>
        <w:t>Set t</w:t>
      </w:r>
      <w:r w:rsidRPr="00B317A9">
        <w:t>he hoop</w:t>
      </w:r>
      <w:r>
        <w:t xml:space="preserve"> or cup-holding loop</w:t>
      </w:r>
      <w:r w:rsidRPr="00B317A9">
        <w:t xml:space="preserve"> high enough so the cup rests at ground</w:t>
      </w:r>
      <w:r>
        <w:t xml:space="preserve"> or the desired</w:t>
      </w:r>
      <w:r w:rsidRPr="00B317A9">
        <w:t xml:space="preserve"> level or if in the desert slightly off the ground so that </w:t>
      </w:r>
      <w:r>
        <w:t>the cup</w:t>
      </w:r>
      <w:r w:rsidR="00E15B8A">
        <w:t xml:space="preserve"> doesn't absorb the</w:t>
      </w:r>
    </w:p>
    <w:p w14:paraId="659E6281" w14:textId="77777777" w:rsidR="00E15B8A" w:rsidRDefault="00020E46" w:rsidP="003233A3">
      <w:r w:rsidRPr="00B317A9">
        <w:t>heat of the surface of the e</w:t>
      </w:r>
      <w:r w:rsidR="00E15B8A">
        <w:t>arth. If desired, a trap number</w:t>
      </w:r>
    </w:p>
    <w:p w14:paraId="0835E926" w14:textId="77777777" w:rsidR="00020E46" w:rsidRDefault="00020E46" w:rsidP="003233A3">
      <w:r w:rsidRPr="00B317A9">
        <w:t xml:space="preserve">can be written on the white plastic hoop. </w:t>
      </w:r>
    </w:p>
    <w:p w14:paraId="44A120DC" w14:textId="643AFE32" w:rsidR="00020E46" w:rsidRDefault="00020E46" w:rsidP="003233A3">
      <w:r>
        <w:lastRenderedPageBreak/>
        <w:t>Y</w:t>
      </w:r>
      <w:r w:rsidRPr="00B317A9">
        <w:t>ou can see how to make the</w:t>
      </w:r>
      <w:r>
        <w:t xml:space="preserve">se </w:t>
      </w:r>
      <w:r w:rsidR="0026747B">
        <w:t>elevated</w:t>
      </w:r>
      <w:r>
        <w:t xml:space="preserve"> trap</w:t>
      </w:r>
      <w:r w:rsidRPr="00B317A9">
        <w:t xml:space="preserve"> stands </w:t>
      </w:r>
      <w:r>
        <w:t xml:space="preserve">online </w:t>
      </w:r>
      <w:r w:rsidRPr="00B317A9">
        <w:t>at:</w:t>
      </w:r>
      <w:r w:rsidR="00B9109A">
        <w:t xml:space="preserve"> </w:t>
      </w:r>
      <w:hyperlink r:id="rId121" w:history="1">
        <w:r w:rsidR="00C32D1F">
          <w:rPr>
            <w:rStyle w:val="Hyperlink"/>
          </w:rPr>
          <w:t>youtu</w:t>
        </w:r>
        <w:r w:rsidRPr="0054127A">
          <w:rPr>
            <w:rStyle w:val="Hyperlink"/>
          </w:rPr>
          <w:t>be/x87CXM7mq54</w:t>
        </w:r>
      </w:hyperlink>
      <w:r>
        <w:t xml:space="preserve"> </w:t>
      </w:r>
      <w:r w:rsidRPr="00B317A9">
        <w:t xml:space="preserve">and read a pilot report on using </w:t>
      </w:r>
      <w:r w:rsidR="0026747B">
        <w:t>elevated glycol traps for</w:t>
      </w:r>
      <w:r w:rsidRPr="00B317A9">
        <w:t xml:space="preserve"> long-term monitoring </w:t>
      </w:r>
      <w:r w:rsidR="0026747B">
        <w:t xml:space="preserve">online </w:t>
      </w:r>
      <w:r w:rsidRPr="00B317A9">
        <w:t>at:</w:t>
      </w:r>
      <w:r w:rsidR="00B9109A">
        <w:t xml:space="preserve"> </w:t>
      </w:r>
      <w:hyperlink r:id="rId122" w:history="1">
        <w:r w:rsidR="0026747B" w:rsidRPr="008E5B28">
          <w:rPr>
            <w:rStyle w:val="Hyperlink"/>
          </w:rPr>
          <w:t>ftp://ftpext.usgs.gov/pub/er/md/laurel/Droege/Draft USFS Glycol Report 22711.docx</w:t>
        </w:r>
      </w:hyperlink>
      <w:r>
        <w:t xml:space="preserve"> </w:t>
      </w:r>
    </w:p>
    <w:p w14:paraId="10BD4BAF" w14:textId="77777777" w:rsidR="00C32D1F" w:rsidRDefault="00C32D1F" w:rsidP="00E15B8A">
      <w:pPr>
        <w:pStyle w:val="Heading4"/>
      </w:pPr>
    </w:p>
    <w:p w14:paraId="09DA1E23" w14:textId="77777777" w:rsidR="004A6D62" w:rsidRPr="0095761A" w:rsidRDefault="004A6D62" w:rsidP="00E15B8A">
      <w:pPr>
        <w:pStyle w:val="Heading4"/>
      </w:pPr>
      <w:r w:rsidRPr="0095761A">
        <w:t xml:space="preserve">Height and </w:t>
      </w:r>
      <w:r w:rsidR="00EB49CD" w:rsidRPr="0095761A">
        <w:t>l</w:t>
      </w:r>
      <w:r w:rsidRPr="0095761A">
        <w:t xml:space="preserve">ocation of </w:t>
      </w:r>
      <w:r w:rsidR="00EB49CD" w:rsidRPr="0095761A">
        <w:t>p</w:t>
      </w:r>
      <w:r w:rsidR="0011475D" w:rsidRPr="0095761A">
        <w:t xml:space="preserve">an </w:t>
      </w:r>
      <w:r w:rsidR="00EB49CD" w:rsidRPr="0095761A">
        <w:t>t</w:t>
      </w:r>
      <w:r w:rsidRPr="0095761A">
        <w:t>raps</w:t>
      </w:r>
    </w:p>
    <w:p w14:paraId="0FC2E4C8" w14:textId="77777777" w:rsidR="004A6D62" w:rsidRDefault="004A6D62" w:rsidP="003233A3">
      <w:r>
        <w:t>Traps need to be</w:t>
      </w:r>
      <w:r w:rsidR="00034073">
        <w:t xml:space="preserve"> placed</w:t>
      </w:r>
      <w:r>
        <w:t xml:space="preserve"> in the open, exposed to full sunlight and not overhung by trees or grass and forbs during the trapping season. Bees see things differently than we do and don’t resolve things in the shade very well.</w:t>
      </w:r>
      <w:r w:rsidR="00B9109A">
        <w:t xml:space="preserve"> </w:t>
      </w:r>
      <w:r>
        <w:t>Bottom</w:t>
      </w:r>
      <w:r w:rsidR="00C626D2">
        <w:t xml:space="preserve"> </w:t>
      </w:r>
      <w:r>
        <w:t>line: Traps in shade = no bees</w:t>
      </w:r>
      <w:r w:rsidR="000669A4">
        <w:t>,</w:t>
      </w:r>
      <w:r>
        <w:t xml:space="preserve"> so do not put traps in the shade.</w:t>
      </w:r>
    </w:p>
    <w:p w14:paraId="42CF8BBF" w14:textId="77777777" w:rsidR="007600BD" w:rsidRDefault="007600BD" w:rsidP="003233A3">
      <w:pPr>
        <w:ind w:left="720"/>
      </w:pPr>
    </w:p>
    <w:p w14:paraId="2F30F5FB" w14:textId="77777777" w:rsidR="004A6D62" w:rsidRDefault="00034073" w:rsidP="003233A3">
      <w:r>
        <w:t>Glycol t</w:t>
      </w:r>
      <w:r w:rsidR="004A6D62">
        <w:t xml:space="preserve">raps can be kept in grassy mown areas, but care should </w:t>
      </w:r>
      <w:r>
        <w:t>b</w:t>
      </w:r>
      <w:r w:rsidR="004A6D62">
        <w:t>e taken not to let them get filled with grass clippings during mowing operations</w:t>
      </w:r>
      <w:r w:rsidR="00A32CB8">
        <w:t>. If the traps are to be set up in an area such as a field of very close-growing tall grass that would completely obscure the trap when viewed from above, taller stands may be used to position the glycol traps higher off the ground but still (e.g. 15-20 cm) below the vegetation canopy (including grass canopies). The idea is to position the traps within the vegetation but at height where they will be visible to insects flying above (not necessarily above the vegetation canopy.</w:t>
      </w:r>
    </w:p>
    <w:p w14:paraId="04595EA0" w14:textId="77777777" w:rsidR="004A6D62" w:rsidRDefault="004A6D62" w:rsidP="003233A3">
      <w:pPr>
        <w:ind w:left="720"/>
      </w:pPr>
    </w:p>
    <w:p w14:paraId="738FDBB1" w14:textId="77777777" w:rsidR="004A6D62" w:rsidRDefault="004A6D62" w:rsidP="003233A3">
      <w:r>
        <w:t xml:space="preserve">The height </w:t>
      </w:r>
      <w:r w:rsidR="00034073">
        <w:t xml:space="preserve">of the glycol traps </w:t>
      </w:r>
      <w:r>
        <w:t xml:space="preserve">should be </w:t>
      </w:r>
      <w:r w:rsidR="00762315">
        <w:t xml:space="preserve">positioned </w:t>
      </w:r>
      <w:r>
        <w:t xml:space="preserve">so </w:t>
      </w:r>
      <w:r w:rsidR="00762315">
        <w:t xml:space="preserve">that </w:t>
      </w:r>
      <w:r>
        <w:t xml:space="preserve">the bottom of the cup is just </w:t>
      </w:r>
      <w:r w:rsidR="00762315">
        <w:t xml:space="preserve">(e.g. 2.5 cm) </w:t>
      </w:r>
      <w:r>
        <w:t>above</w:t>
      </w:r>
      <w:r w:rsidR="00762315">
        <w:t xml:space="preserve"> </w:t>
      </w:r>
      <w:r>
        <w:t>the level of the ground</w:t>
      </w:r>
      <w:r w:rsidR="00762315">
        <w:t xml:space="preserve"> or underlying substrate</w:t>
      </w:r>
      <w:r w:rsidR="00A32CB8">
        <w:t xml:space="preserve"> (e.g. matted down grass)</w:t>
      </w:r>
      <w:r>
        <w:t xml:space="preserve"> (note that this is lower than shown in </w:t>
      </w:r>
      <w:r w:rsidR="00806120">
        <w:t>Figure SOP 4.1</w:t>
      </w:r>
      <w:r>
        <w:t>)</w:t>
      </w:r>
      <w:r w:rsidR="00034073">
        <w:t>.</w:t>
      </w:r>
      <w:r w:rsidR="00762315">
        <w:t xml:space="preserve"> </w:t>
      </w:r>
    </w:p>
    <w:p w14:paraId="70EBFEA6" w14:textId="77777777" w:rsidR="004A6D62" w:rsidRDefault="004A6D62" w:rsidP="003233A3">
      <w:pPr>
        <w:ind w:left="720"/>
      </w:pPr>
    </w:p>
    <w:p w14:paraId="28950F22" w14:textId="77777777" w:rsidR="004A6D62" w:rsidRDefault="00034073" w:rsidP="003233A3">
      <w:r>
        <w:t>As with 3.25 oz pan traps, glycol traps</w:t>
      </w:r>
      <w:r w:rsidR="004A6D62">
        <w:t xml:space="preserve"> should </w:t>
      </w:r>
      <w:r>
        <w:t xml:space="preserve">also </w:t>
      </w:r>
      <w:r w:rsidR="004A6D62">
        <w:t xml:space="preserve">be spaced proximately 5 m apart in any configuration that is convenient. Keep in mind that these sites should be considered permanent throughout the season and perhaps into upcoming years, so think ahead about vegetation growing and other activities that might interfere with the </w:t>
      </w:r>
      <w:r>
        <w:t xml:space="preserve">glycol </w:t>
      </w:r>
      <w:r w:rsidR="004A6D62">
        <w:t>traps in</w:t>
      </w:r>
      <w:r>
        <w:t>to</w:t>
      </w:r>
      <w:r w:rsidR="004A6D62">
        <w:t xml:space="preserve"> the future. </w:t>
      </w:r>
    </w:p>
    <w:p w14:paraId="79724352" w14:textId="77777777" w:rsidR="004A6D62" w:rsidRDefault="004A6D62" w:rsidP="003233A3">
      <w:r>
        <w:t xml:space="preserve"> </w:t>
      </w:r>
    </w:p>
    <w:p w14:paraId="2F8D94EE" w14:textId="77777777" w:rsidR="004A6D62" w:rsidRPr="0095761A" w:rsidRDefault="00B61E7C" w:rsidP="00E15B8A">
      <w:pPr>
        <w:pStyle w:val="Heading4"/>
      </w:pPr>
      <w:r w:rsidRPr="0095761A">
        <w:t xml:space="preserve">Glycol </w:t>
      </w:r>
      <w:r w:rsidR="00EB49CD" w:rsidRPr="0095761A">
        <w:t>t</w:t>
      </w:r>
      <w:r w:rsidR="004A6D62" w:rsidRPr="0095761A">
        <w:t xml:space="preserve">raps and </w:t>
      </w:r>
      <w:r w:rsidR="00EB49CD" w:rsidRPr="0095761A">
        <w:t>t</w:t>
      </w:r>
      <w:r w:rsidR="004A6D62" w:rsidRPr="0095761A">
        <w:t xml:space="preserve">rap </w:t>
      </w:r>
      <w:r w:rsidR="00EB49CD" w:rsidRPr="0095761A">
        <w:t>f</w:t>
      </w:r>
      <w:r w:rsidR="004A6D62" w:rsidRPr="0095761A">
        <w:t>luid</w:t>
      </w:r>
    </w:p>
    <w:p w14:paraId="659736EA" w14:textId="77777777" w:rsidR="0010650A" w:rsidRDefault="004A6D62" w:rsidP="003233A3">
      <w:r>
        <w:t xml:space="preserve">After the </w:t>
      </w:r>
      <w:r w:rsidR="0011475D">
        <w:t xml:space="preserve">pan </w:t>
      </w:r>
      <w:r>
        <w:t xml:space="preserve">trap </w:t>
      </w:r>
      <w:r w:rsidR="0011475D">
        <w:t>stands</w:t>
      </w:r>
      <w:r>
        <w:t xml:space="preserve"> are</w:t>
      </w:r>
      <w:r w:rsidR="0011475D">
        <w:t xml:space="preserve"> positioned or</w:t>
      </w:r>
      <w:r>
        <w:t xml:space="preserve"> </w:t>
      </w:r>
      <w:r w:rsidR="0011475D">
        <w:t>pounded into the ground, place a</w:t>
      </w:r>
      <w:r>
        <w:t xml:space="preserve"> </w:t>
      </w:r>
      <w:r w:rsidR="0011475D">
        <w:t>trap</w:t>
      </w:r>
      <w:r>
        <w:t xml:space="preserve"> in each </w:t>
      </w:r>
      <w:r w:rsidR="0011475D">
        <w:t xml:space="preserve">stand </w:t>
      </w:r>
      <w:r>
        <w:t>(alternating the colors)</w:t>
      </w:r>
      <w:r w:rsidR="00034073">
        <w:t xml:space="preserve">. </w:t>
      </w:r>
      <w:r>
        <w:t xml:space="preserve">Fill each </w:t>
      </w:r>
      <w:r w:rsidR="00034073">
        <w:t>trap</w:t>
      </w:r>
      <w:r>
        <w:t xml:space="preserve"> up to the holes under the rim with diluted propylene glycol (50</w:t>
      </w:r>
      <w:r w:rsidR="00CB153C">
        <w:t>%</w:t>
      </w:r>
      <w:r>
        <w:t xml:space="preserve"> </w:t>
      </w:r>
      <w:r w:rsidR="00B64010">
        <w:t>w</w:t>
      </w:r>
      <w:r>
        <w:t>ater:50</w:t>
      </w:r>
      <w:r w:rsidR="00CB153C">
        <w:t>%</w:t>
      </w:r>
      <w:r>
        <w:t xml:space="preserve"> propylene glycol) mixed with a squirt of blue Dawn </w:t>
      </w:r>
      <w:r w:rsidR="00BC60AE">
        <w:t xml:space="preserve">Original Scent </w:t>
      </w:r>
      <w:r>
        <w:t>dishwashing detergent.</w:t>
      </w:r>
      <w:r w:rsidR="00034073">
        <w:t xml:space="preserve"> Traps</w:t>
      </w:r>
      <w:r w:rsidR="00034073" w:rsidRPr="001B11CC">
        <w:t xml:space="preserve"> </w:t>
      </w:r>
      <w:r w:rsidR="00034073" w:rsidRPr="00B317A9">
        <w:t>filled three quarters full with the 50% industrial grade propylene glycol (50</w:t>
      </w:r>
      <w:r w:rsidR="00CB153C">
        <w:t>%</w:t>
      </w:r>
      <w:r w:rsidR="00034073" w:rsidRPr="00B317A9">
        <w:t xml:space="preserve"> </w:t>
      </w:r>
      <w:r w:rsidR="00CB153C">
        <w:t>w</w:t>
      </w:r>
      <w:r w:rsidR="00034073" w:rsidRPr="00B317A9">
        <w:t>ater:50</w:t>
      </w:r>
      <w:r w:rsidR="00CB153C">
        <w:t>%</w:t>
      </w:r>
      <w:r w:rsidR="00034073" w:rsidRPr="00B317A9">
        <w:t xml:space="preserve"> propylene glycol: one squirt of </w:t>
      </w:r>
      <w:r w:rsidR="00034073">
        <w:t xml:space="preserve">blue-colored </w:t>
      </w:r>
      <w:r w:rsidR="00034073" w:rsidRPr="00B317A9">
        <w:t>Dawn</w:t>
      </w:r>
      <w:r w:rsidR="00034073">
        <w:t xml:space="preserve"> Original</w:t>
      </w:r>
      <w:r w:rsidR="00034073" w:rsidRPr="00B317A9">
        <w:t xml:space="preserve"> dishwashing liquid) </w:t>
      </w:r>
      <w:r w:rsidR="00034073">
        <w:t xml:space="preserve">will easily last for a week. </w:t>
      </w:r>
      <w:r w:rsidR="0010650A">
        <w:t>Check the traps once per week to ensure that they remain full of liquid</w:t>
      </w:r>
      <w:r w:rsidR="00B64010">
        <w:t xml:space="preserve"> and top off with the diluted propylene glycol mixture if necessary</w:t>
      </w:r>
      <w:r w:rsidR="0010650A">
        <w:t xml:space="preserve">. </w:t>
      </w:r>
    </w:p>
    <w:p w14:paraId="7522A1A5" w14:textId="77777777" w:rsidR="0010650A" w:rsidRDefault="0010650A" w:rsidP="003233A3"/>
    <w:p w14:paraId="4CA033B2" w14:textId="77777777" w:rsidR="00034073" w:rsidRDefault="00034073" w:rsidP="003233A3">
      <w:r>
        <w:t xml:space="preserve">If you are using premixed propylene glycol used in RV antifreeze solutions then DO NOT dilute the mixture as it is already diluted. This </w:t>
      </w:r>
      <w:r w:rsidR="00B64010">
        <w:t>premixed propylene glycol</w:t>
      </w:r>
      <w:r>
        <w:t xml:space="preserve"> lasts for weeks in even dry conditions, however, some evaporation of the water component can be expected so once a week check and top off </w:t>
      </w:r>
      <w:r w:rsidR="00B64010">
        <w:t xml:space="preserve">(with the same premixed propylene glycol) </w:t>
      </w:r>
      <w:r>
        <w:t>as needed (lower fluid levels decrease the catch).</w:t>
      </w:r>
    </w:p>
    <w:p w14:paraId="38EC1E23" w14:textId="77777777" w:rsidR="004A6D62" w:rsidRDefault="004A6D62" w:rsidP="003233A3"/>
    <w:p w14:paraId="554D02D3" w14:textId="77777777" w:rsidR="004A6D62" w:rsidRPr="0095761A" w:rsidRDefault="001D2940" w:rsidP="006D6CA4">
      <w:pPr>
        <w:pStyle w:val="Heading4"/>
        <w:keepNext/>
      </w:pPr>
      <w:r w:rsidRPr="0095761A">
        <w:t>Collecting</w:t>
      </w:r>
      <w:r w:rsidR="004A6D62" w:rsidRPr="0095761A">
        <w:t xml:space="preserve"> </w:t>
      </w:r>
      <w:r w:rsidR="00EB49CD" w:rsidRPr="0095761A">
        <w:t>bee specimens from g</w:t>
      </w:r>
      <w:r w:rsidR="004A6D62" w:rsidRPr="0095761A">
        <w:t xml:space="preserve">lycol </w:t>
      </w:r>
      <w:r w:rsidR="00EB49CD" w:rsidRPr="0095761A">
        <w:t>t</w:t>
      </w:r>
      <w:r w:rsidR="004A6D62" w:rsidRPr="0095761A">
        <w:t>raps</w:t>
      </w:r>
    </w:p>
    <w:p w14:paraId="067237E4" w14:textId="5EB7752C" w:rsidR="004A6D62" w:rsidRDefault="00AC4A0F" w:rsidP="003233A3">
      <w:r>
        <w:t xml:space="preserve">Although glycol traps should be checked on a weekly basis to ensure that they do not dry out, </w:t>
      </w:r>
      <w:r w:rsidR="0011475D">
        <w:t>be</w:t>
      </w:r>
      <w:r w:rsidR="00806120">
        <w:t>e</w:t>
      </w:r>
      <w:r w:rsidR="0011475D">
        <w:t xml:space="preserve"> specimens </w:t>
      </w:r>
      <w:r>
        <w:t xml:space="preserve">should be collected </w:t>
      </w:r>
      <w:r w:rsidR="0011475D">
        <w:t>from glycol traps once e</w:t>
      </w:r>
      <w:r w:rsidR="004A6D62">
        <w:t>very 2 weeks</w:t>
      </w:r>
      <w:r w:rsidR="0011475D">
        <w:t>. Strain</w:t>
      </w:r>
      <w:r w:rsidR="004A6D62">
        <w:t xml:space="preserve"> the sample and </w:t>
      </w:r>
      <w:r w:rsidR="0011475D">
        <w:t xml:space="preserve">put </w:t>
      </w:r>
      <w:r w:rsidR="004A6D62">
        <w:t xml:space="preserve">the </w:t>
      </w:r>
      <w:r w:rsidR="0011475D">
        <w:t>specimens and a ‘wet label’ into a</w:t>
      </w:r>
      <w:r w:rsidR="004A6D62">
        <w:t xml:space="preserve"> </w:t>
      </w:r>
      <w:r w:rsidR="00A70375">
        <w:t>Whirl-Pak</w:t>
      </w:r>
      <w:r w:rsidR="004A6D62">
        <w:t>, using the following procedure.</w:t>
      </w:r>
      <w:r w:rsidR="009C0D77">
        <w:t xml:space="preserve"> </w:t>
      </w:r>
      <w:r w:rsidR="004A6D62">
        <w:t xml:space="preserve">Remove </w:t>
      </w:r>
      <w:r w:rsidR="009C0D77">
        <w:t>each</w:t>
      </w:r>
      <w:r w:rsidR="004A6D62">
        <w:t xml:space="preserve"> cup</w:t>
      </w:r>
      <w:r w:rsidR="009C0D77">
        <w:t xml:space="preserve"> in the array</w:t>
      </w:r>
      <w:r w:rsidR="004A6D62">
        <w:t xml:space="preserve"> from the hoop</w:t>
      </w:r>
      <w:r w:rsidR="009C0D77">
        <w:t xml:space="preserve">s or trap stands and pour their contents </w:t>
      </w:r>
      <w:r w:rsidR="004A6D62">
        <w:t xml:space="preserve">into a brine shrimp </w:t>
      </w:r>
      <w:r w:rsidR="004A6D62">
        <w:lastRenderedPageBreak/>
        <w:t xml:space="preserve">net or a paper disposable paint strainer under which is another </w:t>
      </w:r>
      <w:r w:rsidR="009C0D77">
        <w:t xml:space="preserve">empty glycol trap </w:t>
      </w:r>
      <w:r w:rsidR="004A6D62">
        <w:t xml:space="preserve">cup that </w:t>
      </w:r>
      <w:r w:rsidR="009C0D77">
        <w:t xml:space="preserve">re-captures the strained propylene glycol </w:t>
      </w:r>
      <w:r>
        <w:t>that can be poured back into the now empty trap that is returned to</w:t>
      </w:r>
      <w:r w:rsidR="004A6D62">
        <w:t xml:space="preserve"> the </w:t>
      </w:r>
      <w:r w:rsidR="009C0D77">
        <w:t xml:space="preserve">pan </w:t>
      </w:r>
      <w:r w:rsidR="004A6D62">
        <w:t xml:space="preserve">trap </w:t>
      </w:r>
      <w:r w:rsidR="009C0D77">
        <w:t>stand</w:t>
      </w:r>
      <w:r w:rsidR="004A6D62">
        <w:t>.</w:t>
      </w:r>
      <w:r w:rsidR="009C0D77">
        <w:t xml:space="preserve"> Replenish the propylene glycol in all of the traps in the array so that they are filled to the top or to the drainage holes for continued operation</w:t>
      </w:r>
      <w:r>
        <w:t xml:space="preserve"> (or if it has become cloudy or dirty, replace the liquid solution completely)</w:t>
      </w:r>
      <w:r w:rsidR="009C0D77">
        <w:t>. Pool all specimens from a single array of glycol traps into one sample/brin</w:t>
      </w:r>
      <w:r w:rsidR="00806120">
        <w:t>e</w:t>
      </w:r>
      <w:r w:rsidR="009C0D77">
        <w:t xml:space="preserve"> shrimp net.</w:t>
      </w:r>
      <w:r w:rsidR="0010650A">
        <w:t xml:space="preserve"> </w:t>
      </w:r>
      <w:r w:rsidR="007F171E">
        <w:t xml:space="preserve">Pouring the solution of multiple traps over the specimens collecting in the strainer will not damage them. </w:t>
      </w:r>
      <w:r w:rsidR="002E51A7">
        <w:t xml:space="preserve">Transfer the specimens from the shrimp net or strainer into the sample bag using your fingers or a white plastic spoon also works well. </w:t>
      </w:r>
      <w:r w:rsidR="0010650A">
        <w:t>Fill in</w:t>
      </w:r>
      <w:r w:rsidR="002E51A7">
        <w:t xml:space="preserve"> (using PENCIL)</w:t>
      </w:r>
      <w:r w:rsidR="0010650A">
        <w:t xml:space="preserve"> and insert a ‘wet label’ in</w:t>
      </w:r>
      <w:r w:rsidR="002E51A7">
        <w:t>to</w:t>
      </w:r>
      <w:r w:rsidR="0010650A">
        <w:t xml:space="preserve"> the bag with the specimens</w:t>
      </w:r>
      <w:r w:rsidR="002E51A7">
        <w:t xml:space="preserve"> and fill the bag with enough alcohol to cover the specimens. </w:t>
      </w:r>
      <w:r w:rsidR="00D04428">
        <w:t xml:space="preserve">Clamp your fingers across the bag, just above the specimens - flattening the sides of the bag against each other, and </w:t>
      </w:r>
      <w:r w:rsidR="002E51A7">
        <w:t>slide</w:t>
      </w:r>
      <w:r w:rsidR="00D04428">
        <w:t xml:space="preserve"> your fingers up towards the bag opening to eliminate air bubbles before sealing the bag</w:t>
      </w:r>
      <w:r w:rsidR="002E51A7">
        <w:t xml:space="preserve"> up</w:t>
      </w:r>
      <w:r w:rsidR="00D04428">
        <w:t>.</w:t>
      </w:r>
    </w:p>
    <w:p w14:paraId="66D6D422" w14:textId="77777777" w:rsidR="004A6D62" w:rsidRDefault="004A6D62" w:rsidP="003233A3">
      <w:pPr>
        <w:ind w:left="720"/>
      </w:pPr>
    </w:p>
    <w:p w14:paraId="5A94FFEE" w14:textId="7AEA3BAE" w:rsidR="004A6D62" w:rsidRDefault="00D04428" w:rsidP="003233A3">
      <w:r>
        <w:t>Be sure to n</w:t>
      </w:r>
      <w:r w:rsidR="004A6D62">
        <w:t xml:space="preserve">ote any traps that have </w:t>
      </w:r>
      <w:r w:rsidR="001B11CC">
        <w:t>been disturbed</w:t>
      </w:r>
      <w:r>
        <w:t>, tipped over, dried out,</w:t>
      </w:r>
      <w:r w:rsidR="001B11CC">
        <w:t xml:space="preserve"> or destroyed </w:t>
      </w:r>
      <w:r w:rsidR="004A6D62">
        <w:t>such that the</w:t>
      </w:r>
      <w:r w:rsidR="001B11CC">
        <w:t>ir</w:t>
      </w:r>
      <w:r w:rsidR="004A6D62">
        <w:t xml:space="preserve"> contents are gone or unusable</w:t>
      </w:r>
      <w:r w:rsidR="001B11CC">
        <w:t xml:space="preserve"> </w:t>
      </w:r>
      <w:r>
        <w:t xml:space="preserve">or they collected no specimens, </w:t>
      </w:r>
      <w:r w:rsidR="001B11CC">
        <w:t>and record this information (including exactly how many traps were affected</w:t>
      </w:r>
      <w:r w:rsidR="0010650A">
        <w:t>) in</w:t>
      </w:r>
      <w:r w:rsidR="001B11CC">
        <w:t xml:space="preserve"> your field notebook s</w:t>
      </w:r>
      <w:r w:rsidR="004A6D62">
        <w:t>o</w:t>
      </w:r>
      <w:r w:rsidR="001B11CC">
        <w:t xml:space="preserve"> that you</w:t>
      </w:r>
      <w:r w:rsidR="004A6D62">
        <w:t xml:space="preserve"> can correct for different numbers of traps during </w:t>
      </w:r>
      <w:r w:rsidR="001B11CC">
        <w:t xml:space="preserve">any </w:t>
      </w:r>
      <w:r w:rsidR="004A6D62">
        <w:t>analys</w:t>
      </w:r>
      <w:r w:rsidR="001B11CC">
        <w:t>e</w:t>
      </w:r>
      <w:r w:rsidR="004A6D62">
        <w:t>s.</w:t>
      </w:r>
      <w:r w:rsidR="001B11CC">
        <w:t xml:space="preserve"> </w:t>
      </w:r>
    </w:p>
    <w:p w14:paraId="212B36AA" w14:textId="77777777" w:rsidR="004A6D62" w:rsidRDefault="004A6D62" w:rsidP="003233A3">
      <w:pPr>
        <w:ind w:left="720"/>
      </w:pPr>
    </w:p>
    <w:p w14:paraId="11DCCC23" w14:textId="689EECA9" w:rsidR="004A6D62" w:rsidRDefault="006C51AE" w:rsidP="003233A3">
      <w:r>
        <w:t xml:space="preserve">See </w:t>
      </w:r>
      <w:r w:rsidRPr="00FE098F">
        <w:rPr>
          <w:i/>
        </w:rPr>
        <w:t>SOP 3</w:t>
      </w:r>
      <w:r w:rsidR="005A79CA" w:rsidRPr="00FE098F">
        <w:rPr>
          <w:i/>
        </w:rPr>
        <w:t>:</w:t>
      </w:r>
      <w:r w:rsidRPr="00FE098F">
        <w:rPr>
          <w:i/>
        </w:rPr>
        <w:t xml:space="preserve"> </w:t>
      </w:r>
      <w:r w:rsidR="005A79CA" w:rsidRPr="00FE098F">
        <w:rPr>
          <w:i/>
        </w:rPr>
        <w:t xml:space="preserve">Setting Up Bee Bowls for Short-Term </w:t>
      </w:r>
      <w:r w:rsidR="00D738DF">
        <w:rPr>
          <w:i/>
        </w:rPr>
        <w:t>Sampling Periods</w:t>
      </w:r>
      <w:r w:rsidR="00D738DF" w:rsidRPr="005A79CA">
        <w:t xml:space="preserve"> </w:t>
      </w:r>
      <w:r>
        <w:t>for additional instructions.</w:t>
      </w:r>
    </w:p>
    <w:p w14:paraId="5E900CEA" w14:textId="77777777" w:rsidR="004A6D62" w:rsidRDefault="004A6D62" w:rsidP="003233A3">
      <w:pPr>
        <w:rPr>
          <w:color w:val="E36C0A" w:themeColor="accent6" w:themeShade="BF"/>
          <w:szCs w:val="20"/>
        </w:rPr>
      </w:pPr>
      <w:r>
        <w:rPr>
          <w:color w:val="E36C0A" w:themeColor="accent6" w:themeShade="BF"/>
        </w:rPr>
        <w:br w:type="page"/>
      </w:r>
    </w:p>
    <w:p w14:paraId="2FADE994" w14:textId="4BBC2A4D" w:rsidR="00326F4B" w:rsidRDefault="004A6D62" w:rsidP="00D24456">
      <w:pPr>
        <w:pStyle w:val="Heading1"/>
      </w:pPr>
      <w:bookmarkStart w:id="106" w:name="_Toc477355008"/>
      <w:r w:rsidRPr="001025A1">
        <w:lastRenderedPageBreak/>
        <w:t xml:space="preserve">Standard Operating Procedure </w:t>
      </w:r>
      <w:r w:rsidR="006C182B">
        <w:t>5</w:t>
      </w:r>
      <w:r w:rsidRPr="001025A1">
        <w:t>:</w:t>
      </w:r>
      <w:r w:rsidR="007938D4">
        <w:t xml:space="preserve"> Storing, </w:t>
      </w:r>
      <w:r w:rsidR="001025A1" w:rsidRPr="001025A1">
        <w:t>Shipping</w:t>
      </w:r>
      <w:r w:rsidR="007938D4">
        <w:t xml:space="preserve"> and Pinning </w:t>
      </w:r>
      <w:r w:rsidR="001025A1" w:rsidRPr="001025A1">
        <w:t>Collected Bee Specimens</w:t>
      </w:r>
      <w:bookmarkEnd w:id="106"/>
      <w:r w:rsidR="001025A1" w:rsidRPr="001025A1">
        <w:t xml:space="preserve"> </w:t>
      </w:r>
    </w:p>
    <w:p w14:paraId="3DE6B200" w14:textId="77777777" w:rsidR="00CF4C5F" w:rsidRDefault="00CF4C5F" w:rsidP="003233A3">
      <w:pPr>
        <w:rPr>
          <w:b/>
          <w:i/>
          <w:color w:val="E36C0A" w:themeColor="accent6" w:themeShade="BF"/>
        </w:rPr>
      </w:pPr>
    </w:p>
    <w:p w14:paraId="56477EAB" w14:textId="77777777" w:rsidR="001025A1" w:rsidRPr="00CF4C5F" w:rsidRDefault="001025A1" w:rsidP="00D24456">
      <w:pPr>
        <w:pStyle w:val="Heading4"/>
        <w:rPr>
          <w:color w:val="E36C0A" w:themeColor="accent6" w:themeShade="BF"/>
        </w:rPr>
      </w:pPr>
      <w:r w:rsidRPr="00CF4C5F">
        <w:t xml:space="preserve">Storing </w:t>
      </w:r>
      <w:r w:rsidR="00EB49CD">
        <w:t>i</w:t>
      </w:r>
      <w:r w:rsidR="007938D4">
        <w:t xml:space="preserve">mmersed </w:t>
      </w:r>
      <w:r w:rsidR="00EB49CD">
        <w:t>s</w:t>
      </w:r>
      <w:r w:rsidRPr="00CF4C5F">
        <w:t>pecimens</w:t>
      </w:r>
    </w:p>
    <w:p w14:paraId="0FD349B4" w14:textId="56B72A08" w:rsidR="001025A1" w:rsidRDefault="00E3120A" w:rsidP="003233A3">
      <w:r>
        <w:t>S</w:t>
      </w:r>
      <w:r w:rsidR="001025A1">
        <w:t>pecimen</w:t>
      </w:r>
      <w:r>
        <w:t xml:space="preserve">s immersed in alcohol or propylene glycol in Ziploc or </w:t>
      </w:r>
      <w:r w:rsidR="00A70375">
        <w:t>Whirl-Pak</w:t>
      </w:r>
      <w:r>
        <w:t xml:space="preserve"> bags </w:t>
      </w:r>
      <w:r w:rsidR="00E31856">
        <w:t xml:space="preserve">inside another plastic bag </w:t>
      </w:r>
      <w:r w:rsidR="001025A1">
        <w:t xml:space="preserve">should be kept </w:t>
      </w:r>
      <w:r w:rsidR="00912CA7">
        <w:t>refrigerated</w:t>
      </w:r>
      <w:r w:rsidR="007938D4">
        <w:t xml:space="preserve"> in the short term (e.g. up to 2 months)</w:t>
      </w:r>
      <w:r w:rsidR="00912CA7">
        <w:t xml:space="preserve"> or </w:t>
      </w:r>
      <w:r w:rsidR="007938D4">
        <w:t xml:space="preserve">frozen </w:t>
      </w:r>
      <w:r w:rsidR="00912CA7">
        <w:t xml:space="preserve">if stored for longer </w:t>
      </w:r>
      <w:r w:rsidR="007938D4">
        <w:t xml:space="preserve">periods prior to </w:t>
      </w:r>
      <w:r w:rsidR="00912CA7">
        <w:t>process</w:t>
      </w:r>
      <w:r w:rsidR="007938D4">
        <w:t>ing</w:t>
      </w:r>
      <w:r w:rsidR="00912CA7">
        <w:t xml:space="preserve"> the specimens and/or</w:t>
      </w:r>
      <w:r w:rsidR="001025A1">
        <w:t xml:space="preserve"> ma</w:t>
      </w:r>
      <w:r w:rsidR="00CF4C5F">
        <w:t>il</w:t>
      </w:r>
      <w:r w:rsidR="007938D4">
        <w:t>ing</w:t>
      </w:r>
      <w:r w:rsidR="00CF4C5F">
        <w:t xml:space="preserve"> them to a processing center.</w:t>
      </w:r>
    </w:p>
    <w:p w14:paraId="37BF413A" w14:textId="77777777" w:rsidR="00D24456" w:rsidRDefault="00D24456" w:rsidP="003233A3"/>
    <w:p w14:paraId="3F3628CF" w14:textId="1650D10B" w:rsidR="001025A1" w:rsidRDefault="001025A1" w:rsidP="003233A3">
      <w:r>
        <w:t>Bee specimens are usually stored at a station in liquids, either alcohol or propylene glycol. Note that while the liquids are preservatives</w:t>
      </w:r>
      <w:r w:rsidR="00F21E24">
        <w:t>,</w:t>
      </w:r>
      <w:r>
        <w:t xml:space="preserve"> specimens should be stored in their bags in a freezer prior to shipping. It is true that if the alcohol and propylene glycol content is sufficient they do not require freezing, however, freezing slows down any evaporation that might occur (particularly a problem in alcohol </w:t>
      </w:r>
      <w:r w:rsidR="00912CA7">
        <w:t xml:space="preserve">immersed </w:t>
      </w:r>
      <w:r>
        <w:t xml:space="preserve">specimens), and it also removes any threat of improper dilutions of alcohol or propylene glycol resulting in specimen deterioration or rotting while waiting to be </w:t>
      </w:r>
      <w:r w:rsidR="00912CA7">
        <w:t xml:space="preserve">processed or </w:t>
      </w:r>
      <w:r>
        <w:t>shipped.</w:t>
      </w:r>
    </w:p>
    <w:p w14:paraId="1BC865C4" w14:textId="77777777" w:rsidR="00D24456" w:rsidRPr="006A3AE4" w:rsidRDefault="00D24456" w:rsidP="003233A3">
      <w:pPr>
        <w:rPr>
          <w:b/>
        </w:rPr>
      </w:pPr>
    </w:p>
    <w:p w14:paraId="71F4DE80" w14:textId="72886836" w:rsidR="001025A1" w:rsidRDefault="00912CA7" w:rsidP="003233A3">
      <w:r>
        <w:t>D</w:t>
      </w:r>
      <w:r w:rsidR="001025A1">
        <w:t>ue to</w:t>
      </w:r>
      <w:r>
        <w:t xml:space="preserve"> both</w:t>
      </w:r>
      <w:r w:rsidR="001025A1">
        <w:t xml:space="preserve"> postal regulations associated with the shipping of alcohol and </w:t>
      </w:r>
      <w:r w:rsidR="003D2547">
        <w:t xml:space="preserve">the difficulty in securing </w:t>
      </w:r>
      <w:r w:rsidR="001025A1">
        <w:t xml:space="preserve">the liquid and the specimens in their bags the following procedure has been developed to </w:t>
      </w:r>
      <w:r w:rsidR="00CF4C5F">
        <w:t>prepare specimens for shipping.</w:t>
      </w:r>
    </w:p>
    <w:p w14:paraId="5A08CD95" w14:textId="77777777" w:rsidR="00D24456" w:rsidRDefault="00D24456" w:rsidP="003233A3"/>
    <w:p w14:paraId="09EE759A" w14:textId="77777777" w:rsidR="001025A1" w:rsidRDefault="00912CA7" w:rsidP="00D24456">
      <w:pPr>
        <w:pStyle w:val="Heading4"/>
      </w:pPr>
      <w:r w:rsidRPr="0095761A">
        <w:t xml:space="preserve">Preparing </w:t>
      </w:r>
      <w:r w:rsidR="00EB49CD" w:rsidRPr="0095761A">
        <w:t>i</w:t>
      </w:r>
      <w:r w:rsidRPr="0095761A">
        <w:t xml:space="preserve">mmersed </w:t>
      </w:r>
      <w:r w:rsidR="00EB49CD" w:rsidRPr="0095761A">
        <w:t>s</w:t>
      </w:r>
      <w:r w:rsidRPr="0095761A">
        <w:t xml:space="preserve">pecimens for </w:t>
      </w:r>
      <w:r w:rsidR="00EB49CD" w:rsidRPr="0095761A">
        <w:t>shipping/mailing</w:t>
      </w:r>
    </w:p>
    <w:p w14:paraId="1C223B89" w14:textId="5B86B039" w:rsidR="003D2547" w:rsidRDefault="003D2547" w:rsidP="003D2547">
      <w:r>
        <w:t>If the station is not preparing bees (pinning and labelling cleaned and dry specimens) before shipping them to be identified the following procedure should be followed.  However, it should be noted that shipping un-processed samples increases the cost of having them identified at the particular lab they are being sent.  This decreases the funding available to identify the bees.  Stations should be encouraged to process samples so that funding goes to work that the station is actually unable to accomplish.</w:t>
      </w:r>
    </w:p>
    <w:p w14:paraId="6852BF26" w14:textId="77777777" w:rsidR="003D2547" w:rsidRPr="003D2547" w:rsidRDefault="003D2547" w:rsidP="00B81270"/>
    <w:p w14:paraId="497C007A" w14:textId="70B2DCC6" w:rsidR="001025A1" w:rsidRDefault="001025A1" w:rsidP="003233A3">
      <w:r>
        <w:t>Immediately prior to shipping</w:t>
      </w:r>
      <w:r w:rsidR="00912CA7">
        <w:t>, drain the</w:t>
      </w:r>
      <w:r>
        <w:t xml:space="preserve"> liquid </w:t>
      </w:r>
      <w:r w:rsidR="00912CA7">
        <w:t xml:space="preserve">while retaining </w:t>
      </w:r>
      <w:r>
        <w:t xml:space="preserve">the damp specimens in the bag. </w:t>
      </w:r>
      <w:r w:rsidR="007D04E0">
        <w:t xml:space="preserve">Remember that if the bees are stored in alcohol, the alcohol should be disposed of properly and not poured down the sink. </w:t>
      </w:r>
      <w:r>
        <w:t>Be careful when draining to not lose the small</w:t>
      </w:r>
      <w:r w:rsidR="00912CA7">
        <w:t>er</w:t>
      </w:r>
      <w:r>
        <w:t xml:space="preserve"> specimens. </w:t>
      </w:r>
      <w:r w:rsidR="00912CA7">
        <w:t>U</w:t>
      </w:r>
      <w:r>
        <w:t xml:space="preserve">se a brine shrimp net </w:t>
      </w:r>
      <w:r w:rsidR="003D2547">
        <w:t xml:space="preserve">or tea strainer </w:t>
      </w:r>
      <w:r>
        <w:t>to catch any specimens that might accidentally come out with the drained liquid.</w:t>
      </w:r>
    </w:p>
    <w:p w14:paraId="352B22D6" w14:textId="77777777" w:rsidR="00D24456" w:rsidRDefault="00D24456" w:rsidP="003233A3"/>
    <w:p w14:paraId="52E42F67" w14:textId="23BBE205" w:rsidR="001025A1" w:rsidRDefault="001025A1" w:rsidP="003233A3">
      <w:r>
        <w:t xml:space="preserve">Strip the remaining air out of the bag with your fingers and if </w:t>
      </w:r>
      <w:r w:rsidR="00912CA7">
        <w:t xml:space="preserve">using a </w:t>
      </w:r>
      <w:r w:rsidR="00A70375">
        <w:t>Whirl-Pak</w:t>
      </w:r>
      <w:r>
        <w:t xml:space="preserve"> </w:t>
      </w:r>
      <w:r w:rsidR="00912CA7">
        <w:t xml:space="preserve">bag, </w:t>
      </w:r>
      <w:r>
        <w:t>roll the wire top down until you reach the bolus of specimens</w:t>
      </w:r>
      <w:r w:rsidR="00912CA7">
        <w:t xml:space="preserve"> collected together in the bottom of the bag</w:t>
      </w:r>
      <w:r>
        <w:t xml:space="preserve">, at which point you will take the free ends of the wires and twist them together. That twisted section of wire </w:t>
      </w:r>
      <w:r w:rsidR="00912CA7">
        <w:t>sh</w:t>
      </w:r>
      <w:r>
        <w:t>ould then be tucked in</w:t>
      </w:r>
      <w:r w:rsidR="00F21E24">
        <w:t xml:space="preserve"> </w:t>
      </w:r>
      <w:r>
        <w:t>to</w:t>
      </w:r>
      <w:r w:rsidR="00F21E24">
        <w:t>wards</w:t>
      </w:r>
      <w:r>
        <w:t xml:space="preserve"> the bag to minimize the wire ends poking holes in other bags.</w:t>
      </w:r>
    </w:p>
    <w:p w14:paraId="16FB5D16" w14:textId="77777777" w:rsidR="00D24456" w:rsidRDefault="00D24456" w:rsidP="003233A3"/>
    <w:p w14:paraId="442EC03A" w14:textId="1DD7E084" w:rsidR="00D24456" w:rsidRDefault="001025A1" w:rsidP="003233A3">
      <w:pPr>
        <w:rPr>
          <w:rStyle w:val="Hyperlink"/>
        </w:rPr>
      </w:pPr>
      <w:r>
        <w:t>A video instructing how to prepare specimens for mailing is available at:</w:t>
      </w:r>
      <w:r w:rsidR="00912CA7">
        <w:t xml:space="preserve"> </w:t>
      </w:r>
      <w:hyperlink r:id="rId123" w:history="1">
        <w:r w:rsidR="00052CA4" w:rsidRPr="00982721">
          <w:rPr>
            <w:rStyle w:val="Hyperlink"/>
          </w:rPr>
          <w:t>www.youtube.com/watch?v=POQmHUVwFjw</w:t>
        </w:r>
      </w:hyperlink>
    </w:p>
    <w:p w14:paraId="5091437E" w14:textId="77777777" w:rsidR="001025A1" w:rsidRDefault="001025A1" w:rsidP="003233A3">
      <w:r>
        <w:t xml:space="preserve"> </w:t>
      </w:r>
    </w:p>
    <w:p w14:paraId="6FD70B1E" w14:textId="77777777" w:rsidR="006727EF" w:rsidRDefault="001025A1" w:rsidP="003233A3">
      <w:r>
        <w:t>Once the bags are drained and prepared they should remain in the freezer until the actual shipping moment to minimize drying out and rotting. Nobody likes to work with partially rotted specimens! Prior to shipping</w:t>
      </w:r>
      <w:r w:rsidR="007938D4">
        <w:t>,</w:t>
      </w:r>
      <w:r>
        <w:t xml:space="preserve"> the bags of specimens should be placed inside a</w:t>
      </w:r>
      <w:r w:rsidR="00F21E24">
        <w:t>nother</w:t>
      </w:r>
      <w:r>
        <w:t xml:space="preserve"> large</w:t>
      </w:r>
      <w:r w:rsidR="00F21E24">
        <w:t>r</w:t>
      </w:r>
      <w:r>
        <w:t xml:space="preserve"> </w:t>
      </w:r>
      <w:r>
        <w:lastRenderedPageBreak/>
        <w:t xml:space="preserve">Ziploc bag that also contains a paper towel to soak up any possible leaking liquids. That Ziploc bag should then be placed in another Ziploc bag just to be sure that </w:t>
      </w:r>
      <w:r w:rsidR="007938D4">
        <w:t xml:space="preserve">any </w:t>
      </w:r>
      <w:r>
        <w:t>spill</w:t>
      </w:r>
      <w:r w:rsidR="007938D4">
        <w:t>ed</w:t>
      </w:r>
      <w:r>
        <w:t xml:space="preserve"> liquids </w:t>
      </w:r>
      <w:r w:rsidR="007938D4">
        <w:t>are contained</w:t>
      </w:r>
      <w:r>
        <w:t>. If there are only a few specimens to be mailed then the specimens can be placed in a padded envelope for shipping to save costs. If there are a large number they should go into an appropriately sized cardboard box and any open space not filled with specimens or specimen bags should be filled with packing material to minimize jostling.</w:t>
      </w:r>
    </w:p>
    <w:p w14:paraId="27D26FA4" w14:textId="77777777" w:rsidR="00D24456" w:rsidRDefault="00D24456" w:rsidP="003233A3"/>
    <w:p w14:paraId="4F11B63A" w14:textId="77777777" w:rsidR="007938D4" w:rsidRPr="0095761A" w:rsidRDefault="006727EF" w:rsidP="00D24456">
      <w:pPr>
        <w:pStyle w:val="Heading4"/>
      </w:pPr>
      <w:r w:rsidRPr="0095761A">
        <w:t>Preparing</w:t>
      </w:r>
      <w:r w:rsidR="007938D4" w:rsidRPr="0095761A">
        <w:t xml:space="preserve"> </w:t>
      </w:r>
      <w:r w:rsidR="00EB49CD" w:rsidRPr="0095761A">
        <w:t>s</w:t>
      </w:r>
      <w:r w:rsidR="007938D4" w:rsidRPr="0095761A">
        <w:t>pecimens</w:t>
      </w:r>
      <w:r w:rsidRPr="0095761A">
        <w:t xml:space="preserve"> for </w:t>
      </w:r>
      <w:r w:rsidR="00EB49CD" w:rsidRPr="0095761A">
        <w:t>p</w:t>
      </w:r>
      <w:r w:rsidRPr="0095761A">
        <w:t>inning</w:t>
      </w:r>
    </w:p>
    <w:p w14:paraId="7588AC21" w14:textId="77777777" w:rsidR="007938D4" w:rsidRDefault="007938D4" w:rsidP="003233A3">
      <w:r>
        <w:t xml:space="preserve">Bees can be pinned directly from the killing jar or sample bag into boxes, or they can be washed first. If the bees </w:t>
      </w:r>
      <w:r w:rsidR="00696F06">
        <w:t xml:space="preserve">in a killing jar </w:t>
      </w:r>
      <w:r>
        <w:t xml:space="preserve">are dry and not matted down, then pinning directly </w:t>
      </w:r>
      <w:r w:rsidR="00696F06">
        <w:t>in</w:t>
      </w:r>
      <w:r>
        <w:t xml:space="preserve">to a collecting box is best, as it preserves the pollen load for future analysis </w:t>
      </w:r>
      <w:r w:rsidR="000F29CD">
        <w:t xml:space="preserve">(which is not the case for bees capture in pan traps) </w:t>
      </w:r>
      <w:r>
        <w:t>and speeds up the entire process. However, if the bees are matted from too much moisture and regurgitate, wash and dry them using the methods described in this SOP. They will result in better looking, easier to identify specimens. If the pollen load is not going to be analyzed, then washing the specimens also has the advantage of eliminating the pollen from the scopal hairs and diminishing the “dustiness” of the specimens, making other morphological characters easier to see.</w:t>
      </w:r>
    </w:p>
    <w:p w14:paraId="17405EC2" w14:textId="77777777" w:rsidR="00D24456" w:rsidRDefault="00D24456" w:rsidP="003233A3"/>
    <w:p w14:paraId="1B7FFA31" w14:textId="77777777" w:rsidR="006727EF" w:rsidRPr="0095761A" w:rsidRDefault="006727EF" w:rsidP="00D24456">
      <w:pPr>
        <w:pStyle w:val="Heading4"/>
      </w:pPr>
      <w:r w:rsidRPr="0095761A">
        <w:t xml:space="preserve">Washing </w:t>
      </w:r>
      <w:r w:rsidR="00EB49CD" w:rsidRPr="0095761A">
        <w:t>s</w:t>
      </w:r>
      <w:r w:rsidRPr="0095761A">
        <w:t>pecimens</w:t>
      </w:r>
    </w:p>
    <w:p w14:paraId="17ADE8BE" w14:textId="0445E62D" w:rsidR="00DC45C5" w:rsidRDefault="00DC45C5" w:rsidP="003233A3">
      <w:r>
        <w:t>Pinning bees directly from water</w:t>
      </w:r>
      <w:r w:rsidR="00D06F4C">
        <w:t>, glycol,</w:t>
      </w:r>
      <w:r>
        <w:t xml:space="preserve"> or alcohol usually results in matted hairs and altered colors, along with a good coating of pollen, scales, and other detritus picked up from the sample. </w:t>
      </w:r>
      <w:r w:rsidR="003D2547">
        <w:t xml:space="preserve">Many bee species are identified by hair characteristics that cannot be examined or properly identified if the hairs are matted and stuck together. </w:t>
      </w:r>
      <w:r w:rsidR="00387D84">
        <w:t xml:space="preserve">Concomitantly, the pin should be inserted accurately into the right hand side of the bee’s scutum adjacent to the point where the wings are attached (between the tegula and the mid-line). The midline of the scutum often contains characters that are very useful in identification, which can be destroyed by a pin. </w:t>
      </w:r>
      <w:r w:rsidR="003D2547">
        <w:t xml:space="preserve">The longer a specialist has to look at a poorly prepared specimen the less time and funding they have in identifying additional bees. </w:t>
      </w:r>
      <w:r w:rsidR="00D06F4C">
        <w:t>W</w:t>
      </w:r>
      <w:r>
        <w:t xml:space="preserve">ashing and processing bees using the process </w:t>
      </w:r>
      <w:r w:rsidR="00D06F4C">
        <w:t xml:space="preserve">describe here </w:t>
      </w:r>
      <w:r>
        <w:t xml:space="preserve">will result in </w:t>
      </w:r>
      <w:r w:rsidR="005C3470">
        <w:t>well-groomed</w:t>
      </w:r>
      <w:r>
        <w:t xml:space="preserve"> specimens that can exceed the quality found </w:t>
      </w:r>
      <w:r w:rsidR="00D06F4C">
        <w:t>in unwashed specimens pinned directly from the field.</w:t>
      </w:r>
    </w:p>
    <w:p w14:paraId="05C68AAF" w14:textId="77777777" w:rsidR="00D24456" w:rsidRDefault="00D24456" w:rsidP="003233A3"/>
    <w:p w14:paraId="2CC2FDE5" w14:textId="77777777" w:rsidR="00DC45C5" w:rsidRDefault="001E33E0" w:rsidP="003233A3">
      <w:r>
        <w:t xml:space="preserve">Note that the best looking bees are those that are cleaned within 24 hours of capture. </w:t>
      </w:r>
      <w:r w:rsidR="00DC45C5">
        <w:t xml:space="preserve">We </w:t>
      </w:r>
      <w:r w:rsidR="00D06F4C">
        <w:t>recommend using</w:t>
      </w:r>
      <w:r w:rsidR="00DC45C5">
        <w:t xml:space="preserve"> one of two main approaches to wash bee</w:t>
      </w:r>
      <w:r w:rsidR="00954EF6">
        <w:t xml:space="preserve"> </w:t>
      </w:r>
      <w:r w:rsidR="00DC45C5">
        <w:t>s</w:t>
      </w:r>
      <w:r w:rsidR="00954EF6">
        <w:t>pecimens</w:t>
      </w:r>
      <w:r w:rsidR="00DC45C5">
        <w:t xml:space="preserve">, using either a strainer or a </w:t>
      </w:r>
      <w:r w:rsidR="00D06F4C">
        <w:t>‘</w:t>
      </w:r>
      <w:r w:rsidR="00DC45C5">
        <w:t>bee washer</w:t>
      </w:r>
      <w:r w:rsidR="00D06F4C">
        <w:t>’</w:t>
      </w:r>
      <w:r w:rsidR="00DC45C5">
        <w:t xml:space="preserve"> to accomplish the task. Both are explained below.</w:t>
      </w:r>
    </w:p>
    <w:p w14:paraId="4F92F502" w14:textId="77777777" w:rsidR="00D24456" w:rsidRDefault="00D24456" w:rsidP="003233A3"/>
    <w:p w14:paraId="53CE3E1E" w14:textId="684CA3A5" w:rsidR="001E33E0" w:rsidRDefault="001E33E0" w:rsidP="003233A3">
      <w:r>
        <w:rPr>
          <w:b/>
        </w:rPr>
        <w:t>Strainer</w:t>
      </w:r>
      <w:r w:rsidR="00E41545">
        <w:rPr>
          <w:b/>
        </w:rPr>
        <w:t>/‘</w:t>
      </w:r>
      <w:r w:rsidR="00EB49CD">
        <w:rPr>
          <w:b/>
        </w:rPr>
        <w:t>b</w:t>
      </w:r>
      <w:r w:rsidR="00E41545">
        <w:rPr>
          <w:b/>
        </w:rPr>
        <w:t>ee</w:t>
      </w:r>
      <w:r>
        <w:rPr>
          <w:b/>
        </w:rPr>
        <w:t xml:space="preserve"> </w:t>
      </w:r>
      <w:r w:rsidR="00EB49CD">
        <w:rPr>
          <w:b/>
        </w:rPr>
        <w:t>w</w:t>
      </w:r>
      <w:r w:rsidR="00DC45C5" w:rsidRPr="00D06F4C">
        <w:rPr>
          <w:b/>
        </w:rPr>
        <w:t>ashing</w:t>
      </w:r>
      <w:r w:rsidR="00E41545">
        <w:rPr>
          <w:b/>
        </w:rPr>
        <w:t xml:space="preserve">’ </w:t>
      </w:r>
      <w:r w:rsidR="00EB49CD">
        <w:rPr>
          <w:b/>
        </w:rPr>
        <w:t>j</w:t>
      </w:r>
      <w:r w:rsidR="00E41545">
        <w:rPr>
          <w:b/>
        </w:rPr>
        <w:t xml:space="preserve">ar </w:t>
      </w:r>
      <w:r w:rsidR="00EB49CD">
        <w:rPr>
          <w:b/>
        </w:rPr>
        <w:t>m</w:t>
      </w:r>
      <w:r w:rsidR="00E41545">
        <w:rPr>
          <w:b/>
        </w:rPr>
        <w:t>ethod</w:t>
      </w:r>
      <w:r w:rsidR="00D06F4C" w:rsidRPr="00D06F4C">
        <w:rPr>
          <w:b/>
        </w:rPr>
        <w:t>:</w:t>
      </w:r>
      <w:r w:rsidR="00DC45C5">
        <w:t xml:space="preserve"> Fill your specimen </w:t>
      </w:r>
      <w:r w:rsidR="00A70375">
        <w:t>Whirl-Pak</w:t>
      </w:r>
      <w:r w:rsidR="00DC45C5">
        <w:t xml:space="preserve"> with water and then </w:t>
      </w:r>
      <w:r w:rsidR="003B36A4">
        <w:t>pour</w:t>
      </w:r>
      <w:r w:rsidR="00DC45C5">
        <w:t xml:space="preserve"> </w:t>
      </w:r>
      <w:r w:rsidR="00D06F4C">
        <w:t>the water and specimens</w:t>
      </w:r>
      <w:r w:rsidR="00DC45C5">
        <w:t xml:space="preserve"> into </w:t>
      </w:r>
      <w:r w:rsidR="00D06F4C">
        <w:t>a tea</w:t>
      </w:r>
      <w:r w:rsidR="00DC45C5">
        <w:t xml:space="preserve"> strainer</w:t>
      </w:r>
      <w:r w:rsidR="00D06F4C">
        <w:t xml:space="preserve"> and rinse them gently under warm running</w:t>
      </w:r>
      <w:r w:rsidR="00F21E24">
        <w:t xml:space="preserve"> water</w:t>
      </w:r>
      <w:r w:rsidR="00DC45C5">
        <w:t>.</w:t>
      </w:r>
      <w:r w:rsidR="00D06F4C">
        <w:t xml:space="preserve"> </w:t>
      </w:r>
      <w:r w:rsidR="003B36A4">
        <w:t>Tip</w:t>
      </w:r>
      <w:r w:rsidR="00DC45C5">
        <w:t xml:space="preserve"> the </w:t>
      </w:r>
      <w:r w:rsidR="00D06F4C">
        <w:t xml:space="preserve">rinsed </w:t>
      </w:r>
      <w:r w:rsidR="00DC45C5">
        <w:t>specimens into</w:t>
      </w:r>
      <w:r w:rsidR="00D06F4C">
        <w:t xml:space="preserve"> a </w:t>
      </w:r>
      <w:r w:rsidR="00E00F50">
        <w:t>‘bee washing’ jar</w:t>
      </w:r>
      <w:r w:rsidR="00D06F4C">
        <w:t xml:space="preserve"> (see </w:t>
      </w:r>
      <w:r w:rsidR="00D06F4C" w:rsidRPr="00AE272D">
        <w:rPr>
          <w:i/>
        </w:rPr>
        <w:t>SOP 2</w:t>
      </w:r>
      <w:r w:rsidR="00AE272D" w:rsidRPr="00AE272D">
        <w:rPr>
          <w:i/>
        </w:rPr>
        <w:t>: Equipment and Preparation</w:t>
      </w:r>
      <w:r w:rsidR="00D06F4C">
        <w:t xml:space="preserve"> for instructions on how to make a ‘bee washing’</w:t>
      </w:r>
      <w:r w:rsidR="003C234A">
        <w:t xml:space="preserve"> </w:t>
      </w:r>
      <w:r w:rsidR="00E00F50">
        <w:t>jar)</w:t>
      </w:r>
      <w:r w:rsidR="00D06F4C">
        <w:t xml:space="preserve">. </w:t>
      </w:r>
      <w:r w:rsidR="00DC45C5">
        <w:t>Add</w:t>
      </w:r>
      <w:r w:rsidR="00D06F4C">
        <w:t xml:space="preserve"> </w:t>
      </w:r>
      <w:r w:rsidR="00DC45C5">
        <w:t xml:space="preserve">warm water and </w:t>
      </w:r>
      <w:r w:rsidR="00E00F50">
        <w:t>Dawn</w:t>
      </w:r>
      <w:r w:rsidR="00F21E24">
        <w:t xml:space="preserve"> Original</w:t>
      </w:r>
      <w:r w:rsidR="00E00F50">
        <w:t xml:space="preserve"> </w:t>
      </w:r>
      <w:r w:rsidR="00DC45C5">
        <w:t xml:space="preserve">dishwashing liquid </w:t>
      </w:r>
      <w:r w:rsidR="00C63E6C">
        <w:t xml:space="preserve">or </w:t>
      </w:r>
      <w:r w:rsidR="00C15A86">
        <w:t xml:space="preserve">conditioning </w:t>
      </w:r>
      <w:r w:rsidR="00C63E6C">
        <w:t xml:space="preserve">shampoo </w:t>
      </w:r>
      <w:r w:rsidR="00DC45C5">
        <w:t xml:space="preserve">(more if the specimens </w:t>
      </w:r>
      <w:r w:rsidR="00E00F50">
        <w:t>were</w:t>
      </w:r>
      <w:r w:rsidR="00DC45C5">
        <w:t xml:space="preserve"> stored in </w:t>
      </w:r>
      <w:r w:rsidR="00E00F50">
        <w:t xml:space="preserve">propylene </w:t>
      </w:r>
      <w:r w:rsidR="00DC45C5">
        <w:t xml:space="preserve">glycol), </w:t>
      </w:r>
      <w:r w:rsidR="00F21E24">
        <w:t xml:space="preserve">replace the lid, screen and cap, </w:t>
      </w:r>
      <w:r w:rsidR="00DC45C5">
        <w:t xml:space="preserve">and very vigorously shake the specimens around for </w:t>
      </w:r>
      <w:r w:rsidR="00E00F50">
        <w:t xml:space="preserve">at least </w:t>
      </w:r>
      <w:r w:rsidR="00DC45C5">
        <w:t>60 SECONDS</w:t>
      </w:r>
      <w:r w:rsidR="00E00F50">
        <w:t xml:space="preserve"> or up to 4 minutes</w:t>
      </w:r>
      <w:r w:rsidR="00DC45C5">
        <w:t xml:space="preserve">. </w:t>
      </w:r>
    </w:p>
    <w:p w14:paraId="2A31F06C" w14:textId="77777777" w:rsidR="00D24456" w:rsidRDefault="00D24456" w:rsidP="003233A3"/>
    <w:p w14:paraId="58E12BCF" w14:textId="57C0C415" w:rsidR="00D24456" w:rsidRDefault="001E33E0" w:rsidP="003233A3">
      <w:r>
        <w:t>After 1</w:t>
      </w:r>
      <w:r w:rsidR="00C63E6C">
        <w:t xml:space="preserve"> to </w:t>
      </w:r>
      <w:r>
        <w:t>4 minutes, e</w:t>
      </w:r>
      <w:r w:rsidR="00E00F50">
        <w:t xml:space="preserve">mpty the water out through the insect screened lid of the washing jar (the insects will be kept inside the jar by the screen). Refill the jar again with warm water and </w:t>
      </w:r>
      <w:r w:rsidR="003B36A4">
        <w:t>pour</w:t>
      </w:r>
      <w:r w:rsidR="00E00F50">
        <w:t xml:space="preserve"> it back out a couple of times until water running through/out of the jar runs clear of soap suds. Or </w:t>
      </w:r>
      <w:r w:rsidR="00E00F50">
        <w:lastRenderedPageBreak/>
        <w:t>p</w:t>
      </w:r>
      <w:r w:rsidR="00DC45C5">
        <w:t xml:space="preserve">lace </w:t>
      </w:r>
      <w:r w:rsidR="00E00F50">
        <w:t xml:space="preserve">the </w:t>
      </w:r>
      <w:r w:rsidR="00DC45C5">
        <w:t xml:space="preserve">specimens back into the </w:t>
      </w:r>
      <w:r w:rsidR="00E00F50">
        <w:t xml:space="preserve">tea </w:t>
      </w:r>
      <w:r w:rsidR="00DC45C5">
        <w:t xml:space="preserve">strainer and rinse </w:t>
      </w:r>
      <w:r w:rsidR="00E00F50">
        <w:t xml:space="preserve">them </w:t>
      </w:r>
      <w:r w:rsidR="00DC45C5">
        <w:t xml:space="preserve">under </w:t>
      </w:r>
      <w:r w:rsidR="00E00F50">
        <w:t xml:space="preserve">warm </w:t>
      </w:r>
      <w:r w:rsidR="00DC45C5">
        <w:t>tap water until no more suds are present. Use your hand to break the force of the water to protect the specimens.</w:t>
      </w:r>
    </w:p>
    <w:p w14:paraId="1B4B2D26" w14:textId="744422A9" w:rsidR="00DC45C5" w:rsidRDefault="001E33E0" w:rsidP="003233A3">
      <w:r>
        <w:t>Rap off loose water and use a towel to blot out as much excess water on the bottom of the strainer or brine shrimp net or ‘bee washing’ jar as possible before beginning the drying process.</w:t>
      </w:r>
    </w:p>
    <w:p w14:paraId="2FF93845" w14:textId="77777777" w:rsidR="00FF1266" w:rsidRDefault="00FF1266" w:rsidP="003233A3"/>
    <w:p w14:paraId="2CD5A3E6" w14:textId="06D19DB9" w:rsidR="00C63E6C" w:rsidRPr="00C85A5A" w:rsidRDefault="00A70375" w:rsidP="00C63E6C">
      <w:r>
        <w:rPr>
          <w:b/>
        </w:rPr>
        <w:t>Whirl-Pak</w:t>
      </w:r>
      <w:r w:rsidR="00C63E6C">
        <w:rPr>
          <w:b/>
        </w:rPr>
        <w:t xml:space="preserve"> </w:t>
      </w:r>
      <w:r w:rsidR="00575AEA">
        <w:rPr>
          <w:b/>
        </w:rPr>
        <w:t>w</w:t>
      </w:r>
      <w:r w:rsidR="00C63E6C">
        <w:rPr>
          <w:b/>
        </w:rPr>
        <w:t xml:space="preserve">ashing </w:t>
      </w:r>
      <w:r w:rsidR="00575AEA">
        <w:rPr>
          <w:b/>
        </w:rPr>
        <w:t>m</w:t>
      </w:r>
      <w:r w:rsidR="00C63E6C">
        <w:rPr>
          <w:b/>
        </w:rPr>
        <w:t>ethod:</w:t>
      </w:r>
      <w:r w:rsidR="00C63E6C">
        <w:t xml:space="preserve"> An alternative to using washing jars is using the original </w:t>
      </w:r>
      <w:r>
        <w:t>W</w:t>
      </w:r>
      <w:r w:rsidR="00C63E6C">
        <w:t>hirl</w:t>
      </w:r>
      <w:r>
        <w:t>-P</w:t>
      </w:r>
      <w:r w:rsidR="00C63E6C">
        <w:t xml:space="preserve">ak.  Carefully drain the preservative from the </w:t>
      </w:r>
      <w:r>
        <w:t>Whirl-Pak</w:t>
      </w:r>
      <w:r w:rsidR="00C63E6C">
        <w:t xml:space="preserve">, add a drop of soap and warm tap water.  You can close the top of the </w:t>
      </w:r>
      <w:r>
        <w:t>Whirl-Pak</w:t>
      </w:r>
      <w:r w:rsidR="00C63E6C">
        <w:t xml:space="preserve"> in a clenched fist and shake the sample.  After the allotted time pour the sample into a tea strainer.  You can rinse the sample carefully under the tap until clean.</w:t>
      </w:r>
    </w:p>
    <w:p w14:paraId="1AFD7D28" w14:textId="77777777" w:rsidR="00C63E6C" w:rsidRDefault="00C63E6C" w:rsidP="003233A3"/>
    <w:p w14:paraId="09B72FC4" w14:textId="2154BD4D" w:rsidR="001E33E0" w:rsidRDefault="001E33E0" w:rsidP="003233A3">
      <w:r w:rsidRPr="001E33E0">
        <w:rPr>
          <w:b/>
        </w:rPr>
        <w:t xml:space="preserve">Magnetic </w:t>
      </w:r>
      <w:r w:rsidR="00EB49CD">
        <w:rPr>
          <w:b/>
        </w:rPr>
        <w:t>s</w:t>
      </w:r>
      <w:r w:rsidRPr="001E33E0">
        <w:rPr>
          <w:b/>
        </w:rPr>
        <w:t xml:space="preserve">tirrer </w:t>
      </w:r>
      <w:r w:rsidR="00EB49CD">
        <w:rPr>
          <w:b/>
        </w:rPr>
        <w:t>w</w:t>
      </w:r>
      <w:r w:rsidRPr="001E33E0">
        <w:rPr>
          <w:b/>
        </w:rPr>
        <w:t>ashing</w:t>
      </w:r>
      <w:r w:rsidR="00E41545">
        <w:rPr>
          <w:b/>
        </w:rPr>
        <w:t xml:space="preserve"> </w:t>
      </w:r>
      <w:r w:rsidR="00EB49CD">
        <w:rPr>
          <w:b/>
        </w:rPr>
        <w:t>m</w:t>
      </w:r>
      <w:r w:rsidR="00E41545">
        <w:rPr>
          <w:b/>
        </w:rPr>
        <w:t>ethod</w:t>
      </w:r>
      <w:r w:rsidRPr="001E33E0">
        <w:rPr>
          <w:b/>
        </w:rPr>
        <w:t>:</w:t>
      </w:r>
      <w:r>
        <w:t xml:space="preserve"> Rather than cleaning bees by swirling them around in a jar by hand, you can use a magnetic stirrer, the same as those used in all chemical labs. A small magnet is turned inside a jar or cup by a magnetic plate. The water, dishwashing liquid and bees are swirled around as gently or quickly as you wish. It does the best job of removing pollen, nectar, and gunk on specimens, simply because you can leave it washing for quite a while.</w:t>
      </w:r>
    </w:p>
    <w:p w14:paraId="53B02993" w14:textId="77777777" w:rsidR="00EA4F06" w:rsidRDefault="00EA4F06" w:rsidP="003233A3"/>
    <w:p w14:paraId="2837CF29" w14:textId="30FDB2B3" w:rsidR="001E33E0" w:rsidRDefault="001E33E0" w:rsidP="003233A3">
      <w:r>
        <w:t xml:space="preserve">A video that demonstrates how to wash bees can be seen at: </w:t>
      </w:r>
      <w:hyperlink r:id="rId124" w:history="1">
        <w:r w:rsidR="00821993" w:rsidRPr="00982721">
          <w:rPr>
            <w:rStyle w:val="Hyperlink"/>
          </w:rPr>
          <w:t>www.youtube.com/watch?v=A2y-ind12Cc</w:t>
        </w:r>
      </w:hyperlink>
      <w:r>
        <w:t xml:space="preserve"> </w:t>
      </w:r>
    </w:p>
    <w:p w14:paraId="00131ACF" w14:textId="77777777" w:rsidR="00D24456" w:rsidRDefault="00D24456" w:rsidP="003233A3"/>
    <w:p w14:paraId="77F8328A" w14:textId="77777777" w:rsidR="00954EF6" w:rsidRPr="0095761A" w:rsidRDefault="00954EF6" w:rsidP="00D24456">
      <w:pPr>
        <w:pStyle w:val="Heading4"/>
      </w:pPr>
      <w:r w:rsidRPr="0095761A">
        <w:t xml:space="preserve">Drying </w:t>
      </w:r>
      <w:r w:rsidR="00EB49CD" w:rsidRPr="0095761A">
        <w:t>s</w:t>
      </w:r>
      <w:r w:rsidRPr="0095761A">
        <w:t>pecimens</w:t>
      </w:r>
    </w:p>
    <w:p w14:paraId="07B7D2F2" w14:textId="77777777" w:rsidR="00954EF6" w:rsidRDefault="00954EF6" w:rsidP="003233A3">
      <w:r>
        <w:t>After washing, bee specimens can be dried to ensure separation of their wings and hair from their bodies. Without using one of the following drying methods, hair may remain matted down, obscuring identifying characters on the thorax and wings can stick to the bees’ bodies making important wing venation characters difficult to use for identification. We recommend using one of following approaches to dry bee specimens.</w:t>
      </w:r>
    </w:p>
    <w:p w14:paraId="322443F0" w14:textId="77777777" w:rsidR="00D24456" w:rsidRPr="00954EF6" w:rsidRDefault="00D24456" w:rsidP="003233A3"/>
    <w:p w14:paraId="344F269B" w14:textId="77777777" w:rsidR="00DC45C5" w:rsidRDefault="001E33E0" w:rsidP="003233A3">
      <w:r w:rsidRPr="00EA4F06">
        <w:rPr>
          <w:rStyle w:val="Heading4Char"/>
          <w:sz w:val="22"/>
        </w:rPr>
        <w:t xml:space="preserve">Paper </w:t>
      </w:r>
      <w:r w:rsidR="00EB49CD" w:rsidRPr="00EA4F06">
        <w:rPr>
          <w:rStyle w:val="Heading4Char"/>
          <w:sz w:val="22"/>
        </w:rPr>
        <w:t>t</w:t>
      </w:r>
      <w:r w:rsidRPr="00EA4F06">
        <w:rPr>
          <w:rStyle w:val="Heading4Char"/>
          <w:sz w:val="22"/>
        </w:rPr>
        <w:t xml:space="preserve">owel </w:t>
      </w:r>
      <w:r w:rsidR="00EB49CD" w:rsidRPr="00EA4F06">
        <w:rPr>
          <w:rStyle w:val="Heading4Char"/>
          <w:sz w:val="22"/>
        </w:rPr>
        <w:t>d</w:t>
      </w:r>
      <w:r w:rsidRPr="00EA4F06">
        <w:rPr>
          <w:rStyle w:val="Heading4Char"/>
          <w:sz w:val="22"/>
        </w:rPr>
        <w:t>rying</w:t>
      </w:r>
      <w:r w:rsidR="00E41545" w:rsidRPr="00EA4F06">
        <w:rPr>
          <w:rStyle w:val="Heading4Char"/>
          <w:sz w:val="22"/>
        </w:rPr>
        <w:t xml:space="preserve"> </w:t>
      </w:r>
      <w:r w:rsidR="00EB49CD" w:rsidRPr="00EA4F06">
        <w:rPr>
          <w:rStyle w:val="Heading4Char"/>
          <w:sz w:val="22"/>
        </w:rPr>
        <w:t>m</w:t>
      </w:r>
      <w:r w:rsidR="00E41545" w:rsidRPr="00EA4F06">
        <w:rPr>
          <w:rStyle w:val="Heading4Char"/>
          <w:sz w:val="22"/>
        </w:rPr>
        <w:t>ethod</w:t>
      </w:r>
      <w:r w:rsidRPr="00EA4F06">
        <w:rPr>
          <w:rStyle w:val="Heading4Char"/>
          <w:sz w:val="22"/>
        </w:rPr>
        <w:t>:</w:t>
      </w:r>
      <w:r>
        <w:t xml:space="preserve"> After washing, e</w:t>
      </w:r>
      <w:r w:rsidR="00DC45C5">
        <w:t>ither squirt 95%+ alcohol onto the specimens, dip the strainer into a bowl of alcohol, or drop them into a jar of alcohol and blot again.</w:t>
      </w:r>
      <w:r>
        <w:t xml:space="preserve"> </w:t>
      </w:r>
      <w:r w:rsidR="003B36A4">
        <w:t>Tip</w:t>
      </w:r>
      <w:r w:rsidR="00DC45C5">
        <w:t xml:space="preserve"> the specimens </w:t>
      </w:r>
      <w:r w:rsidR="003B36A4">
        <w:t xml:space="preserve">out </w:t>
      </w:r>
      <w:r w:rsidR="00DC45C5">
        <w:t>onto a set of 3-6 paper towels and fold the paper towels over the specimens and roll them around</w:t>
      </w:r>
      <w:r>
        <w:t xml:space="preserve"> gently</w:t>
      </w:r>
      <w:r w:rsidR="00DC45C5">
        <w:t xml:space="preserve"> with your finger, pencil, or tweezers and refold a few times to</w:t>
      </w:r>
      <w:r>
        <w:t xml:space="preserve"> remove the bulk of the alcohol from the specimens. </w:t>
      </w:r>
      <w:r w:rsidR="00DC45C5">
        <w:t xml:space="preserve">At this point you can fold corners of the paper towel up and shake the specimens around inside to further dry them. Stop shaking once their wings are no longer stuck together or folded up on themselves and all bee hair is nice and fluffy. Note that you will likely have to hold the corners AND the towel area between the corners in your fingers or the specimens will jump </w:t>
      </w:r>
      <w:r>
        <w:t>out while you are shaking them.</w:t>
      </w:r>
    </w:p>
    <w:p w14:paraId="5B88C8AC" w14:textId="77777777" w:rsidR="00D24456" w:rsidRDefault="00D24456" w:rsidP="003233A3"/>
    <w:p w14:paraId="29874973" w14:textId="58992B21" w:rsidR="00DC45C5" w:rsidRDefault="00DC45C5" w:rsidP="003233A3">
      <w:r>
        <w:t>Note that after the specimens have been dipped in alcohol you can leave them lying on the paper towel for a bit (up to 45 minutes or so) before further fluffing</w:t>
      </w:r>
      <w:r w:rsidR="005C3470">
        <w:t>,</w:t>
      </w:r>
      <w:r>
        <w:t xml:space="preserve"> if you aren’t in a hurry.</w:t>
      </w:r>
    </w:p>
    <w:p w14:paraId="461987E2" w14:textId="77777777" w:rsidR="00D24456" w:rsidRDefault="00D24456" w:rsidP="003233A3"/>
    <w:p w14:paraId="5C7ED166" w14:textId="77777777" w:rsidR="00DC45C5" w:rsidRDefault="00E00F50" w:rsidP="003233A3">
      <w:r>
        <w:t>Proceed to pinning the specimens as</w:t>
      </w:r>
      <w:r w:rsidR="00DC45C5">
        <w:t xml:space="preserve"> normal.</w:t>
      </w:r>
    </w:p>
    <w:p w14:paraId="08343044" w14:textId="77777777" w:rsidR="00D24456" w:rsidRDefault="00D24456" w:rsidP="003233A3"/>
    <w:p w14:paraId="552C5DFE" w14:textId="1FFC298D" w:rsidR="00DC45C5" w:rsidRDefault="00E41545" w:rsidP="003233A3">
      <w:r w:rsidRPr="00EA4F06">
        <w:rPr>
          <w:rStyle w:val="Heading4Char"/>
          <w:sz w:val="22"/>
        </w:rPr>
        <w:t xml:space="preserve">Hair </w:t>
      </w:r>
      <w:r w:rsidR="00EB49CD" w:rsidRPr="00EA4F06">
        <w:rPr>
          <w:rStyle w:val="Heading4Char"/>
          <w:sz w:val="22"/>
        </w:rPr>
        <w:t>d</w:t>
      </w:r>
      <w:r w:rsidR="00DC45C5" w:rsidRPr="00EA4F06">
        <w:rPr>
          <w:rStyle w:val="Heading4Char"/>
          <w:sz w:val="22"/>
        </w:rPr>
        <w:t>ryer</w:t>
      </w:r>
      <w:r w:rsidRPr="00EA4F06">
        <w:rPr>
          <w:rStyle w:val="Heading4Char"/>
          <w:sz w:val="22"/>
        </w:rPr>
        <w:t xml:space="preserve"> </w:t>
      </w:r>
      <w:r w:rsidR="00EB49CD" w:rsidRPr="00EA4F06">
        <w:rPr>
          <w:rStyle w:val="Heading4Char"/>
          <w:sz w:val="22"/>
        </w:rPr>
        <w:t>m</w:t>
      </w:r>
      <w:r w:rsidRPr="00EA4F06">
        <w:rPr>
          <w:rStyle w:val="Heading4Char"/>
          <w:sz w:val="22"/>
        </w:rPr>
        <w:t>ethod</w:t>
      </w:r>
      <w:r w:rsidR="001E33E0" w:rsidRPr="00EA4F06">
        <w:rPr>
          <w:rStyle w:val="Heading4Char"/>
          <w:sz w:val="22"/>
        </w:rPr>
        <w:t>:</w:t>
      </w:r>
      <w:r w:rsidR="00DC45C5" w:rsidRPr="00EA4F06">
        <w:rPr>
          <w:rStyle w:val="Heading4Char"/>
          <w:sz w:val="22"/>
        </w:rPr>
        <w:t xml:space="preserve"> </w:t>
      </w:r>
      <w:r w:rsidR="00DC45C5">
        <w:t xml:space="preserve">We have found that you can obtain </w:t>
      </w:r>
      <w:r w:rsidR="00DC45C5" w:rsidRPr="001E33E0">
        <w:rPr>
          <w:i/>
        </w:rPr>
        <w:t>beautifully coiffed</w:t>
      </w:r>
      <w:r w:rsidR="00DC45C5">
        <w:t xml:space="preserve"> hair on even the longest-haired of bumble</w:t>
      </w:r>
      <w:r w:rsidR="009875A1">
        <w:t xml:space="preserve"> </w:t>
      </w:r>
      <w:r w:rsidR="00DC45C5">
        <w:t>bees, if you spend the time shaking them around in a paper towel. Unfortunately, that</w:t>
      </w:r>
      <w:r w:rsidR="001E33E0">
        <w:t xml:space="preserve"> drying method</w:t>
      </w:r>
      <w:r w:rsidR="00DC45C5">
        <w:t xml:space="preserve"> can take a while. Most people shake </w:t>
      </w:r>
      <w:r w:rsidR="001E33E0">
        <w:t>the specimens</w:t>
      </w:r>
      <w:r w:rsidR="00DC45C5">
        <w:t xml:space="preserve"> only until their wings unfold and then pin them, leaving the specimen less than presentable. We then have to </w:t>
      </w:r>
      <w:r w:rsidR="001E33E0">
        <w:t>identify</w:t>
      </w:r>
      <w:r w:rsidR="00DC45C5">
        <w:t xml:space="preserve"> bedraggled specimens which, in the worst cases, can lead to errors in identification </w:t>
      </w:r>
      <w:r w:rsidR="00DC45C5">
        <w:lastRenderedPageBreak/>
        <w:t>and always leads to a lessening of the aesthetic experience.</w:t>
      </w:r>
      <w:r w:rsidR="001E33E0">
        <w:t xml:space="preserve"> </w:t>
      </w:r>
      <w:r w:rsidR="00DC45C5">
        <w:t>That need not be as you can use a</w:t>
      </w:r>
      <w:r w:rsidR="001E33E0">
        <w:t xml:space="preserve"> ‘bee washing’ jar and</w:t>
      </w:r>
      <w:r w:rsidR="00DC45C5">
        <w:t xml:space="preserve"> hair dryer and the </w:t>
      </w:r>
      <w:r w:rsidR="001E33E0">
        <w:t>procedure</w:t>
      </w:r>
      <w:r w:rsidR="00DC45C5">
        <w:t>, or modification thereof, below to speed things up.</w:t>
      </w:r>
    </w:p>
    <w:p w14:paraId="06F08384" w14:textId="77777777" w:rsidR="00FF1266" w:rsidRDefault="00FF1266" w:rsidP="003233A3"/>
    <w:p w14:paraId="1222CAAC" w14:textId="77777777" w:rsidR="00DC45C5" w:rsidRDefault="00DC45C5" w:rsidP="003233A3">
      <w:r>
        <w:t>Follow the same procedure as listed under the strainer</w:t>
      </w:r>
      <w:r w:rsidR="00E41545">
        <w:t>/‘bee washing’ jar</w:t>
      </w:r>
      <w:r>
        <w:t xml:space="preserve"> section</w:t>
      </w:r>
      <w:r w:rsidR="00E41545">
        <w:t xml:space="preserve"> and the Paper Towel Drying section</w:t>
      </w:r>
      <w:r>
        <w:t xml:space="preserve"> </w:t>
      </w:r>
      <w:r w:rsidR="00E41545">
        <w:t xml:space="preserve">above. </w:t>
      </w:r>
      <w:r w:rsidR="003B36A4">
        <w:t>Tip or pour</w:t>
      </w:r>
      <w:r>
        <w:t xml:space="preserve"> the specimens from the paper towel into the canning jar</w:t>
      </w:r>
      <w:r w:rsidR="00E41545">
        <w:t xml:space="preserve"> using a funnel. Or you may choose to skip the Paper Towel Drying step, leaving the bees in the ‘bee washing’ jar. </w:t>
      </w:r>
      <w:r>
        <w:t xml:space="preserve">Put the </w:t>
      </w:r>
      <w:r w:rsidR="00E41545">
        <w:t xml:space="preserve">screened </w:t>
      </w:r>
      <w:r>
        <w:t xml:space="preserve">lid back on the </w:t>
      </w:r>
      <w:r w:rsidR="00E41545">
        <w:t>‘bee washing’</w:t>
      </w:r>
      <w:r>
        <w:t xml:space="preserve"> jar </w:t>
      </w:r>
      <w:r w:rsidR="00E41545">
        <w:t>and</w:t>
      </w:r>
      <w:r>
        <w:t xml:space="preserve"> make sure the screen is snug around the entire lid. </w:t>
      </w:r>
    </w:p>
    <w:p w14:paraId="5BC5DB0F" w14:textId="77777777" w:rsidR="00D24456" w:rsidRDefault="00D24456" w:rsidP="003233A3"/>
    <w:p w14:paraId="5071BF97" w14:textId="77777777" w:rsidR="00DC45C5" w:rsidRDefault="00E41545" w:rsidP="003233A3">
      <w:r>
        <w:t xml:space="preserve">Turn the </w:t>
      </w:r>
      <w:r w:rsidR="00DC45C5">
        <w:t>hair dryer</w:t>
      </w:r>
      <w:r>
        <w:t xml:space="preserve"> on to a </w:t>
      </w:r>
      <w:r w:rsidR="00C15A86">
        <w:t xml:space="preserve">moderate to </w:t>
      </w:r>
      <w:r>
        <w:t>high heat setting. H</w:t>
      </w:r>
      <w:r w:rsidR="00DC45C5">
        <w:t>eat is not always necessary, particularly if the specimens are rins</w:t>
      </w:r>
      <w:r>
        <w:t xml:space="preserve">ed in quick evaporating alcohol before drying. </w:t>
      </w:r>
      <w:r w:rsidR="00C15A86">
        <w:t xml:space="preserve">Be careful not to heat the specimens for too long or they may become too dry and brittle. </w:t>
      </w:r>
      <w:r w:rsidR="00DC45C5">
        <w:t xml:space="preserve">Place the jar on its side on the folded towel and place </w:t>
      </w:r>
      <w:r>
        <w:t xml:space="preserve">the </w:t>
      </w:r>
      <w:r w:rsidR="00DC45C5">
        <w:t>hair dryer pointing into the jar as close as possible, without causing the hair dryer to</w:t>
      </w:r>
      <w:r>
        <w:t xml:space="preserve"> overheat and automatically shut off</w:t>
      </w:r>
      <w:r w:rsidR="00DC45C5">
        <w:t xml:space="preserve"> (usually about 1 inch). This can be hand held or set up in a wide variety of ways so that you don’t need to hold the </w:t>
      </w:r>
      <w:r>
        <w:t>jar or the hair dryer</w:t>
      </w:r>
      <w:r w:rsidR="00DC45C5">
        <w:t>.</w:t>
      </w:r>
      <w:r>
        <w:t xml:space="preserve"> Note that an overheated hair dryer can be unplugged and cooled quickly in the freezer.</w:t>
      </w:r>
    </w:p>
    <w:p w14:paraId="0D87D7E4" w14:textId="77777777" w:rsidR="00821993" w:rsidRDefault="00821993" w:rsidP="003233A3"/>
    <w:p w14:paraId="36CFE856" w14:textId="77777777" w:rsidR="00DC45C5" w:rsidRDefault="00E41545" w:rsidP="003233A3">
      <w:r>
        <w:t>With the hair drying blowing through the screened opening,</w:t>
      </w:r>
      <w:r w:rsidR="00DC45C5">
        <w:t xml:space="preserve"> shake the specimens back and forth vigorously, </w:t>
      </w:r>
      <w:r>
        <w:t>tapping</w:t>
      </w:r>
      <w:r w:rsidR="00DC45C5">
        <w:t xml:space="preserve"> the sides </w:t>
      </w:r>
      <w:r>
        <w:t xml:space="preserve">of the jar </w:t>
      </w:r>
      <w:r w:rsidR="00DC45C5">
        <w:t>on the towel periodically to dislodge the</w:t>
      </w:r>
      <w:r>
        <w:t xml:space="preserve"> specimens</w:t>
      </w:r>
      <w:r w:rsidR="00DC45C5">
        <w:t xml:space="preserve"> if they stick to the glass.</w:t>
      </w:r>
      <w:r>
        <w:t xml:space="preserve"> </w:t>
      </w:r>
      <w:r w:rsidR="00DC45C5">
        <w:t>Specimens, when wet, are very flexible and tough, so they can take a moderate amount of bumping around.</w:t>
      </w:r>
      <w:r>
        <w:t xml:space="preserve"> </w:t>
      </w:r>
      <w:r w:rsidR="00DC45C5">
        <w:t>Once the specimens are all loose, shift the jar slightly downward so that the specimens slide towards the screen and whirl around in the dryer’s wind; continue shaking the specimens.</w:t>
      </w:r>
    </w:p>
    <w:p w14:paraId="6110F4F8" w14:textId="77777777" w:rsidR="00D24456" w:rsidRDefault="00D24456" w:rsidP="003233A3"/>
    <w:p w14:paraId="6292C41B" w14:textId="27D2B701" w:rsidR="00DC45C5" w:rsidRDefault="00DC45C5" w:rsidP="003233A3">
      <w:r>
        <w:t xml:space="preserve">Small short-haired specimens are </w:t>
      </w:r>
      <w:r w:rsidR="00E41545">
        <w:t>dry</w:t>
      </w:r>
      <w:r>
        <w:t xml:space="preserve"> once their wings are flexed away from their body and their hairs are not matted. Bumble</w:t>
      </w:r>
      <w:r w:rsidR="009875A1">
        <w:t xml:space="preserve"> </w:t>
      </w:r>
      <w:r>
        <w:t>bees and long-haired specimens take longer. Depending upon your hair dryer and your technique, this may take anywhere from 1.5 to 3 minutes.</w:t>
      </w:r>
    </w:p>
    <w:p w14:paraId="337A1CDF" w14:textId="77777777" w:rsidR="00D24456" w:rsidRDefault="00D24456" w:rsidP="003233A3"/>
    <w:p w14:paraId="6EB2616A" w14:textId="77777777" w:rsidR="00DC45C5" w:rsidRDefault="00E41545" w:rsidP="003233A3">
      <w:r>
        <w:t xml:space="preserve">Note that </w:t>
      </w:r>
      <w:r w:rsidR="00A344C7">
        <w:t>some have reported</w:t>
      </w:r>
      <w:r>
        <w:t xml:space="preserve"> good success in creating extra fluffy bee specimens by adding small rolled up bits of paper towel in with the specimens</w:t>
      </w:r>
      <w:r w:rsidR="00A344C7">
        <w:t xml:space="preserve"> during drying</w:t>
      </w:r>
      <w:r>
        <w:t xml:space="preserve">. </w:t>
      </w:r>
      <w:r w:rsidR="00A344C7">
        <w:t>While others have</w:t>
      </w:r>
      <w:r w:rsidR="00DC45C5">
        <w:t xml:space="preserve"> </w:t>
      </w:r>
      <w:r w:rsidR="00A344C7">
        <w:t>developed efficiencies such as</w:t>
      </w:r>
      <w:r w:rsidR="00DC45C5">
        <w:t xml:space="preserve"> plac</w:t>
      </w:r>
      <w:r w:rsidR="00A344C7">
        <w:t>ing</w:t>
      </w:r>
      <w:r w:rsidR="00DC45C5">
        <w:t xml:space="preserve"> the drying jar on its side in the top drawer of </w:t>
      </w:r>
      <w:r w:rsidR="00A344C7">
        <w:t xml:space="preserve">a </w:t>
      </w:r>
      <w:r w:rsidR="00DC45C5">
        <w:t>desk and tap</w:t>
      </w:r>
      <w:r w:rsidR="00A344C7">
        <w:t>ing</w:t>
      </w:r>
      <w:r w:rsidR="00DC45C5">
        <w:t xml:space="preserve"> the hairdryer to the desk pointed into the jar</w:t>
      </w:r>
      <w:r w:rsidR="00A344C7">
        <w:t>; or by laying both the jar and the dryer on a towel on a counter</w:t>
      </w:r>
      <w:r w:rsidR="00DC45C5">
        <w:t xml:space="preserve">. This frees </w:t>
      </w:r>
      <w:r w:rsidR="00A344C7">
        <w:t xml:space="preserve">the technician’s </w:t>
      </w:r>
      <w:r w:rsidR="00DC45C5">
        <w:t xml:space="preserve">hands for more bee processing and </w:t>
      </w:r>
      <w:r w:rsidR="00A344C7">
        <w:t>en</w:t>
      </w:r>
      <w:r w:rsidR="00DC45C5">
        <w:t>sure</w:t>
      </w:r>
      <w:r w:rsidR="00A344C7">
        <w:t>s that the bees are sufficiently</w:t>
      </w:r>
      <w:r w:rsidR="00DC45C5">
        <w:t xml:space="preserve"> drie</w:t>
      </w:r>
      <w:r w:rsidR="00A344C7">
        <w:t>d</w:t>
      </w:r>
      <w:r w:rsidR="00DC45C5">
        <w:t>.</w:t>
      </w:r>
      <w:r>
        <w:t xml:space="preserve"> </w:t>
      </w:r>
      <w:r w:rsidR="007A22BE">
        <w:t>Do not leave</w:t>
      </w:r>
      <w:r>
        <w:t xml:space="preserve"> a running hair dryer unattended.</w:t>
      </w:r>
    </w:p>
    <w:p w14:paraId="4C500782" w14:textId="77777777" w:rsidR="00C15A86" w:rsidRDefault="00C15A86" w:rsidP="003233A3"/>
    <w:p w14:paraId="353CE490" w14:textId="77777777" w:rsidR="00C15A86" w:rsidRDefault="00C15A86" w:rsidP="003233A3">
      <w:r>
        <w:t xml:space="preserve">The Very Handy Bee Guide also shows a self-standing </w:t>
      </w:r>
      <w:r w:rsidRPr="00C15A86">
        <w:t xml:space="preserve">bee dryer using a blow dryer </w:t>
      </w:r>
      <w:r>
        <w:t xml:space="preserve">held in a </w:t>
      </w:r>
      <w:r w:rsidRPr="00C15A86">
        <w:t xml:space="preserve">wooden frame.  Bees are placed in a plastic tube </w:t>
      </w:r>
      <w:r>
        <w:t xml:space="preserve">(or piece of PVC pipe) </w:t>
      </w:r>
      <w:r w:rsidRPr="00C15A86">
        <w:t xml:space="preserve">with netting on both ends which </w:t>
      </w:r>
      <w:r>
        <w:t xml:space="preserve">is placed in a special holder.  </w:t>
      </w:r>
      <w:r w:rsidR="0047169B">
        <w:t>Use of this equipment</w:t>
      </w:r>
      <w:r w:rsidRPr="00C15A86">
        <w:t xml:space="preserve"> works well in keeping bees moving around so they dry </w:t>
      </w:r>
      <w:r>
        <w:t>faster</w:t>
      </w:r>
      <w:r w:rsidR="0047169B">
        <w:t xml:space="preserve"> and can help with high volume specimen preparation</w:t>
      </w:r>
      <w:r w:rsidRPr="00C15A86">
        <w:t>.</w:t>
      </w:r>
      <w:r>
        <w:t xml:space="preserve"> (</w:t>
      </w:r>
      <w:hyperlink r:id="rId125" w:history="1">
        <w:r w:rsidRPr="00B90BE6">
          <w:rPr>
            <w:rStyle w:val="Hyperlink"/>
          </w:rPr>
          <w:t>ftp://ftpext.usgs.gov/pub/er/md/laurel/Droege/Handy Bee Manual.pdf</w:t>
        </w:r>
      </w:hyperlink>
      <w:r>
        <w:t>).</w:t>
      </w:r>
    </w:p>
    <w:p w14:paraId="7C193616" w14:textId="77777777" w:rsidR="00D24456" w:rsidRDefault="00D24456" w:rsidP="003233A3"/>
    <w:p w14:paraId="6E3CD8A9" w14:textId="59C35E5B" w:rsidR="00DC45C5" w:rsidRDefault="00DC45C5" w:rsidP="003233A3">
      <w:r w:rsidRPr="00EA4F06">
        <w:rPr>
          <w:rStyle w:val="Heading4Char"/>
          <w:sz w:val="22"/>
        </w:rPr>
        <w:t xml:space="preserve">Compressed </w:t>
      </w:r>
      <w:r w:rsidR="00EB49CD" w:rsidRPr="00EA4F06">
        <w:rPr>
          <w:rStyle w:val="Heading4Char"/>
          <w:sz w:val="22"/>
        </w:rPr>
        <w:t>a</w:t>
      </w:r>
      <w:r w:rsidRPr="00EA4F06">
        <w:rPr>
          <w:rStyle w:val="Heading4Char"/>
          <w:sz w:val="22"/>
        </w:rPr>
        <w:t xml:space="preserve">ir </w:t>
      </w:r>
      <w:r w:rsidR="00EB49CD" w:rsidRPr="00EA4F06">
        <w:rPr>
          <w:rStyle w:val="Heading4Char"/>
          <w:sz w:val="22"/>
        </w:rPr>
        <w:t>d</w:t>
      </w:r>
      <w:r w:rsidR="00E41545" w:rsidRPr="00EA4F06">
        <w:rPr>
          <w:rStyle w:val="Heading4Char"/>
          <w:sz w:val="22"/>
        </w:rPr>
        <w:t xml:space="preserve">rying </w:t>
      </w:r>
      <w:r w:rsidR="00EB49CD" w:rsidRPr="00EA4F06">
        <w:rPr>
          <w:rStyle w:val="Heading4Char"/>
          <w:sz w:val="22"/>
        </w:rPr>
        <w:t>m</w:t>
      </w:r>
      <w:r w:rsidR="00E41545" w:rsidRPr="00EA4F06">
        <w:rPr>
          <w:rStyle w:val="Heading4Char"/>
          <w:sz w:val="22"/>
        </w:rPr>
        <w:t>ethod:</w:t>
      </w:r>
      <w:r>
        <w:t xml:space="preserve"> We have found that using compressed air results in the quickest drying of wet bee</w:t>
      </w:r>
      <w:r w:rsidR="00E41545">
        <w:t xml:space="preserve"> </w:t>
      </w:r>
      <w:r>
        <w:t>s</w:t>
      </w:r>
      <w:r w:rsidR="00E41545">
        <w:t>pecimens</w:t>
      </w:r>
      <w:r>
        <w:t xml:space="preserve">. When using compressed air, be aware that there can be moisture in the air lines. Run the air wide open for a few seconds to get rid of any loose </w:t>
      </w:r>
      <w:r>
        <w:lastRenderedPageBreak/>
        <w:t>moisture. Also be aware that at high pressure, compressed air can blow apart specimens, particularly their abdomens. Direct the air stream to the side of the jar and let it swirl the specimens around in a vortex (if the pressure is too high or they are bouncing violently around you can rip</w:t>
      </w:r>
      <w:r w:rsidR="00954EF6">
        <w:t xml:space="preserve"> </w:t>
      </w:r>
      <w:r>
        <w:t>some abdomens off). Small specimens with short hair take less than 1 minute</w:t>
      </w:r>
      <w:r w:rsidR="00954EF6">
        <w:t xml:space="preserve"> to dry using this method while b</w:t>
      </w:r>
      <w:r>
        <w:t>umble</w:t>
      </w:r>
      <w:r w:rsidR="009875A1">
        <w:t xml:space="preserve"> </w:t>
      </w:r>
      <w:r>
        <w:t>bees take about 2 minutes to have all the hair on their thorax fluff up.</w:t>
      </w:r>
    </w:p>
    <w:p w14:paraId="2F50B02D" w14:textId="77777777" w:rsidR="00D24456" w:rsidRDefault="00D24456" w:rsidP="003233A3"/>
    <w:p w14:paraId="45836DA9" w14:textId="59C3267A" w:rsidR="00C63E6C" w:rsidRDefault="00C63E6C" w:rsidP="00C63E6C">
      <w:r>
        <w:t>Regardless of the drying method used</w:t>
      </w:r>
      <w:r w:rsidR="00C15A86">
        <w:t>,</w:t>
      </w:r>
      <w:r>
        <w:t xml:space="preserve"> </w:t>
      </w:r>
      <w:r w:rsidR="00C15A86">
        <w:t>dried</w:t>
      </w:r>
      <w:r>
        <w:t xml:space="preserve"> bees should have the appearance of a dry and alive bee before pinning and labelling.  If hairs are still matted down the bee should be cleaned and dried again.</w:t>
      </w:r>
      <w:r w:rsidR="00C15A86">
        <w:t xml:space="preserve"> However specimens will become increasingly ragged (especially the wings) if put through multiple washing and drying cycles.</w:t>
      </w:r>
    </w:p>
    <w:p w14:paraId="5E12D8E4" w14:textId="77777777" w:rsidR="00C63E6C" w:rsidRDefault="00C63E6C" w:rsidP="003233A3"/>
    <w:p w14:paraId="14177D45" w14:textId="522D750B" w:rsidR="000B79BD" w:rsidRDefault="00A344C7" w:rsidP="004F56FF">
      <w:r>
        <w:t>I</w:t>
      </w:r>
      <w:r w:rsidR="00DC45C5">
        <w:t xml:space="preserve">f you pin specimens which have been stored in alcohol immediately after drying them, alcohol inside the specimen will leak out and ruin their coiffed hair. </w:t>
      </w:r>
      <w:r>
        <w:t>P</w:t>
      </w:r>
      <w:r w:rsidR="00DC45C5">
        <w:t>utting them into a chlorocresol humidor for a week before pinning eliminates that problem.</w:t>
      </w:r>
      <w:r w:rsidR="000B79BD">
        <w:t xml:space="preserve"> </w:t>
      </w:r>
      <w:r w:rsidR="004F56FF">
        <w:t>A humidor provides a controlled humidity environment that can be used to dry or preserve</w:t>
      </w:r>
      <w:r w:rsidR="00886474">
        <w:t xml:space="preserve"> insect</w:t>
      </w:r>
      <w:r w:rsidR="004F56FF">
        <w:t xml:space="preserve"> specimens </w:t>
      </w:r>
      <w:r w:rsidR="004F56FF" w:rsidRPr="004F56FF">
        <w:t>in a pliable state for extended periods of time (6 months</w:t>
      </w:r>
      <w:r w:rsidR="00886474">
        <w:t xml:space="preserve"> to 1 </w:t>
      </w:r>
      <w:r w:rsidR="004F56FF" w:rsidRPr="004F56FF">
        <w:t>y</w:t>
      </w:r>
      <w:r w:rsidR="004F56FF">
        <w:t>ea</w:t>
      </w:r>
      <w:r w:rsidR="004F56FF" w:rsidRPr="004F56FF">
        <w:t>r or longer if mois</w:t>
      </w:r>
      <w:r w:rsidR="004F56FF">
        <w:t xml:space="preserve">ture conditions are kept right). </w:t>
      </w:r>
      <w:r w:rsidR="000B79BD">
        <w:t xml:space="preserve">Chlorocresol </w:t>
      </w:r>
      <w:r w:rsidR="004F56FF">
        <w:t>(p-</w:t>
      </w:r>
      <w:r w:rsidR="00886474">
        <w:t>chloro-m-cresol or 4-chloro-3-m-e</w:t>
      </w:r>
      <w:r w:rsidR="004F56FF">
        <w:t xml:space="preserve">thylphenol) </w:t>
      </w:r>
      <w:r w:rsidR="000B79BD">
        <w:t xml:space="preserve">is an antifungal crystalline substance </w:t>
      </w:r>
      <w:r w:rsidR="004F56FF">
        <w:t>that can be used to prevent fungal growth o</w:t>
      </w:r>
      <w:r w:rsidR="000B79BD">
        <w:t xml:space="preserve">n specimens while they are </w:t>
      </w:r>
      <w:r w:rsidR="004F56FF">
        <w:t>drying or being preserved in a humidor</w:t>
      </w:r>
      <w:r w:rsidR="000B79BD">
        <w:t>. Instructions for how to construct a chl</w:t>
      </w:r>
      <w:r w:rsidR="004F56FF">
        <w:t>orocresol humidor can be found on p</w:t>
      </w:r>
      <w:r w:rsidR="000B79BD">
        <w:t xml:space="preserve">age 8 </w:t>
      </w:r>
      <w:r w:rsidR="00431BB0">
        <w:t>of the Handy Bee Manual (Droege</w:t>
      </w:r>
      <w:r w:rsidR="000B79BD">
        <w:t xml:space="preserve"> 201</w:t>
      </w:r>
      <w:r w:rsidR="00A429F3">
        <w:t>5</w:t>
      </w:r>
      <w:r w:rsidR="000B79BD">
        <w:t>).</w:t>
      </w:r>
    </w:p>
    <w:p w14:paraId="642D7CC2" w14:textId="77777777" w:rsidR="00D24456" w:rsidRDefault="00D24456" w:rsidP="003233A3"/>
    <w:p w14:paraId="4017FD43" w14:textId="77777777" w:rsidR="006727EF" w:rsidRPr="0095761A" w:rsidRDefault="00954EF6" w:rsidP="00D24456">
      <w:pPr>
        <w:pStyle w:val="Heading4"/>
      </w:pPr>
      <w:r w:rsidRPr="0095761A">
        <w:t xml:space="preserve">Pinning </w:t>
      </w:r>
      <w:r w:rsidR="00EB49CD" w:rsidRPr="0095761A">
        <w:t>s</w:t>
      </w:r>
      <w:r w:rsidRPr="0095761A">
        <w:t>pecimens</w:t>
      </w:r>
    </w:p>
    <w:p w14:paraId="735BC48F" w14:textId="474251F9" w:rsidR="006727EF" w:rsidRDefault="006727EF" w:rsidP="003233A3">
      <w:r>
        <w:t xml:space="preserve">In addition to a foam pinning board, parchment or wax paper can be used as a sorting tool that can speed up the pinning process (see </w:t>
      </w:r>
      <w:r w:rsidRPr="00AE272D">
        <w:rPr>
          <w:i/>
        </w:rPr>
        <w:t xml:space="preserve">SOP </w:t>
      </w:r>
      <w:r w:rsidR="00AE272D" w:rsidRPr="00AE272D">
        <w:rPr>
          <w:i/>
        </w:rPr>
        <w:t>2: Equipment and Preparation</w:t>
      </w:r>
      <w:r>
        <w:t xml:space="preserve"> for details about this equipment). </w:t>
      </w:r>
      <w:r w:rsidR="00954EF6">
        <w:t>Tip</w:t>
      </w:r>
      <w:r>
        <w:t xml:space="preserve"> </w:t>
      </w:r>
      <w:r w:rsidR="00954EF6">
        <w:t xml:space="preserve">or pour </w:t>
      </w:r>
      <w:r>
        <w:t>dried specimens onto the paper and pull up the sides, caus</w:t>
      </w:r>
      <w:r w:rsidR="00A344C7">
        <w:t>ing</w:t>
      </w:r>
      <w:r>
        <w:t xml:space="preserve"> the specimens to slide into the center. Once in the center, they </w:t>
      </w:r>
      <w:r w:rsidR="00A344C7">
        <w:t xml:space="preserve">can be </w:t>
      </w:r>
      <w:r>
        <w:t xml:space="preserve">positioned in a line which makes pinning even more rapid. At this point, you can pin the </w:t>
      </w:r>
      <w:r w:rsidR="00A344C7">
        <w:t xml:space="preserve">parchment </w:t>
      </w:r>
      <w:r>
        <w:t>paper to the top of a large foam board so that it won’t move while you work through</w:t>
      </w:r>
      <w:r w:rsidR="00954EF6">
        <w:t xml:space="preserve"> pinning</w:t>
      </w:r>
      <w:r>
        <w:t xml:space="preserve"> your line of bees.</w:t>
      </w:r>
    </w:p>
    <w:p w14:paraId="72E49831" w14:textId="77777777" w:rsidR="00821993" w:rsidRDefault="00821993" w:rsidP="003233A3"/>
    <w:p w14:paraId="22909E42" w14:textId="089BF556" w:rsidR="006727EF" w:rsidRDefault="007938D4" w:rsidP="003233A3">
      <w:r>
        <w:t xml:space="preserve">Each person develops his or her own process when pinning bees. Some pin under the microscope, which usually results in very accurate placement of the pin, but many pin by eye. One technique is to hold larger specimens between the thumb and forefinger </w:t>
      </w:r>
      <w:r w:rsidR="007A439E">
        <w:t xml:space="preserve">of your subdominant hand </w:t>
      </w:r>
      <w:r>
        <w:t>with the pin ready in the other</w:t>
      </w:r>
      <w:r w:rsidR="007A439E">
        <w:t xml:space="preserve"> dominant</w:t>
      </w:r>
      <w:r>
        <w:t xml:space="preserve"> hand. Use another finger from the hand holding the pin to help hold the specimen steady while inserting the pin accurately into the right hand side of the bee’s scutum adjacent to the point where the wings are attached</w:t>
      </w:r>
      <w:r w:rsidR="003E528A">
        <w:t xml:space="preserve"> (between the tegula and the mid-line)</w:t>
      </w:r>
      <w:r w:rsidR="006D03ED">
        <w:t xml:space="preserve"> (e.g. See Figure 19-D, Pg. 28 in Schauff</w:t>
      </w:r>
      <w:r w:rsidR="00D02C3E">
        <w:t xml:space="preserve"> 2001; and Figure 1, Pg. 4 in Stephen 1969)</w:t>
      </w:r>
      <w:r>
        <w:t>.</w:t>
      </w:r>
      <w:r w:rsidR="003E528A">
        <w:t xml:space="preserve"> The midline of the scutum often contains characters that are very useful in identification, which can be destroyed by a pin. Most museums prefer that specimens be pinned on the right side. </w:t>
      </w:r>
      <w:r>
        <w:t>Others pin larger bees using a pair of forceps or tweezers, trapping the specimen on a foam pad.</w:t>
      </w:r>
    </w:p>
    <w:p w14:paraId="21140AA4" w14:textId="77777777" w:rsidR="00D24456" w:rsidRDefault="00D24456" w:rsidP="003233A3"/>
    <w:p w14:paraId="18E9060E" w14:textId="77777777" w:rsidR="007938D4" w:rsidRDefault="003E528A" w:rsidP="003233A3">
      <w:r>
        <w:t>Remember to leave enough room at the top of the pin so that the specimen can be safely picked up by the largest of fingers. Equally important, leave enough room at the bottom for two or more labels and room for the pin to go into the foam of a collection box.</w:t>
      </w:r>
    </w:p>
    <w:p w14:paraId="0249C163" w14:textId="77777777" w:rsidR="00821993" w:rsidRDefault="00821993" w:rsidP="003233A3"/>
    <w:p w14:paraId="2A22EF4B" w14:textId="34EFF7B2" w:rsidR="00821993" w:rsidRDefault="00821993" w:rsidP="003233A3">
      <w:r w:rsidRPr="00821993">
        <w:lastRenderedPageBreak/>
        <w:t>If you pin specimens which have been stored in alcohol immediately after drying them, alcohol inside the specimen will leak out and ruin their coiffed hair. Putting them into a chlorocresol humidor for a week before pinning eliminates that problem. A humidor provides a controlled humidity environment that can be used to dry or preserve insect specimens in a pliable state for extended periods of time (6 months to 1 year or longer if moisture conditions are kept right). Chlorocresol (p-chloro-m-cresol or 4-chloro-3-m-ethylphenol) is an antifungal crystalline substance that can be used to prevent fungal growth on specimens while they are drying or being preserved in a humidor. Instructions for how to construct a chlorocresol humidor can be found on page 8 of the Handy Bee Manual (Droege 201</w:t>
      </w:r>
      <w:r w:rsidR="00A429F3">
        <w:t>5</w:t>
      </w:r>
      <w:r w:rsidRPr="00821993">
        <w:t>).</w:t>
      </w:r>
    </w:p>
    <w:p w14:paraId="3E99FDB6" w14:textId="77777777" w:rsidR="00D24456" w:rsidRDefault="00D24456" w:rsidP="003233A3"/>
    <w:p w14:paraId="34A6F28E" w14:textId="3B79199B" w:rsidR="007938D4" w:rsidRDefault="007938D4" w:rsidP="003233A3">
      <w:r>
        <w:t xml:space="preserve">A video that demonstrates how to pin bees can be seen at: </w:t>
      </w:r>
      <w:r w:rsidR="00821993">
        <w:t xml:space="preserve"> </w:t>
      </w:r>
      <w:hyperlink r:id="rId126" w:history="1">
        <w:r w:rsidR="00052CA4" w:rsidRPr="00982721">
          <w:rPr>
            <w:rStyle w:val="Hyperlink"/>
          </w:rPr>
          <w:t>www.youtube.com/watch?v=V2F8LBQV5L0</w:t>
        </w:r>
      </w:hyperlink>
      <w:r w:rsidR="00821993">
        <w:t xml:space="preserve"> </w:t>
      </w:r>
    </w:p>
    <w:p w14:paraId="03B3F759" w14:textId="77777777" w:rsidR="00D24456" w:rsidRDefault="00D24456" w:rsidP="003233A3"/>
    <w:p w14:paraId="2A24C8EE" w14:textId="77777777" w:rsidR="003B6849" w:rsidRPr="0095761A" w:rsidRDefault="006727EF" w:rsidP="00D24456">
      <w:pPr>
        <w:pStyle w:val="Heading4"/>
      </w:pPr>
      <w:r w:rsidRPr="0095761A">
        <w:t>Pinning</w:t>
      </w:r>
      <w:r w:rsidR="003B6849" w:rsidRPr="0095761A">
        <w:t xml:space="preserve"> </w:t>
      </w:r>
      <w:r w:rsidR="00EB49CD" w:rsidRPr="0095761A">
        <w:t>v</w:t>
      </w:r>
      <w:r w:rsidR="00324F9A" w:rsidRPr="0095761A">
        <w:t xml:space="preserve">ery </w:t>
      </w:r>
      <w:r w:rsidR="00EB49CD" w:rsidRPr="0095761A">
        <w:t>s</w:t>
      </w:r>
      <w:r w:rsidR="00324F9A" w:rsidRPr="0095761A">
        <w:t xml:space="preserve">mall </w:t>
      </w:r>
      <w:r w:rsidR="00EB49CD" w:rsidRPr="0095761A">
        <w:t>s</w:t>
      </w:r>
      <w:r w:rsidR="003B6849" w:rsidRPr="0095761A">
        <w:t xml:space="preserve">pecimens </w:t>
      </w:r>
    </w:p>
    <w:p w14:paraId="603D23C2" w14:textId="4DAF0575" w:rsidR="003B6849" w:rsidRDefault="003B6849" w:rsidP="003233A3">
      <w:r>
        <w:t xml:space="preserve">If specimens are too small to be pinned, they can be glued to an insect pinning </w:t>
      </w:r>
      <w:r w:rsidR="00395AF7">
        <w:t xml:space="preserve">(paper) </w:t>
      </w:r>
      <w:r>
        <w:t xml:space="preserve">point, glued to the side of a pin, or attached as minuten </w:t>
      </w:r>
      <w:r w:rsidR="00C4230E">
        <w:t xml:space="preserve">(insect pins without heads) </w:t>
      </w:r>
      <w:r>
        <w:t xml:space="preserve">double </w:t>
      </w:r>
      <w:r w:rsidR="00395AF7">
        <w:t>or staged</w:t>
      </w:r>
      <w:r w:rsidR="00C4230E">
        <w:rPr>
          <w:rStyle w:val="FootnoteReference"/>
        </w:rPr>
        <w:footnoteReference w:id="2"/>
      </w:r>
      <w:r w:rsidR="00395AF7">
        <w:t xml:space="preserve"> </w:t>
      </w:r>
      <w:r>
        <w:t xml:space="preserve">mounts. </w:t>
      </w:r>
      <w:r w:rsidR="00324F9A">
        <w:t xml:space="preserve">See </w:t>
      </w:r>
      <w:r w:rsidR="00324F9A" w:rsidRPr="00AE272D">
        <w:rPr>
          <w:i/>
        </w:rPr>
        <w:t xml:space="preserve">SOP </w:t>
      </w:r>
      <w:r w:rsidR="00AE272D" w:rsidRPr="00AE272D">
        <w:rPr>
          <w:i/>
        </w:rPr>
        <w:t>2: Equipment and Preparation</w:t>
      </w:r>
      <w:r w:rsidR="00324F9A">
        <w:t xml:space="preserve"> for detailed information about pins, glues and other equipment necessary for gluing insects.</w:t>
      </w:r>
    </w:p>
    <w:p w14:paraId="2491A664" w14:textId="77777777" w:rsidR="00D24456" w:rsidRDefault="00D24456" w:rsidP="003233A3"/>
    <w:p w14:paraId="02A906CD" w14:textId="77777777" w:rsidR="003B6849" w:rsidRDefault="003B6849" w:rsidP="003233A3">
      <w:r w:rsidRPr="00F13C12">
        <w:rPr>
          <w:rStyle w:val="Heading4Char"/>
          <w:sz w:val="22"/>
        </w:rPr>
        <w:t xml:space="preserve">Gluing to </w:t>
      </w:r>
      <w:r w:rsidR="00395AF7">
        <w:rPr>
          <w:rStyle w:val="Heading4Char"/>
          <w:sz w:val="22"/>
        </w:rPr>
        <w:t xml:space="preserve">paper </w:t>
      </w:r>
      <w:r w:rsidRPr="00F13C12">
        <w:rPr>
          <w:rStyle w:val="Heading4Char"/>
          <w:sz w:val="22"/>
        </w:rPr>
        <w:t xml:space="preserve">points: </w:t>
      </w:r>
      <w:r>
        <w:t xml:space="preserve">Place the pin through the base of the </w:t>
      </w:r>
      <w:r w:rsidR="00395AF7">
        <w:t xml:space="preserve">paper </w:t>
      </w:r>
      <w:r>
        <w:t xml:space="preserve">point. Elevate the point on the pin to the same height as a </w:t>
      </w:r>
      <w:r w:rsidR="007E0FF0">
        <w:t>regular</w:t>
      </w:r>
      <w:r w:rsidR="00395AF7">
        <w:t xml:space="preserve"> </w:t>
      </w:r>
      <w:r>
        <w:t>pinned specimen</w:t>
      </w:r>
      <w:r w:rsidR="00324F9A">
        <w:t xml:space="preserve"> (pinning blocks can help elevate points to the same uniform height)</w:t>
      </w:r>
      <w:r>
        <w:t xml:space="preserve">. Glue the small bee to the tip of the </w:t>
      </w:r>
      <w:r w:rsidR="00395AF7">
        <w:t xml:space="preserve">paper </w:t>
      </w:r>
      <w:r>
        <w:t xml:space="preserve">point, usually on </w:t>
      </w:r>
      <w:r w:rsidR="00A344C7">
        <w:t xml:space="preserve">the bee’s </w:t>
      </w:r>
      <w:r w:rsidR="00324F9A">
        <w:t xml:space="preserve">right-hand side or </w:t>
      </w:r>
      <w:r>
        <w:t>underside.</w:t>
      </w:r>
    </w:p>
    <w:p w14:paraId="297689FE" w14:textId="77777777" w:rsidR="00395AF7" w:rsidRDefault="00395AF7" w:rsidP="003233A3"/>
    <w:p w14:paraId="43988C7F" w14:textId="68F4A364" w:rsidR="00395AF7" w:rsidRDefault="00395AF7" w:rsidP="003233A3">
      <w:r>
        <w:rPr>
          <w:b/>
        </w:rPr>
        <w:t>N</w:t>
      </w:r>
      <w:r w:rsidR="00A13301">
        <w:rPr>
          <w:b/>
        </w:rPr>
        <w:t>ote</w:t>
      </w:r>
      <w:r w:rsidRPr="00777222">
        <w:rPr>
          <w:b/>
        </w:rPr>
        <w:t>:</w:t>
      </w:r>
      <w:r>
        <w:t xml:space="preserve"> A paper point is just what it sounds like. A small ‘point’ of paper – purchased from entomological supply companies or punched out of a sheet using a specialized paper point-punching tool. Paper points can be used with or without minuten pins </w:t>
      </w:r>
      <w:r w:rsidR="00596A99">
        <w:t xml:space="preserve">(pins without heads) </w:t>
      </w:r>
      <w:r>
        <w:t>or glue (as mentioned above) to mount very small insect specimens such as midges to insect pins that are too big to be inserted directly into the insect specimens.</w:t>
      </w:r>
    </w:p>
    <w:p w14:paraId="4E52CFF5" w14:textId="77777777" w:rsidR="00D24456" w:rsidRDefault="00D24456" w:rsidP="003233A3"/>
    <w:p w14:paraId="66CF7225" w14:textId="40DED990" w:rsidR="003B6849" w:rsidRDefault="003B6849" w:rsidP="003233A3">
      <w:r w:rsidRPr="00F13C12">
        <w:rPr>
          <w:rStyle w:val="Heading4Char"/>
          <w:sz w:val="22"/>
        </w:rPr>
        <w:t>Gluing directly to pins:</w:t>
      </w:r>
      <w:r>
        <w:t xml:space="preserve"> When gluing a specimen directly to a pin, rather than to a point, the </w:t>
      </w:r>
      <w:r w:rsidR="00324F9A">
        <w:t xml:space="preserve">pin is glued to the </w:t>
      </w:r>
      <w:r>
        <w:t>specimen</w:t>
      </w:r>
      <w:r w:rsidR="00A344C7">
        <w:t>’</w:t>
      </w:r>
      <w:r w:rsidR="00324F9A">
        <w:t>s right hand</w:t>
      </w:r>
      <w:r>
        <w:t xml:space="preserve"> side or the underside between the thorax and abdomen. </w:t>
      </w:r>
      <w:r w:rsidR="00B65DAC">
        <w:t>A</w:t>
      </w:r>
      <w:r>
        <w:t xml:space="preserve">gain, most museums prefer that specimens be glued on the right side. Gluing specimens to the side of the pin has the advantage of speed, better prevention of glue hiding useful characters, and a specimen that is easier to view under the microscope. Its axis of rotation is minimized and the point is no longer there to hide the view or block the light. </w:t>
      </w:r>
      <w:r w:rsidR="00C63E6C">
        <w:t xml:space="preserve">In addition, specimens that have been preserved in liquid will often leak fluid when a pin is inserted.  This mats down the hair that you just took the effort in drying.  This will not occur if the bee, regardless of size, is glued to a pin. </w:t>
      </w:r>
      <w:r>
        <w:t>Specimens should be glued to the pin at the same height as those that are traditionally pinned.</w:t>
      </w:r>
      <w:r w:rsidR="00324F9A">
        <w:t xml:space="preserve"> </w:t>
      </w:r>
      <w:r w:rsidR="00324F9A">
        <w:lastRenderedPageBreak/>
        <w:t xml:space="preserve">Place glue on the pin first, at the height where you would normally pin a bee. Roll the bee specimen over so that its right side is facing upwards (or so that the specimen is </w:t>
      </w:r>
      <w:r w:rsidR="008C3182">
        <w:t>lying</w:t>
      </w:r>
      <w:r w:rsidR="00324F9A">
        <w:t xml:space="preserve"> on its left side) and then lay the pin with glue onto the specimen. Leave the glued bee lying down with the pin </w:t>
      </w:r>
      <w:r w:rsidR="008C3182">
        <w:t xml:space="preserve">resting </w:t>
      </w:r>
      <w:r w:rsidR="00324F9A">
        <w:t xml:space="preserve">on top </w:t>
      </w:r>
      <w:r w:rsidR="008C3182">
        <w:t xml:space="preserve">of the bee </w:t>
      </w:r>
      <w:r w:rsidR="00324F9A">
        <w:t>until the glue has had time to set. After the glue has set, press down lightly on the pointed tip of the pin with your finger. This will cause the end of the pin with the specimen on it to rise up, allowing you to grasp the top of the pin and move it into a collection box.</w:t>
      </w:r>
      <w:r w:rsidR="00AA4883">
        <w:t xml:space="preserve"> </w:t>
      </w:r>
      <w:r>
        <w:t xml:space="preserve">A video that demonstrates how to glue a bee to a pin can be seen at: </w:t>
      </w:r>
      <w:hyperlink r:id="rId127" w:history="1">
        <w:r w:rsidR="007C2A04" w:rsidRPr="00982721">
          <w:rPr>
            <w:rStyle w:val="Hyperlink"/>
          </w:rPr>
          <w:t>https://www.youtube.com/watch?v=9KfLCmYOKtA</w:t>
        </w:r>
      </w:hyperlink>
      <w:r w:rsidR="007C2A04">
        <w:t xml:space="preserve"> </w:t>
      </w:r>
      <w:r w:rsidR="007C2A04" w:rsidRPr="007C2A04">
        <w:t xml:space="preserve"> </w:t>
      </w:r>
    </w:p>
    <w:p w14:paraId="3F5AE65C" w14:textId="77777777" w:rsidR="00777222" w:rsidRDefault="00777222" w:rsidP="003233A3"/>
    <w:p w14:paraId="1D442700" w14:textId="306FBF52" w:rsidR="006727EF" w:rsidRDefault="006727EF" w:rsidP="003233A3">
      <w:r>
        <w:t xml:space="preserve">General Videos on how to mount and work with insect collections are available at: </w:t>
      </w:r>
      <w:hyperlink r:id="rId128" w:history="1">
        <w:r w:rsidR="007C2A04" w:rsidRPr="00982721">
          <w:rPr>
            <w:rStyle w:val="Hyperlink"/>
          </w:rPr>
          <w:t>nau.edu/Merriam-Powell/Biodiversity-Center/Museum-of-Arthropod-Biodiversity/Instructional-Videos</w:t>
        </w:r>
      </w:hyperlink>
      <w:r w:rsidR="007C2A04">
        <w:t xml:space="preserve"> </w:t>
      </w:r>
      <w:r w:rsidR="00596A99">
        <w:t xml:space="preserve"> </w:t>
      </w:r>
    </w:p>
    <w:p w14:paraId="5A98DABA" w14:textId="77777777" w:rsidR="007C513C" w:rsidRDefault="007C513C" w:rsidP="00A315B3">
      <w:bookmarkStart w:id="107" w:name="_Toc362342575"/>
    </w:p>
    <w:p w14:paraId="350C0676" w14:textId="77777777" w:rsidR="0087248F" w:rsidRPr="0095761A" w:rsidRDefault="0087248F" w:rsidP="00D24456">
      <w:pPr>
        <w:pStyle w:val="Heading4"/>
      </w:pPr>
      <w:r w:rsidRPr="0095761A">
        <w:t xml:space="preserve">Labeling </w:t>
      </w:r>
      <w:r w:rsidR="00EB49CD" w:rsidRPr="0095761A">
        <w:t>s</w:t>
      </w:r>
      <w:r w:rsidRPr="0095761A">
        <w:t>pecimens</w:t>
      </w:r>
      <w:bookmarkEnd w:id="107"/>
    </w:p>
    <w:p w14:paraId="29609E22" w14:textId="659D2B57" w:rsidR="00666CE1" w:rsidRDefault="0087248F" w:rsidP="003233A3">
      <w:r>
        <w:t xml:space="preserve">Following pinning, individual labels should be prepared for each batch of specimens. </w:t>
      </w:r>
      <w:r w:rsidR="00666CE1">
        <w:t xml:space="preserve">Labels are usually generated by </w:t>
      </w:r>
      <w:r w:rsidR="00D95864">
        <w:t>whoever</w:t>
      </w:r>
      <w:r w:rsidR="00666CE1">
        <w:t xml:space="preserve"> is processing and pinning the specimens. </w:t>
      </w:r>
      <w:r w:rsidR="00FA763E">
        <w:t>Labels</w:t>
      </w:r>
      <w:r w:rsidR="00AE272D">
        <w:t xml:space="preserve"> can be generated using the Acce</w:t>
      </w:r>
      <w:r w:rsidR="00FA763E">
        <w:t xml:space="preserve">ss database. </w:t>
      </w:r>
      <w:r w:rsidRPr="00AE272D">
        <w:rPr>
          <w:i/>
        </w:rPr>
        <w:t xml:space="preserve">SOP </w:t>
      </w:r>
      <w:r w:rsidR="00AE272D" w:rsidRPr="00AE272D">
        <w:rPr>
          <w:i/>
        </w:rPr>
        <w:t>2: Equipment and Preparation</w:t>
      </w:r>
      <w:r>
        <w:t xml:space="preserve"> contains detailed information about paper selection and software applications for generating labels. </w:t>
      </w:r>
    </w:p>
    <w:p w14:paraId="7A9F39D7" w14:textId="77777777" w:rsidR="00D24456" w:rsidRDefault="00D24456" w:rsidP="003233A3"/>
    <w:p w14:paraId="497AF5D9" w14:textId="42808BE0" w:rsidR="0087248F" w:rsidRDefault="00666CE1" w:rsidP="003233A3">
      <w:r>
        <w:t xml:space="preserve">Unique specimen numbers are required for effective specimen and data management and for referencing and integrating digital data. Many a beginning student of bees has rued the day that they did not give their specimens unique numbers. Each batch or site should be assigned a unique site number and each specimen should be assigned a unique specimen number. On each specimen label, the specimen number and site number should be listed, as well as the country, state, county, latitude, longitude, date of collection, and collector. We suggest recording dates as in this example (15 SEPT, 2013) to avoid confusion with regard to international numerical date formats. Do not abbreviate the year to a 2 digit number. Capitalizing the abbreviated month name </w:t>
      </w:r>
      <w:r w:rsidR="00596A99">
        <w:t xml:space="preserve">(e.g. SEPT) </w:t>
      </w:r>
      <w:r>
        <w:t>can improve read</w:t>
      </w:r>
      <w:r w:rsidR="00732232">
        <w:t xml:space="preserve">ability </w:t>
      </w:r>
      <w:r>
        <w:t xml:space="preserve">and interpretation both on printed and hand-written specimen labels, ‘wet labels’, </w:t>
      </w:r>
      <w:r w:rsidR="00596A99">
        <w:t xml:space="preserve">and </w:t>
      </w:r>
      <w:r>
        <w:t>field notes and data sheets. A small square data matrix included on each Discover Life generated label encodes the specimen number and permits the information of each pinned specimen to be scanned with a hand-held scanner directly into a database while the specimens remain in the box. These data matrices are included automatically in the free Discover Life labels</w:t>
      </w:r>
      <w:r w:rsidR="000B545D">
        <w:t xml:space="preserve"> (see </w:t>
      </w:r>
      <w:r w:rsidR="000B545D" w:rsidRPr="00AE272D">
        <w:rPr>
          <w:i/>
        </w:rPr>
        <w:t xml:space="preserve">SOP </w:t>
      </w:r>
      <w:r w:rsidR="00AE272D" w:rsidRPr="00AE272D">
        <w:rPr>
          <w:i/>
        </w:rPr>
        <w:t>2: Equipment and Preparation</w:t>
      </w:r>
      <w:r w:rsidR="000B545D">
        <w:t>)</w:t>
      </w:r>
      <w:r>
        <w:t xml:space="preserve"> or can be added using commercial software such as BarTender (</w:t>
      </w:r>
      <w:hyperlink r:id="rId129" w:history="1">
        <w:r w:rsidR="00052CA4" w:rsidRPr="00982721">
          <w:rPr>
            <w:rStyle w:val="Hyperlink"/>
          </w:rPr>
          <w:t>www.seagullscientific.com/</w:t>
        </w:r>
      </w:hyperlink>
      <w:r>
        <w:t>)</w:t>
      </w:r>
      <w:r w:rsidR="00FA763E">
        <w:t xml:space="preserve">, or can be generated </w:t>
      </w:r>
      <w:r w:rsidR="000002AA">
        <w:t>using</w:t>
      </w:r>
      <w:r w:rsidR="00FA763E">
        <w:t xml:space="preserve"> the Access database</w:t>
      </w:r>
      <w:r>
        <w:t>.</w:t>
      </w:r>
    </w:p>
    <w:p w14:paraId="0D3672B5" w14:textId="77777777" w:rsidR="00D24456" w:rsidRDefault="00D24456" w:rsidP="003233A3"/>
    <w:p w14:paraId="7CDB3A4E" w14:textId="5F6BACC1" w:rsidR="00666CE1" w:rsidRDefault="00666CE1" w:rsidP="003233A3">
      <w:r>
        <w:t xml:space="preserve">Once printed, cutting out labels can be a time consuming aspect of any project. Speed up the process by cutting out rows of labels; placing them in their corresponding specimen box and then cut the individual labels apart with scissors. See: </w:t>
      </w:r>
      <w:hyperlink r:id="rId130" w:history="1">
        <w:r w:rsidR="00052CA4" w:rsidRPr="00982721">
          <w:rPr>
            <w:rStyle w:val="Hyperlink"/>
          </w:rPr>
          <w:t>www.slideshare.net/sdroege/preparing-insect-labels-a-faster-way</w:t>
        </w:r>
      </w:hyperlink>
      <w:r>
        <w:t xml:space="preserve"> and </w:t>
      </w:r>
      <w:hyperlink r:id="rId131" w:history="1">
        <w:r w:rsidR="00052CA4">
          <w:rPr>
            <w:rStyle w:val="Hyperlink"/>
          </w:rPr>
          <w:t>youtu</w:t>
        </w:r>
        <w:r w:rsidRPr="00B90BE6">
          <w:rPr>
            <w:rStyle w:val="Hyperlink"/>
          </w:rPr>
          <w:t>be/HqxrkC6xe40</w:t>
        </w:r>
      </w:hyperlink>
      <w:r>
        <w:t xml:space="preserve"> for more examples of these techniques. </w:t>
      </w:r>
      <w:r w:rsidR="00732232">
        <w:t>You may find it easier to</w:t>
      </w:r>
      <w:r>
        <w:t xml:space="preserve"> use a surgical/dissection scalpel </w:t>
      </w:r>
      <w:r w:rsidR="00732232">
        <w:t xml:space="preserve">rather than scissors </w:t>
      </w:r>
      <w:r>
        <w:t xml:space="preserve">to cut out labels. </w:t>
      </w:r>
      <w:r w:rsidR="00732232">
        <w:t>Try combining a</w:t>
      </w:r>
      <w:r>
        <w:t xml:space="preserve"> #4 handle with a #21 or #22 blade. </w:t>
      </w:r>
      <w:r w:rsidR="00732232">
        <w:t>This combination</w:t>
      </w:r>
      <w:r>
        <w:t xml:space="preserve"> works well for cutting the strips and works really well when cutting the individual labels apart once they are in single strips.</w:t>
      </w:r>
    </w:p>
    <w:p w14:paraId="0158B727" w14:textId="77777777" w:rsidR="00D24456" w:rsidRDefault="00D24456" w:rsidP="003233A3"/>
    <w:p w14:paraId="43770D8A" w14:textId="04FD0E97" w:rsidR="0087248F" w:rsidRDefault="00666CE1" w:rsidP="003233A3">
      <w:r>
        <w:t xml:space="preserve">Specimen labels are quickly added to specimen pins by laying them across a piece of Ethafoam or a pinning board (see </w:t>
      </w:r>
      <w:r w:rsidRPr="00AE272D">
        <w:rPr>
          <w:i/>
        </w:rPr>
        <w:t xml:space="preserve">SOP </w:t>
      </w:r>
      <w:r w:rsidR="00AE272D" w:rsidRPr="00AE272D">
        <w:rPr>
          <w:i/>
        </w:rPr>
        <w:t>2: Equipment and Preparation</w:t>
      </w:r>
      <w:r>
        <w:t xml:space="preserve">) </w:t>
      </w:r>
      <w:r w:rsidR="00C63E6C">
        <w:t xml:space="preserve">that is </w:t>
      </w:r>
      <w:r>
        <w:t>the</w:t>
      </w:r>
      <w:r w:rsidR="00253ED5">
        <w:t xml:space="preserve"> same</w:t>
      </w:r>
      <w:r>
        <w:t xml:space="preserve"> thickness and </w:t>
      </w:r>
      <w:r>
        <w:lastRenderedPageBreak/>
        <w:t xml:space="preserve">desired height of the label on the pin. Labels are oriented along the same axis as the specimen with the specimen’s head over the left hand end </w:t>
      </w:r>
      <w:r w:rsidR="00253ED5">
        <w:t xml:space="preserve">of the label </w:t>
      </w:r>
      <w:r>
        <w:t>– the end you would normally begin reading from. Try to place the point of the pin through a section of the label that does not contain any printed information</w:t>
      </w:r>
      <w:r w:rsidR="00253ED5">
        <w:t xml:space="preserve"> e.g. a space between words</w:t>
      </w:r>
      <w:r>
        <w:t>. Prior to putting labels on specimens, do a quick check to make sure the label information matches the row tag (if using the Discover Life labeling program).</w:t>
      </w:r>
    </w:p>
    <w:p w14:paraId="53F20743" w14:textId="77777777" w:rsidR="00FF1266" w:rsidRDefault="00FF1266" w:rsidP="003233A3"/>
    <w:p w14:paraId="7D99AED4" w14:textId="77777777" w:rsidR="007938D4" w:rsidRPr="0095761A" w:rsidRDefault="007938D4" w:rsidP="007C513C">
      <w:pPr>
        <w:pStyle w:val="Heading4"/>
        <w:keepNext/>
      </w:pPr>
      <w:bookmarkStart w:id="108" w:name="_Toc362342576"/>
      <w:r w:rsidRPr="0095761A">
        <w:t xml:space="preserve">Storing </w:t>
      </w:r>
      <w:r w:rsidR="00EB49CD" w:rsidRPr="0095761A">
        <w:t>p</w:t>
      </w:r>
      <w:r w:rsidRPr="0095761A">
        <w:t xml:space="preserve">inned </w:t>
      </w:r>
      <w:r w:rsidR="00EB49CD" w:rsidRPr="0095761A">
        <w:t>s</w:t>
      </w:r>
      <w:r w:rsidRPr="0095761A">
        <w:t>pecimens</w:t>
      </w:r>
      <w:bookmarkEnd w:id="108"/>
    </w:p>
    <w:p w14:paraId="0BD4E3B2" w14:textId="1043E8C5" w:rsidR="00A54DF9" w:rsidRDefault="00A54DF9" w:rsidP="007C513C">
      <w:pPr>
        <w:keepNext/>
      </w:pPr>
      <w:r>
        <w:t>After a batch of specimens is washed, dried and pinned, place them in a cardboard specimen box</w:t>
      </w:r>
      <w:r w:rsidR="0090227D">
        <w:t xml:space="preserve"> (</w:t>
      </w:r>
      <w:r w:rsidR="00FE098F">
        <w:t>s</w:t>
      </w:r>
      <w:r w:rsidR="0090227D">
        <w:t xml:space="preserve">ee </w:t>
      </w:r>
      <w:r w:rsidR="0090227D" w:rsidRPr="00AE272D">
        <w:rPr>
          <w:i/>
        </w:rPr>
        <w:t xml:space="preserve">SOP </w:t>
      </w:r>
      <w:r w:rsidR="00AE272D" w:rsidRPr="00AE272D">
        <w:rPr>
          <w:i/>
        </w:rPr>
        <w:t>2: Equipment and Preparation</w:t>
      </w:r>
      <w:r w:rsidR="0090227D">
        <w:t xml:space="preserve"> for details about specimen boxes and storage equipment)</w:t>
      </w:r>
      <w:r>
        <w:t>. At the upper left hand corner of the box,</w:t>
      </w:r>
      <w:r w:rsidR="0090227D">
        <w:t xml:space="preserve"> pin</w:t>
      </w:r>
      <w:r>
        <w:t xml:space="preserve"> a tag with the date, place, site or batch number </w:t>
      </w:r>
      <w:r w:rsidR="00253ED5">
        <w:t>on it</w:t>
      </w:r>
      <w:r>
        <w:t xml:space="preserve">. This tag is usually the original ‘wet label’ </w:t>
      </w:r>
      <w:r w:rsidR="00253ED5">
        <w:t xml:space="preserve">(now dried out) </w:t>
      </w:r>
      <w:r>
        <w:t>that was placed in the bag with a batch of specimens when first captured</w:t>
      </w:r>
      <w:r w:rsidR="0090227D">
        <w:t xml:space="preserve"> (</w:t>
      </w:r>
      <w:r w:rsidR="00FE098F">
        <w:t>s</w:t>
      </w:r>
      <w:r w:rsidR="0090227D">
        <w:t xml:space="preserve">ee </w:t>
      </w:r>
      <w:r w:rsidR="0090227D" w:rsidRPr="00AE272D">
        <w:rPr>
          <w:i/>
        </w:rPr>
        <w:t xml:space="preserve">SOP </w:t>
      </w:r>
      <w:r w:rsidR="00AE272D" w:rsidRPr="00AE272D">
        <w:rPr>
          <w:i/>
        </w:rPr>
        <w:t>2: Equipment and Preparation</w:t>
      </w:r>
      <w:r w:rsidR="0090227D">
        <w:t xml:space="preserve"> for details about ‘wet labels’)</w:t>
      </w:r>
      <w:r>
        <w:t xml:space="preserve">. Pin a line of specimens to the right of the tag, and continue </w:t>
      </w:r>
      <w:r w:rsidR="00253ED5">
        <w:t xml:space="preserve">adding specimens </w:t>
      </w:r>
      <w:r>
        <w:t>from top to bottom, and left to right, until complete. The next tag or ‘wet label’ belong</w:t>
      </w:r>
      <w:r w:rsidR="00253ED5">
        <w:t>ing</w:t>
      </w:r>
      <w:r>
        <w:t xml:space="preserve"> to each sample is placed immediately thereafter and so forth until the box is filled. In general, it helps if each box contains specimens from only one region or in some cases sample. Label the year across the top of the box, then the month, and then the locality, so that you can quickly pick out the box you want from a shelf of multiple boxes.</w:t>
      </w:r>
    </w:p>
    <w:p w14:paraId="012FCDB4" w14:textId="77777777" w:rsidR="00D24456" w:rsidRDefault="00D24456" w:rsidP="003233A3"/>
    <w:p w14:paraId="21F3220C" w14:textId="77777777" w:rsidR="00A54DF9" w:rsidRDefault="0090227D" w:rsidP="003233A3">
      <w:r>
        <w:t xml:space="preserve">See </w:t>
      </w:r>
      <w:r w:rsidRPr="00253ED5">
        <w:rPr>
          <w:i/>
        </w:rPr>
        <w:t>SOP 2</w:t>
      </w:r>
      <w:r w:rsidR="00253ED5" w:rsidRPr="00253ED5">
        <w:rPr>
          <w:i/>
        </w:rPr>
        <w:t>:</w:t>
      </w:r>
      <w:r>
        <w:t xml:space="preserve"> </w:t>
      </w:r>
      <w:r w:rsidR="00253ED5">
        <w:rPr>
          <w:i/>
        </w:rPr>
        <w:t xml:space="preserve">Equipment and Preparation </w:t>
      </w:r>
      <w:r>
        <w:t>for more information about storing boxes of pinned specimens.</w:t>
      </w:r>
    </w:p>
    <w:p w14:paraId="076DEDEC" w14:textId="77777777" w:rsidR="00D24456" w:rsidRDefault="00D24456" w:rsidP="003233A3"/>
    <w:p w14:paraId="1F4D2142" w14:textId="77777777" w:rsidR="00B526CE" w:rsidRPr="0095761A" w:rsidRDefault="00B526CE" w:rsidP="00D24456">
      <w:pPr>
        <w:pStyle w:val="Heading4"/>
      </w:pPr>
      <w:bookmarkStart w:id="109" w:name="_Toc362342577"/>
      <w:r w:rsidRPr="0095761A">
        <w:t xml:space="preserve">Protecting </w:t>
      </w:r>
      <w:r w:rsidR="00EB49CD" w:rsidRPr="0095761A">
        <w:t>s</w:t>
      </w:r>
      <w:r w:rsidRPr="0095761A">
        <w:t xml:space="preserve">tored </w:t>
      </w:r>
      <w:r w:rsidR="00EB49CD" w:rsidRPr="0095761A">
        <w:t>s</w:t>
      </w:r>
      <w:r w:rsidRPr="0095761A">
        <w:t xml:space="preserve">pecimens from </w:t>
      </w:r>
      <w:r w:rsidR="00EB49CD" w:rsidRPr="0095761A">
        <w:t>p</w:t>
      </w:r>
      <w:r w:rsidRPr="0095761A">
        <w:t>ests</w:t>
      </w:r>
      <w:r w:rsidR="0050126E" w:rsidRPr="0095761A">
        <w:t xml:space="preserve"> and </w:t>
      </w:r>
      <w:r w:rsidR="00EB49CD" w:rsidRPr="0095761A">
        <w:t>h</w:t>
      </w:r>
      <w:r w:rsidR="0050126E" w:rsidRPr="0095761A">
        <w:t>umidity</w:t>
      </w:r>
      <w:bookmarkEnd w:id="109"/>
    </w:p>
    <w:p w14:paraId="6D01AABE" w14:textId="2DA8FCC9" w:rsidR="00B526CE" w:rsidRDefault="00B526CE" w:rsidP="003233A3">
      <w:r w:rsidRPr="00196BBE">
        <w:t xml:space="preserve">This section is duplicated from </w:t>
      </w:r>
      <w:r w:rsidRPr="00265156">
        <w:rPr>
          <w:i/>
        </w:rPr>
        <w:t xml:space="preserve">SOP </w:t>
      </w:r>
      <w:r w:rsidR="00265156" w:rsidRPr="00265156">
        <w:rPr>
          <w:i/>
        </w:rPr>
        <w:t>2: Equipment and Preparation</w:t>
      </w:r>
      <w:r w:rsidRPr="00196BBE">
        <w:t xml:space="preserve"> but is worth repeating. Simple cardboard boxes are not pest proof. Dermestid beetles are the primary pest of insect collections. Fortunately, infestations are usually small, perhaps seeing one beetle larvae in a box scattered here and there. An infected specimen is usually easy to spot, as small black droppings and shed skin are visible below the specimen. Control and prevention take place, according to the literature, by freezing the box at -20</w:t>
      </w:r>
      <w:r w:rsidR="004B1B7F">
        <w:rPr>
          <w:rFonts w:cs="Times New Roman"/>
        </w:rPr>
        <w:t>°</w:t>
      </w:r>
      <w:r w:rsidR="009F1DFA">
        <w:rPr>
          <w:rFonts w:cs="Times New Roman"/>
        </w:rPr>
        <w:t xml:space="preserve"> </w:t>
      </w:r>
      <w:r w:rsidRPr="00196BBE">
        <w:t>C (</w:t>
      </w:r>
      <w:r w:rsidR="004B1B7F">
        <w:rPr>
          <w:rFonts w:cs="Times New Roman"/>
        </w:rPr>
        <w:t>~</w:t>
      </w:r>
      <w:r w:rsidR="004B1B7F">
        <w:t>0</w:t>
      </w:r>
      <w:r w:rsidR="004B1B7F">
        <w:rPr>
          <w:rFonts w:cs="Times New Roman"/>
        </w:rPr>
        <w:t>°</w:t>
      </w:r>
      <w:r w:rsidR="009F1DFA">
        <w:rPr>
          <w:rFonts w:cs="Times New Roman"/>
        </w:rPr>
        <w:t xml:space="preserve"> </w:t>
      </w:r>
      <w:r w:rsidRPr="00196BBE">
        <w:t xml:space="preserve">F) for 3 days, thawing for a day and then freezing for another 3. In a pinch, kitchen freezers appear to work too. Spring is a good time to freeze your entire collection, as that is when </w:t>
      </w:r>
      <w:r w:rsidR="00EA4F06">
        <w:t>D</w:t>
      </w:r>
      <w:r w:rsidRPr="00196BBE">
        <w:t xml:space="preserve">ermestids appear to be most active. An excellent means of keeping your collection pest free (particularly if using cardboard boxes) is to keep each box in a large </w:t>
      </w:r>
      <w:r w:rsidR="00596DDC">
        <w:t>Z</w:t>
      </w:r>
      <w:r w:rsidRPr="00196BBE">
        <w:t>iploc bag. Note that you should let the specimens dry out thoroughly after pinning (one month or so) before enclosing them in a plastic bag. Mothballs and pest strips can be effective, but carry some apparent health risks with long-term exposure. Mothballs can be purchased from hardware stores and some grocery stores and Hot-Shot No-Pest strips and other fumigants can be purchased from BioQuip (</w:t>
      </w:r>
      <w:hyperlink r:id="rId132" w:history="1">
        <w:r w:rsidR="00052CA4" w:rsidRPr="00982721">
          <w:rPr>
            <w:rStyle w:val="Hyperlink"/>
          </w:rPr>
          <w:t>www.bioquip.com</w:t>
        </w:r>
      </w:hyperlink>
      <w:r w:rsidRPr="00196BBE">
        <w:t>). Hot-Shot No-Pest strips can be cut into about 6 smaller pieces that can be easily wedged in between the foam base and side of specimen boxes by hand. But wear gloves and/or wash hands thoroughly after handling these and other fumigant products and do not store specimens treated with No-Pest strips in rooms regularly occupied by people or animals for periods longer than 2-3 hours.</w:t>
      </w:r>
    </w:p>
    <w:p w14:paraId="74002156" w14:textId="77777777" w:rsidR="00D24456" w:rsidRPr="00196BBE" w:rsidRDefault="00D24456" w:rsidP="003233A3"/>
    <w:p w14:paraId="440BCE76" w14:textId="77777777" w:rsidR="00B526CE" w:rsidRDefault="00B526CE" w:rsidP="003233A3">
      <w:r w:rsidRPr="00196BBE">
        <w:t xml:space="preserve">In humid conditions (such as July and August in Maryland), unprotected specimens, particularly those just caught, can turn into balls of mold. Either </w:t>
      </w:r>
      <w:r w:rsidR="008A2946">
        <w:t>store</w:t>
      </w:r>
      <w:r w:rsidR="008A2946" w:rsidRPr="00196BBE">
        <w:t xml:space="preserve"> </w:t>
      </w:r>
      <w:r w:rsidRPr="00196BBE">
        <w:t>them in an air-conditioned space or put them in plastic bags or tightly closed bins that contain active desiccants.</w:t>
      </w:r>
    </w:p>
    <w:p w14:paraId="13FC6634" w14:textId="77777777" w:rsidR="00D24456" w:rsidRDefault="00D24456" w:rsidP="003233A3"/>
    <w:p w14:paraId="54E98A7E" w14:textId="77777777" w:rsidR="005F024D" w:rsidRPr="0095761A" w:rsidRDefault="00196BBE" w:rsidP="00D24456">
      <w:pPr>
        <w:pStyle w:val="Heading4"/>
      </w:pPr>
      <w:bookmarkStart w:id="110" w:name="_Toc362342578"/>
      <w:r w:rsidRPr="0095761A">
        <w:lastRenderedPageBreak/>
        <w:t xml:space="preserve">Preparing </w:t>
      </w:r>
      <w:r w:rsidR="00EB49CD" w:rsidRPr="0095761A">
        <w:t>pinned s</w:t>
      </w:r>
      <w:r w:rsidRPr="0095761A">
        <w:t xml:space="preserve">pecimens for </w:t>
      </w:r>
      <w:r w:rsidR="00EB49CD" w:rsidRPr="0095761A">
        <w:t>shipping/m</w:t>
      </w:r>
      <w:r w:rsidRPr="0095761A">
        <w:t>ailing</w:t>
      </w:r>
      <w:bookmarkEnd w:id="110"/>
    </w:p>
    <w:p w14:paraId="1E72E70E" w14:textId="77777777" w:rsidR="00D24456" w:rsidRDefault="0054071D" w:rsidP="003233A3">
      <w:r>
        <w:t xml:space="preserve">Ensure that specimens are firmly pinned into the foam base of the box. </w:t>
      </w:r>
      <w:r w:rsidR="00BC4A22">
        <w:t xml:space="preserve">Consider placing bracing pins </w:t>
      </w:r>
      <w:r w:rsidR="00BC4A22" w:rsidRPr="00BC4A22">
        <w:t xml:space="preserve">on each side of heavy or long-bodied specimens to prevent them from rotating (cartwheeling) on their pins and damaging adjacent specimens. </w:t>
      </w:r>
      <w:r w:rsidR="005F024D" w:rsidRPr="005F024D">
        <w:t>Unless the box in which the specimens are pinned is shallow enough so that the heads of the pins almost touch the lid, a piece of firm cardboard should be cut to fit</w:t>
      </w:r>
      <w:r w:rsidR="005F024D">
        <w:t xml:space="preserve"> snuggly inside</w:t>
      </w:r>
      <w:r w:rsidR="005F024D" w:rsidRPr="005F024D">
        <w:t xml:space="preserve"> the </w:t>
      </w:r>
      <w:r w:rsidR="005F024D">
        <w:t xml:space="preserve">specimen </w:t>
      </w:r>
      <w:r w:rsidR="005F024D" w:rsidRPr="005F024D">
        <w:t xml:space="preserve">box and lie on top of the </w:t>
      </w:r>
      <w:r w:rsidR="005F024D">
        <w:t xml:space="preserve">specimen </w:t>
      </w:r>
      <w:r w:rsidR="005F024D" w:rsidRPr="005F024D">
        <w:t xml:space="preserve">pins. </w:t>
      </w:r>
      <w:r>
        <w:t>Do not use foam for this layer as it can engulf the tops of the pins, damage the specimens, and cause problems when removed. Place either pinned specimens or empty pins in all four corners of the box to support the cardboard piece.</w:t>
      </w:r>
    </w:p>
    <w:p w14:paraId="3916D16A" w14:textId="77777777" w:rsidR="00B15B68" w:rsidRDefault="0054071D" w:rsidP="003233A3">
      <w:r>
        <w:t xml:space="preserve"> </w:t>
      </w:r>
    </w:p>
    <w:p w14:paraId="3B6C945E" w14:textId="41B32A95" w:rsidR="00D24456" w:rsidRDefault="00B15B68" w:rsidP="003233A3">
      <w:r w:rsidRPr="00EA4F06">
        <w:rPr>
          <w:b/>
        </w:rPr>
        <w:t>N</w:t>
      </w:r>
      <w:r w:rsidR="00A13301">
        <w:rPr>
          <w:b/>
        </w:rPr>
        <w:t>ote</w:t>
      </w:r>
      <w:r w:rsidRPr="00EA4F06">
        <w:rPr>
          <w:b/>
        </w:rPr>
        <w:t>:</w:t>
      </w:r>
      <w:r>
        <w:t xml:space="preserve"> </w:t>
      </w:r>
      <w:r w:rsidR="0054071D">
        <w:t>You may wish to also pin loose cotton wadding in the corners of each specimen box so that if a specimen comes loose in transit, it will be trapped by the cotton and perhaps avoid further damage.</w:t>
      </w:r>
    </w:p>
    <w:p w14:paraId="4F84B137" w14:textId="77777777" w:rsidR="00B15B68" w:rsidRDefault="0054071D" w:rsidP="003233A3">
      <w:r>
        <w:t xml:space="preserve"> </w:t>
      </w:r>
    </w:p>
    <w:p w14:paraId="308F675E" w14:textId="33A542A3" w:rsidR="005F024D" w:rsidRDefault="005F024D" w:rsidP="003233A3">
      <w:r w:rsidRPr="00EA4F06">
        <w:rPr>
          <w:b/>
        </w:rPr>
        <w:t>N</w:t>
      </w:r>
      <w:r w:rsidR="00A13301">
        <w:rPr>
          <w:b/>
        </w:rPr>
        <w:t>ote</w:t>
      </w:r>
      <w:r w:rsidRPr="00EA4F06">
        <w:rPr>
          <w:b/>
        </w:rPr>
        <w:t>:</w:t>
      </w:r>
      <w:r>
        <w:t xml:space="preserve"> </w:t>
      </w:r>
      <w:r w:rsidRPr="005F024D">
        <w:t>Although it is good practice to fumigate boxes before shipping, do not leave loose fumigant in the box with the specimens nor any fumigant</w:t>
      </w:r>
      <w:r>
        <w:t xml:space="preserve"> strips, or</w:t>
      </w:r>
      <w:r w:rsidRPr="005F024D">
        <w:t xml:space="preserve"> balls on pins in containers. They are especially prone to work loose and damage specimens.</w:t>
      </w:r>
    </w:p>
    <w:p w14:paraId="087D5991" w14:textId="77777777" w:rsidR="00EA4F06" w:rsidRDefault="00EA4F06" w:rsidP="003233A3"/>
    <w:p w14:paraId="4BE1D00A" w14:textId="77777777" w:rsidR="0054071D" w:rsidRDefault="0054071D" w:rsidP="003233A3">
      <w:r>
        <w:t>Affix the piece of cardboard in place using two pieces of tape applied on opposite sides of the top of the cardboard in such a way as to form handles that can be used to safely remove the cardboard without upsetting the specimens below.</w:t>
      </w:r>
      <w:r w:rsidRPr="0054071D">
        <w:t xml:space="preserve"> </w:t>
      </w:r>
      <w:r>
        <w:t xml:space="preserve">Simply press one end of the tape to the piece of cardboard and then fold the other end of the tape back on itself so the sticky sides meet. If there is space between the top of the cardboard and the lid of the </w:t>
      </w:r>
      <w:r w:rsidR="00825798">
        <w:t xml:space="preserve">specimen </w:t>
      </w:r>
      <w:r>
        <w:t>box, put in some bubble wrap or packing peanuts, so that when the lid is closed it slightly compresses the</w:t>
      </w:r>
      <w:r w:rsidR="00825798">
        <w:t xml:space="preserve"> piece of</w:t>
      </w:r>
      <w:r>
        <w:t xml:space="preserve"> cardboard </w:t>
      </w:r>
      <w:r w:rsidR="00825798">
        <w:t>down on</w:t>
      </w:r>
      <w:r>
        <w:t>to the tops of the pins</w:t>
      </w:r>
      <w:r w:rsidR="00825798">
        <w:t>,</w:t>
      </w:r>
      <w:r>
        <w:t xml:space="preserve"> keeping them in place during travel. Tape the lid of the </w:t>
      </w:r>
      <w:r w:rsidR="00825798">
        <w:t xml:space="preserve">specimen </w:t>
      </w:r>
      <w:r>
        <w:t>box closed.</w:t>
      </w:r>
    </w:p>
    <w:p w14:paraId="30F6EA99" w14:textId="77777777" w:rsidR="00D24456" w:rsidRDefault="00D24456" w:rsidP="003233A3"/>
    <w:p w14:paraId="0B92B6B1" w14:textId="77777777" w:rsidR="00D24456" w:rsidRDefault="00825798" w:rsidP="003233A3">
      <w:r>
        <w:t>Place one or more specimen boxes</w:t>
      </w:r>
      <w:r w:rsidR="00B74EA5">
        <w:t xml:space="preserve"> inside a box </w:t>
      </w:r>
      <w:r w:rsidR="00B15B68">
        <w:t>large enough to</w:t>
      </w:r>
      <w:r w:rsidR="00B74EA5">
        <w:t xml:space="preserve"> allow</w:t>
      </w:r>
      <w:r>
        <w:t xml:space="preserve"> or leave</w:t>
      </w:r>
      <w:r w:rsidR="00B74EA5">
        <w:t xml:space="preserve"> at least 2 inches of free space</w:t>
      </w:r>
      <w:r w:rsidR="00EA4F06">
        <w:t xml:space="preserve"> around/on all sides of the boxes</w:t>
      </w:r>
      <w:r w:rsidR="00B74EA5">
        <w:t xml:space="preserve"> of specimens.</w:t>
      </w:r>
      <w:r w:rsidR="00B9109A">
        <w:t xml:space="preserve"> </w:t>
      </w:r>
      <w:r w:rsidR="0054071D">
        <w:t xml:space="preserve">You may need to fill the bottom 2 inches of your shipping box with Styrofoam </w:t>
      </w:r>
      <w:r>
        <w:t>pack</w:t>
      </w:r>
      <w:r w:rsidR="0054071D">
        <w:t xml:space="preserve">ing peanuts, bubble wrap, or other light packing material </w:t>
      </w:r>
      <w:r>
        <w:t xml:space="preserve">first </w:t>
      </w:r>
      <w:r w:rsidR="0054071D">
        <w:t>before you put your specimen boxes inside the shipping box.</w:t>
      </w:r>
    </w:p>
    <w:p w14:paraId="1677663E" w14:textId="77777777" w:rsidR="00B15B68" w:rsidRDefault="0054071D" w:rsidP="003233A3">
      <w:r>
        <w:t xml:space="preserve"> </w:t>
      </w:r>
    </w:p>
    <w:p w14:paraId="7D9A0600" w14:textId="025DBAB4" w:rsidR="00D24456" w:rsidRDefault="00B15B68" w:rsidP="003233A3">
      <w:r w:rsidRPr="00EA4F06">
        <w:rPr>
          <w:b/>
        </w:rPr>
        <w:t>N</w:t>
      </w:r>
      <w:r w:rsidR="00A13301">
        <w:rPr>
          <w:b/>
        </w:rPr>
        <w:t>ote</w:t>
      </w:r>
      <w:r w:rsidRPr="00EA4F06">
        <w:rPr>
          <w:b/>
        </w:rPr>
        <w:t>:</w:t>
      </w:r>
      <w:r w:rsidR="0054071D">
        <w:t xml:space="preserve"> </w:t>
      </w:r>
      <w:r w:rsidR="00825798">
        <w:t>A</w:t>
      </w:r>
      <w:r w:rsidR="0054071D">
        <w:t>void</w:t>
      </w:r>
      <w:r w:rsidR="00825798">
        <w:t xml:space="preserve"> using </w:t>
      </w:r>
      <w:r>
        <w:t xml:space="preserve">starch-based </w:t>
      </w:r>
      <w:r w:rsidR="0054071D">
        <w:t xml:space="preserve">biodegradable packing peanuts as these have been known to carry or attract </w:t>
      </w:r>
      <w:r w:rsidR="00825798">
        <w:t>Cigarette</w:t>
      </w:r>
      <w:r>
        <w:t xml:space="preserve"> </w:t>
      </w:r>
      <w:r w:rsidR="0054071D">
        <w:t>beetles</w:t>
      </w:r>
      <w:r>
        <w:t xml:space="preserve"> </w:t>
      </w:r>
      <w:r w:rsidR="00825798">
        <w:t>and other museum pests, which</w:t>
      </w:r>
      <w:r w:rsidR="0054071D">
        <w:t xml:space="preserve"> may consume or damage specimens</w:t>
      </w:r>
      <w:r w:rsidR="00825798">
        <w:t xml:space="preserve"> (</w:t>
      </w:r>
      <w:r w:rsidRPr="00EA4F06">
        <w:t>Aiello et al</w:t>
      </w:r>
      <w:r w:rsidR="00EA4F06">
        <w:t>.</w:t>
      </w:r>
      <w:r w:rsidRPr="00EA4F06">
        <w:t xml:space="preserve"> 2010</w:t>
      </w:r>
      <w:r w:rsidR="00825798">
        <w:t>)</w:t>
      </w:r>
      <w:r w:rsidR="0054071D">
        <w:t>.</w:t>
      </w:r>
    </w:p>
    <w:p w14:paraId="18E53805" w14:textId="77777777" w:rsidR="00B15B68" w:rsidRDefault="0054071D" w:rsidP="003233A3">
      <w:r>
        <w:t xml:space="preserve"> </w:t>
      </w:r>
    </w:p>
    <w:p w14:paraId="2CA2E1C6" w14:textId="77777777" w:rsidR="00196BBE" w:rsidRDefault="0054071D" w:rsidP="003233A3">
      <w:r>
        <w:t>Specimens may be successfully shipped this way via the U.S. Postal Service</w:t>
      </w:r>
      <w:r w:rsidR="00B15B68">
        <w:t xml:space="preserve"> (USPS)</w:t>
      </w:r>
      <w:r>
        <w:t>, United Parcel Service</w:t>
      </w:r>
      <w:r w:rsidR="00B15B68">
        <w:t xml:space="preserve"> (UPS)</w:t>
      </w:r>
      <w:r>
        <w:t>, and by Federal Express</w:t>
      </w:r>
      <w:r w:rsidR="00B15B68">
        <w:t xml:space="preserve"> (FedEx)</w:t>
      </w:r>
      <w:r>
        <w:t xml:space="preserve">. </w:t>
      </w:r>
      <w:r w:rsidR="00B15B68">
        <w:t>S</w:t>
      </w:r>
      <w:r>
        <w:t xml:space="preserve">pecimens intended for genetic analyses should be shipped via </w:t>
      </w:r>
      <w:r w:rsidR="00B15B68">
        <w:t>FedEx</w:t>
      </w:r>
      <w:r>
        <w:t xml:space="preserve"> to avoid them being irradiated by the USPS.</w:t>
      </w:r>
      <w:r w:rsidR="00B15B68">
        <w:t xml:space="preserve"> </w:t>
      </w:r>
      <w:r w:rsidR="00B74EA5">
        <w:t>For valuable specimens all companies provide tracking and confirmation of receipt services.</w:t>
      </w:r>
    </w:p>
    <w:p w14:paraId="7FBC271E" w14:textId="77777777" w:rsidR="006E572F" w:rsidRDefault="006E572F" w:rsidP="003233A3"/>
    <w:p w14:paraId="7035A0F5" w14:textId="6AFD554C" w:rsidR="006C182B" w:rsidRDefault="00AA7044" w:rsidP="003233A3">
      <w:r>
        <w:t xml:space="preserve">Additional detailed information on shipping specimens is provided by </w:t>
      </w:r>
      <w:r w:rsidR="009F1DFA">
        <w:t>Schauff</w:t>
      </w:r>
      <w:r w:rsidR="00C10D36">
        <w:t xml:space="preserve"> </w:t>
      </w:r>
      <w:r w:rsidR="009F1DFA">
        <w:t>(</w:t>
      </w:r>
      <w:r w:rsidR="00C10D36">
        <w:t>2001</w:t>
      </w:r>
      <w:r w:rsidR="009F1DFA">
        <w:t>)</w:t>
      </w:r>
      <w:r w:rsidR="00630D7D">
        <w:t xml:space="preserve"> and </w:t>
      </w:r>
      <w:r w:rsidR="00C10D36">
        <w:t>Hunter</w:t>
      </w:r>
      <w:r w:rsidR="00630D7D">
        <w:t xml:space="preserve"> </w:t>
      </w:r>
      <w:r w:rsidR="009F1DFA">
        <w:t>(</w:t>
      </w:r>
      <w:r w:rsidR="00630D7D">
        <w:t>2006).</w:t>
      </w:r>
    </w:p>
    <w:p w14:paraId="13BE2964" w14:textId="77777777" w:rsidR="006C182B" w:rsidRDefault="006C182B">
      <w:pPr>
        <w:spacing w:after="200" w:line="276" w:lineRule="auto"/>
      </w:pPr>
      <w:r>
        <w:br w:type="page"/>
      </w:r>
    </w:p>
    <w:p w14:paraId="6C66B692" w14:textId="515F24B5" w:rsidR="007170C4" w:rsidRPr="00EA5A82" w:rsidRDefault="007170C4" w:rsidP="006E572F">
      <w:pPr>
        <w:pStyle w:val="Heading1"/>
      </w:pPr>
      <w:bookmarkStart w:id="111" w:name="_Toc477355009"/>
      <w:r w:rsidRPr="00EA5A82">
        <w:lastRenderedPageBreak/>
        <w:t>Standard Operating Procedure</w:t>
      </w:r>
      <w:r w:rsidR="00000FB1">
        <w:t xml:space="preserve"> 6</w:t>
      </w:r>
      <w:r w:rsidRPr="00EA5A82">
        <w:t>: Identifying Collected Bees</w:t>
      </w:r>
      <w:bookmarkEnd w:id="111"/>
    </w:p>
    <w:p w14:paraId="3B76EF22" w14:textId="77777777" w:rsidR="007170C4" w:rsidRDefault="007170C4" w:rsidP="003233A3"/>
    <w:p w14:paraId="5CC0BB00" w14:textId="1EBDAF5C" w:rsidR="007170C4" w:rsidRDefault="007170C4" w:rsidP="003233A3">
      <w:pPr>
        <w:rPr>
          <w:szCs w:val="24"/>
        </w:rPr>
      </w:pPr>
      <w:r w:rsidRPr="002647EA">
        <w:rPr>
          <w:szCs w:val="24"/>
        </w:rPr>
        <w:t>Because the identification of bee fauna is difficult, time-con</w:t>
      </w:r>
      <w:r>
        <w:rPr>
          <w:szCs w:val="24"/>
        </w:rPr>
        <w:t xml:space="preserve">suming, and requires assistance </w:t>
      </w:r>
      <w:r w:rsidRPr="002647EA">
        <w:rPr>
          <w:szCs w:val="24"/>
        </w:rPr>
        <w:t>from university and agency experts, continued refinement of iden</w:t>
      </w:r>
      <w:r>
        <w:rPr>
          <w:szCs w:val="24"/>
        </w:rPr>
        <w:t xml:space="preserve">tifications is expected to take </w:t>
      </w:r>
      <w:r w:rsidRPr="002647EA">
        <w:rPr>
          <w:szCs w:val="24"/>
        </w:rPr>
        <w:t>several years. However, considerable information can be acquired from easily ide</w:t>
      </w:r>
      <w:r>
        <w:rPr>
          <w:szCs w:val="24"/>
        </w:rPr>
        <w:t xml:space="preserve">ntifiable </w:t>
      </w:r>
      <w:r w:rsidRPr="002647EA">
        <w:rPr>
          <w:szCs w:val="24"/>
        </w:rPr>
        <w:t>genera, species, and/or morphospecies.</w:t>
      </w:r>
      <w:r>
        <w:rPr>
          <w:szCs w:val="24"/>
        </w:rPr>
        <w:t xml:space="preserve"> If you need expertise for identifying bees, you </w:t>
      </w:r>
      <w:r w:rsidRPr="007A0ED5">
        <w:rPr>
          <w:szCs w:val="24"/>
        </w:rPr>
        <w:t>should identify and develop an agreement with an authorized collection facility s</w:t>
      </w:r>
      <w:r>
        <w:rPr>
          <w:szCs w:val="24"/>
        </w:rPr>
        <w:t xml:space="preserve">uch as a </w:t>
      </w:r>
      <w:r w:rsidR="000002AA">
        <w:rPr>
          <w:szCs w:val="24"/>
        </w:rPr>
        <w:t xml:space="preserve">laboratory, </w:t>
      </w:r>
      <w:r>
        <w:rPr>
          <w:szCs w:val="24"/>
        </w:rPr>
        <w:t>museum or university and ship the bees to them for identification and possibly archival</w:t>
      </w:r>
      <w:r w:rsidR="001F4AEE">
        <w:rPr>
          <w:szCs w:val="24"/>
        </w:rPr>
        <w:t xml:space="preserve"> storage</w:t>
      </w:r>
      <w:r>
        <w:rPr>
          <w:szCs w:val="24"/>
        </w:rPr>
        <w:t xml:space="preserve">. </w:t>
      </w:r>
      <w:r w:rsidR="007D04E0">
        <w:rPr>
          <w:szCs w:val="24"/>
        </w:rPr>
        <w:t xml:space="preserve">This should be done PRIOR to collecting any bees. </w:t>
      </w:r>
      <w:r>
        <w:rPr>
          <w:szCs w:val="24"/>
        </w:rPr>
        <w:t>For information on h</w:t>
      </w:r>
      <w:r w:rsidR="00516E38">
        <w:rPr>
          <w:szCs w:val="24"/>
        </w:rPr>
        <w:t>ow to prepare bees for shipment,</w:t>
      </w:r>
      <w:r>
        <w:rPr>
          <w:szCs w:val="24"/>
        </w:rPr>
        <w:t xml:space="preserve"> see </w:t>
      </w:r>
      <w:r w:rsidRPr="00516E38">
        <w:rPr>
          <w:i/>
          <w:szCs w:val="24"/>
        </w:rPr>
        <w:t xml:space="preserve">SOP </w:t>
      </w:r>
      <w:r w:rsidR="00AB5E8E">
        <w:rPr>
          <w:i/>
          <w:szCs w:val="24"/>
        </w:rPr>
        <w:t>5</w:t>
      </w:r>
      <w:r w:rsidRPr="00516E38">
        <w:rPr>
          <w:i/>
          <w:szCs w:val="24"/>
        </w:rPr>
        <w:t xml:space="preserve">: </w:t>
      </w:r>
      <w:r w:rsidR="00F65331" w:rsidRPr="00516E38">
        <w:rPr>
          <w:i/>
          <w:szCs w:val="24"/>
        </w:rPr>
        <w:t>Storing, Shipping and Pinning Collected Bee Specimens</w:t>
      </w:r>
      <w:r>
        <w:rPr>
          <w:szCs w:val="24"/>
        </w:rPr>
        <w:t>.</w:t>
      </w:r>
    </w:p>
    <w:p w14:paraId="68D2CC0F" w14:textId="77777777" w:rsidR="006E572F" w:rsidRDefault="006E572F" w:rsidP="003233A3">
      <w:pPr>
        <w:rPr>
          <w:szCs w:val="24"/>
        </w:rPr>
      </w:pPr>
    </w:p>
    <w:p w14:paraId="79EB4C37" w14:textId="481CAC58" w:rsidR="003F251D" w:rsidRDefault="003F251D" w:rsidP="003233A3">
      <w:r w:rsidRPr="005E7E6F">
        <w:t xml:space="preserve">This section provides guidance for the use of the online </w:t>
      </w:r>
      <w:r>
        <w:t xml:space="preserve">Discover Life identification </w:t>
      </w:r>
      <w:r w:rsidRPr="005E7E6F">
        <w:t>guides or keys</w:t>
      </w:r>
      <w:r>
        <w:t xml:space="preserve"> </w:t>
      </w:r>
      <w:r w:rsidR="00CD518D">
        <w:t>(</w:t>
      </w:r>
      <w:hyperlink r:id="rId133" w:anchor="Identification" w:history="1">
        <w:r w:rsidR="00052CA4" w:rsidRPr="00982721">
          <w:rPr>
            <w:rStyle w:val="Hyperlink"/>
          </w:rPr>
          <w:t>www.discoverlife.org/mp/20q?search=Apoidea#Identification</w:t>
        </w:r>
      </w:hyperlink>
      <w:r w:rsidR="00CD518D">
        <w:rPr>
          <w:rStyle w:val="Hyperlink"/>
        </w:rPr>
        <w:t>)</w:t>
      </w:r>
      <w:r w:rsidRPr="005E7E6F">
        <w:t>. These instructions are designed for use with the guides to the genera and species of bees, however, these instructions will largely hold true for any of the non-bee guides also available at the site. Be sure to also see the section at the end regarding the use of already identified specimens. A set of identified specimens can be obtained at no charge from Sam Droege (</w:t>
      </w:r>
      <w:hyperlink r:id="rId134" w:history="1">
        <w:r w:rsidRPr="00EE0F35">
          <w:rPr>
            <w:rStyle w:val="Hyperlink"/>
          </w:rPr>
          <w:t>sdroege@usgs.gov</w:t>
        </w:r>
      </w:hyperlink>
      <w:r>
        <w:t>).</w:t>
      </w:r>
    </w:p>
    <w:p w14:paraId="52D7C1FB" w14:textId="77777777" w:rsidR="003F251D" w:rsidRDefault="003F251D" w:rsidP="003233A3"/>
    <w:p w14:paraId="3A399885" w14:textId="74FE3330" w:rsidR="003F251D" w:rsidRDefault="003F251D" w:rsidP="003233A3">
      <w:pPr>
        <w:rPr>
          <w:i/>
        </w:rPr>
      </w:pPr>
      <w:r w:rsidRPr="00F13C12">
        <w:rPr>
          <w:rStyle w:val="Heading4Char"/>
          <w:sz w:val="22"/>
        </w:rPr>
        <w:t>Hint</w:t>
      </w:r>
      <w:r w:rsidR="002E50C9">
        <w:rPr>
          <w:rStyle w:val="Heading4Char"/>
          <w:sz w:val="22"/>
        </w:rPr>
        <w:t xml:space="preserve"> 1</w:t>
      </w:r>
      <w:r w:rsidRPr="00F13C12">
        <w:rPr>
          <w:rStyle w:val="Heading4Char"/>
          <w:sz w:val="22"/>
        </w:rPr>
        <w:t>:</w:t>
      </w:r>
      <w:r>
        <w:t xml:space="preserve"> If you are just beginning to learn how to identify bees, we suggest that you look at the glossary of terms, vocabulary, identification tips, </w:t>
      </w:r>
      <w:r w:rsidR="00EF758E">
        <w:t xml:space="preserve">“Bee Body Part” figures (Pg. 63), </w:t>
      </w:r>
      <w:r>
        <w:t xml:space="preserve">and pronunciation materials in </w:t>
      </w:r>
      <w:r w:rsidRPr="00EE6C42">
        <w:rPr>
          <w:i/>
        </w:rPr>
        <w:t>The Very Handy Manual: How to Catch and Identify Bees and Manage a Collection</w:t>
      </w:r>
      <w:r w:rsidR="009F1DFA">
        <w:t xml:space="preserve"> by Droege</w:t>
      </w:r>
      <w:r w:rsidR="00A672F2">
        <w:t xml:space="preserve"> </w:t>
      </w:r>
      <w:r w:rsidR="009F1DFA">
        <w:t>(</w:t>
      </w:r>
      <w:r w:rsidR="00A672F2">
        <w:t>201</w:t>
      </w:r>
      <w:r w:rsidR="00A429F3">
        <w:t>5</w:t>
      </w:r>
      <w:r w:rsidR="009F1DFA">
        <w:t>)</w:t>
      </w:r>
      <w:r>
        <w:rPr>
          <w:i/>
        </w:rPr>
        <w:t>.</w:t>
      </w:r>
    </w:p>
    <w:p w14:paraId="4E9CF417" w14:textId="77777777" w:rsidR="003F251D" w:rsidRDefault="003F251D" w:rsidP="003233A3"/>
    <w:p w14:paraId="764D0506" w14:textId="77777777" w:rsidR="001F4AEE" w:rsidRPr="0095761A" w:rsidRDefault="001F4AEE" w:rsidP="006E572F">
      <w:pPr>
        <w:pStyle w:val="Heading4"/>
      </w:pPr>
      <w:r w:rsidRPr="0095761A">
        <w:t>Training</w:t>
      </w:r>
    </w:p>
    <w:p w14:paraId="03C69BE3" w14:textId="54B81FA6" w:rsidR="001F4AEE" w:rsidRDefault="001F4AEE" w:rsidP="003233A3">
      <w:pPr>
        <w:rPr>
          <w:szCs w:val="24"/>
        </w:rPr>
      </w:pPr>
      <w:r>
        <w:rPr>
          <w:szCs w:val="24"/>
        </w:rPr>
        <w:t xml:space="preserve">The American Museum of Natural History offers a highly recommended annual two-week intensive training course “The Bee Course”, usually located at the Southwest Research Station in Portal, AZ for those wishing to learn how to identify bees to genus level. For more information visit </w:t>
      </w:r>
      <w:hyperlink r:id="rId135" w:history="1">
        <w:r w:rsidRPr="00C82E45">
          <w:rPr>
            <w:rStyle w:val="Hyperlink"/>
            <w:szCs w:val="24"/>
          </w:rPr>
          <w:t>research.amnh.org/iz/beecourse</w:t>
        </w:r>
      </w:hyperlink>
      <w:r>
        <w:rPr>
          <w:szCs w:val="24"/>
        </w:rPr>
        <w:t xml:space="preserve"> or contact Jerry</w:t>
      </w:r>
      <w:r w:rsidRPr="001F4AEE">
        <w:rPr>
          <w:szCs w:val="24"/>
        </w:rPr>
        <w:t xml:space="preserve"> Rozen</w:t>
      </w:r>
      <w:r>
        <w:rPr>
          <w:szCs w:val="24"/>
        </w:rPr>
        <w:t>,</w:t>
      </w:r>
      <w:r w:rsidRPr="001F4AEE">
        <w:rPr>
          <w:szCs w:val="24"/>
        </w:rPr>
        <w:t xml:space="preserve"> Curator, Division of Invertebrate </w:t>
      </w:r>
      <w:r>
        <w:rPr>
          <w:szCs w:val="24"/>
        </w:rPr>
        <w:t xml:space="preserve">Zoology - Invertebrate Zoology and </w:t>
      </w:r>
      <w:r w:rsidRPr="001F4AEE">
        <w:rPr>
          <w:szCs w:val="24"/>
        </w:rPr>
        <w:t>Professor</w:t>
      </w:r>
      <w:r>
        <w:rPr>
          <w:szCs w:val="24"/>
        </w:rPr>
        <w:t xml:space="preserve">, </w:t>
      </w:r>
      <w:r w:rsidRPr="001F4AEE">
        <w:rPr>
          <w:szCs w:val="24"/>
        </w:rPr>
        <w:t>Richard Gilder Graduate School</w:t>
      </w:r>
      <w:r>
        <w:rPr>
          <w:szCs w:val="24"/>
        </w:rPr>
        <w:t xml:space="preserve"> (</w:t>
      </w:r>
      <w:hyperlink r:id="rId136" w:history="1">
        <w:r w:rsidR="00052CA4" w:rsidRPr="00982721">
          <w:rPr>
            <w:rStyle w:val="Hyperlink"/>
            <w:szCs w:val="24"/>
          </w:rPr>
          <w:t>www.amnh.org/our-research/staff-directory/jerome-g.-rozen</w:t>
        </w:r>
      </w:hyperlink>
      <w:r>
        <w:rPr>
          <w:szCs w:val="24"/>
        </w:rPr>
        <w:t>).</w:t>
      </w:r>
    </w:p>
    <w:p w14:paraId="75570BBC" w14:textId="77777777" w:rsidR="006E572F" w:rsidRDefault="006E572F" w:rsidP="003233A3">
      <w:pPr>
        <w:rPr>
          <w:szCs w:val="24"/>
        </w:rPr>
      </w:pPr>
    </w:p>
    <w:p w14:paraId="276A14F3" w14:textId="1CEB5B6E" w:rsidR="001F4AEE" w:rsidRDefault="001F4AEE" w:rsidP="003233A3">
      <w:pPr>
        <w:rPr>
          <w:szCs w:val="24"/>
        </w:rPr>
      </w:pPr>
      <w:r>
        <w:rPr>
          <w:szCs w:val="24"/>
        </w:rPr>
        <w:t>Classes for identifying</w:t>
      </w:r>
      <w:r w:rsidR="006079C2">
        <w:rPr>
          <w:szCs w:val="24"/>
        </w:rPr>
        <w:t xml:space="preserve"> bees </w:t>
      </w:r>
      <w:r w:rsidR="00544FA6">
        <w:rPr>
          <w:szCs w:val="24"/>
        </w:rPr>
        <w:t xml:space="preserve">(especially eastern bees) </w:t>
      </w:r>
      <w:r w:rsidR="006079C2">
        <w:rPr>
          <w:szCs w:val="24"/>
        </w:rPr>
        <w:t xml:space="preserve">to species level are </w:t>
      </w:r>
      <w:r>
        <w:rPr>
          <w:szCs w:val="24"/>
        </w:rPr>
        <w:t xml:space="preserve">offered </w:t>
      </w:r>
      <w:r w:rsidR="001809C7">
        <w:rPr>
          <w:szCs w:val="24"/>
        </w:rPr>
        <w:t xml:space="preserve">periodically </w:t>
      </w:r>
      <w:r>
        <w:rPr>
          <w:szCs w:val="24"/>
        </w:rPr>
        <w:t>by Sam Droege (</w:t>
      </w:r>
      <w:hyperlink r:id="rId137" w:history="1">
        <w:r w:rsidR="00A672F2" w:rsidRPr="00FF1884">
          <w:rPr>
            <w:rStyle w:val="Hyperlink"/>
            <w:szCs w:val="24"/>
          </w:rPr>
          <w:t>sdroege@usgs.gov</w:t>
        </w:r>
      </w:hyperlink>
      <w:r w:rsidRPr="001F4AEE">
        <w:rPr>
          <w:szCs w:val="24"/>
        </w:rPr>
        <w:t>, USGS Patuxent Wildlife Research Center</w:t>
      </w:r>
      <w:r w:rsidR="00A672F2">
        <w:rPr>
          <w:szCs w:val="24"/>
        </w:rPr>
        <w:t>, Beltsville, MD</w:t>
      </w:r>
      <w:r>
        <w:rPr>
          <w:szCs w:val="24"/>
        </w:rPr>
        <w:t>) and</w:t>
      </w:r>
      <w:r w:rsidR="001809C7">
        <w:rPr>
          <w:szCs w:val="24"/>
        </w:rPr>
        <w:t xml:space="preserve"> others in the bee community </w:t>
      </w:r>
      <w:r>
        <w:rPr>
          <w:szCs w:val="24"/>
        </w:rPr>
        <w:t>subject to schedules, funding, demand, and resource availability</w:t>
      </w:r>
      <w:r w:rsidR="001809C7">
        <w:rPr>
          <w:szCs w:val="24"/>
        </w:rPr>
        <w:t>, contact Sam for more information on upcoming classes</w:t>
      </w:r>
      <w:r>
        <w:rPr>
          <w:szCs w:val="24"/>
        </w:rPr>
        <w:t>.</w:t>
      </w:r>
    </w:p>
    <w:p w14:paraId="2BB26640" w14:textId="77777777" w:rsidR="006E572F" w:rsidRDefault="006E572F" w:rsidP="003233A3"/>
    <w:p w14:paraId="76097306" w14:textId="77777777" w:rsidR="007170C4" w:rsidRPr="0095761A" w:rsidRDefault="007170C4" w:rsidP="006E572F">
      <w:pPr>
        <w:pStyle w:val="Heading4"/>
      </w:pPr>
      <w:r w:rsidRPr="0095761A">
        <w:t xml:space="preserve">Organizing </w:t>
      </w:r>
      <w:r w:rsidR="00EB49CD" w:rsidRPr="0095761A">
        <w:t>s</w:t>
      </w:r>
      <w:r w:rsidRPr="0095761A">
        <w:t xml:space="preserve">pecimens for </w:t>
      </w:r>
      <w:r w:rsidR="00EB49CD" w:rsidRPr="0095761A">
        <w:t>i</w:t>
      </w:r>
      <w:r w:rsidRPr="0095761A">
        <w:t>dentification</w:t>
      </w:r>
    </w:p>
    <w:p w14:paraId="638E9BD9" w14:textId="341B9A43" w:rsidR="007170C4" w:rsidRPr="00775D80" w:rsidRDefault="007170C4" w:rsidP="003233A3">
      <w:r w:rsidRPr="00775D80">
        <w:t>After the specimens are labeled and those labels</w:t>
      </w:r>
      <w:r w:rsidR="006D690E">
        <w:t xml:space="preserve"> have been</w:t>
      </w:r>
      <w:r w:rsidRPr="00775D80">
        <w:t xml:space="preserve"> </w:t>
      </w:r>
      <w:r w:rsidR="006D690E">
        <w:t>double-</w:t>
      </w:r>
      <w:r w:rsidRPr="00775D80">
        <w:t>checked</w:t>
      </w:r>
      <w:r w:rsidR="0073675E">
        <w:t xml:space="preserve"> against the data records</w:t>
      </w:r>
      <w:r w:rsidRPr="00775D80">
        <w:t xml:space="preserve">, the specimens can be freely moved about for identification. </w:t>
      </w:r>
      <w:r w:rsidR="006D690E">
        <w:t>S</w:t>
      </w:r>
      <w:r>
        <w:t xml:space="preserve">ort and identify only </w:t>
      </w:r>
      <w:r w:rsidRPr="00775D80">
        <w:t xml:space="preserve">those specimens in a single box </w:t>
      </w:r>
      <w:r w:rsidR="00EF758E">
        <w:t xml:space="preserve">before moving on to the next box </w:t>
      </w:r>
      <w:r w:rsidRPr="00775D80">
        <w:t>rather than try</w:t>
      </w:r>
      <w:r w:rsidR="006D690E">
        <w:t>ing</w:t>
      </w:r>
      <w:r w:rsidRPr="00775D80">
        <w:t xml:space="preserve"> to mer</w:t>
      </w:r>
      <w:r>
        <w:t xml:space="preserve">ge </w:t>
      </w:r>
      <w:r w:rsidR="00EF758E">
        <w:t xml:space="preserve">and identify all </w:t>
      </w:r>
      <w:r>
        <w:t xml:space="preserve">specimens </w:t>
      </w:r>
      <w:r w:rsidR="00EF758E">
        <w:t xml:space="preserve">of any given species </w:t>
      </w:r>
      <w:r>
        <w:t xml:space="preserve">across many boxes. </w:t>
      </w:r>
      <w:r w:rsidR="006D690E">
        <w:t>If working with large groups of specimens associated with different projects, place</w:t>
      </w:r>
      <w:r w:rsidRPr="00775D80">
        <w:t xml:space="preserve"> colored pieces of paper under the lo</w:t>
      </w:r>
      <w:r>
        <w:t>cality label</w:t>
      </w:r>
      <w:r w:rsidR="006D690E">
        <w:t xml:space="preserve"> in each box that corresponds to a project</w:t>
      </w:r>
      <w:r>
        <w:t xml:space="preserve"> so that projects </w:t>
      </w:r>
      <w:r w:rsidRPr="00775D80">
        <w:t>can be tracked visually</w:t>
      </w:r>
      <w:r w:rsidR="006D690E">
        <w:t>/at a glance</w:t>
      </w:r>
      <w:r w:rsidRPr="00775D80">
        <w:t>. In this way,</w:t>
      </w:r>
      <w:r>
        <w:t xml:space="preserve"> multiple projects in multiple </w:t>
      </w:r>
      <w:r w:rsidRPr="00775D80">
        <w:t xml:space="preserve">states of completion can be tracked and are less likely to become </w:t>
      </w:r>
      <w:r w:rsidR="006D690E">
        <w:t>confused with each other</w:t>
      </w:r>
      <w:r w:rsidRPr="00775D80">
        <w:t>.</w:t>
      </w:r>
      <w:r w:rsidR="00EF758E">
        <w:t xml:space="preserve"> A pin with a small brightly colored label-sized piece of paper – such as that cut off the end of a Post-it® Page Marker works well as a ‘place-holder’ for </w:t>
      </w:r>
      <w:r w:rsidR="00EF758E">
        <w:lastRenderedPageBreak/>
        <w:t>any specimen you need to temporarily remove from a box while you’re working on identifying it.</w:t>
      </w:r>
    </w:p>
    <w:p w14:paraId="70FDB89C" w14:textId="77777777" w:rsidR="007170C4" w:rsidRPr="00775D80" w:rsidRDefault="007170C4" w:rsidP="003233A3"/>
    <w:p w14:paraId="50A01E46" w14:textId="27CB80D6" w:rsidR="007170C4" w:rsidRDefault="00047D65" w:rsidP="003233A3">
      <w:r>
        <w:t xml:space="preserve">If technicians are </w:t>
      </w:r>
      <w:r w:rsidR="007170C4" w:rsidRPr="00775D80">
        <w:t>identifying specimens</w:t>
      </w:r>
      <w:r>
        <w:t xml:space="preserve"> they should</w:t>
      </w:r>
      <w:r w:rsidR="007170C4" w:rsidRPr="00775D80">
        <w:t xml:space="preserve">, </w:t>
      </w:r>
      <w:r w:rsidR="007170C4" w:rsidRPr="00DF781B">
        <w:t>make a first pass through the box</w:t>
      </w:r>
      <w:r w:rsidR="00DF781B" w:rsidRPr="00DF781B">
        <w:t>, looking</w:t>
      </w:r>
      <w:r w:rsidR="00861B1E" w:rsidRPr="00DF781B">
        <w:t xml:space="preserve"> quickly at each specimen under the microscope and removing</w:t>
      </w:r>
      <w:r w:rsidR="006D690E" w:rsidRPr="00DF781B">
        <w:t xml:space="preserve"> </w:t>
      </w:r>
      <w:r w:rsidR="00861B1E" w:rsidRPr="00DF781B">
        <w:t xml:space="preserve">those easily </w:t>
      </w:r>
      <w:r w:rsidR="00DF781B" w:rsidRPr="00DF781B">
        <w:t>identified</w:t>
      </w:r>
      <w:r w:rsidR="00DF781B" w:rsidRPr="00775D80">
        <w:t xml:space="preserve"> w</w:t>
      </w:r>
      <w:r w:rsidR="00DF781B">
        <w:t>ithout</w:t>
      </w:r>
      <w:r w:rsidR="007170C4">
        <w:t xml:space="preserve"> using a guide. </w:t>
      </w:r>
      <w:r w:rsidR="00861B1E">
        <w:t xml:space="preserve">As bees are identified, they are </w:t>
      </w:r>
      <w:r w:rsidR="007170C4" w:rsidRPr="00775D80">
        <w:t xml:space="preserve">taken out of the box and pinned to a separate </w:t>
      </w:r>
      <w:r w:rsidR="00861B1E">
        <w:t>box, or rearranged in the original box, if there is room</w:t>
      </w:r>
      <w:r w:rsidR="007170C4" w:rsidRPr="00775D80">
        <w:t>. As new species are detected, a determination la</w:t>
      </w:r>
      <w:r w:rsidR="007170C4">
        <w:t xml:space="preserve">bel is created (available as a </w:t>
      </w:r>
      <w:r w:rsidR="007170C4" w:rsidRPr="00775D80">
        <w:t xml:space="preserve">modifiable Excel file from </w:t>
      </w:r>
      <w:r w:rsidR="006D690E">
        <w:t>Sam Droeg</w:t>
      </w:r>
      <w:r w:rsidR="00861B1E">
        <w:t xml:space="preserve">e </w:t>
      </w:r>
      <w:r w:rsidR="0073675E">
        <w:t>or</w:t>
      </w:r>
      <w:r w:rsidR="00861B1E">
        <w:t xml:space="preserve"> </w:t>
      </w:r>
      <w:r w:rsidR="00C4476A">
        <w:t>with this protocol in ServCat</w:t>
      </w:r>
      <w:r w:rsidR="00DF781B">
        <w:t>) listing</w:t>
      </w:r>
      <w:r w:rsidR="00861B1E">
        <w:t xml:space="preserve"> the genus and species name of the species</w:t>
      </w:r>
      <w:r w:rsidR="007170C4" w:rsidRPr="00775D80">
        <w:t xml:space="preserve">. </w:t>
      </w:r>
      <w:r w:rsidR="006D690E">
        <w:t>Pin the identification</w:t>
      </w:r>
      <w:r w:rsidR="007170C4" w:rsidRPr="00775D80">
        <w:t xml:space="preserve"> label to the board separately fro</w:t>
      </w:r>
      <w:r w:rsidR="007170C4">
        <w:t xml:space="preserve">m the </w:t>
      </w:r>
      <w:r w:rsidR="007170C4" w:rsidRPr="00775D80">
        <w:t>specimens</w:t>
      </w:r>
      <w:r w:rsidR="006D690E">
        <w:t xml:space="preserve"> (aka not on the same pin as a specimen)</w:t>
      </w:r>
      <w:r w:rsidR="007170C4" w:rsidRPr="00775D80">
        <w:t>, so that it can be easily viewed. All subsequent spec</w:t>
      </w:r>
      <w:r w:rsidR="007170C4">
        <w:t xml:space="preserve">imens of that </w:t>
      </w:r>
      <w:r w:rsidR="00E73333">
        <w:t>genus/morpho-species/</w:t>
      </w:r>
      <w:r w:rsidR="007170C4">
        <w:t xml:space="preserve">species are then </w:t>
      </w:r>
      <w:r w:rsidR="007170C4" w:rsidRPr="00775D80">
        <w:t xml:space="preserve">placed to the right of the label. </w:t>
      </w:r>
      <w:r w:rsidR="006D690E">
        <w:t>Keep specimens</w:t>
      </w:r>
      <w:r w:rsidR="007170C4" w:rsidRPr="00775D80">
        <w:t xml:space="preserve"> that cannot be immediately id</w:t>
      </w:r>
      <w:r w:rsidR="007170C4">
        <w:t xml:space="preserve">entified separate and </w:t>
      </w:r>
      <w:r w:rsidR="00861B1E">
        <w:t xml:space="preserve">return to </w:t>
      </w:r>
      <w:r w:rsidR="007170C4" w:rsidRPr="00775D80">
        <w:t>identif</w:t>
      </w:r>
      <w:r w:rsidR="006D690E">
        <w:t>y them</w:t>
      </w:r>
      <w:r w:rsidR="007170C4" w:rsidRPr="00775D80">
        <w:t xml:space="preserve"> </w:t>
      </w:r>
      <w:r w:rsidR="00861B1E">
        <w:t>after the easy ones have been identi</w:t>
      </w:r>
      <w:r w:rsidR="00DF781B">
        <w:t>fi</w:t>
      </w:r>
      <w:r w:rsidR="00861B1E">
        <w:t xml:space="preserve">ed and removed </w:t>
      </w:r>
      <w:r w:rsidR="007170C4">
        <w:t xml:space="preserve">using computer and paper </w:t>
      </w:r>
      <w:r w:rsidR="006D690E">
        <w:t xml:space="preserve">identification </w:t>
      </w:r>
      <w:r w:rsidR="007170C4" w:rsidRPr="00775D80">
        <w:t>guides.</w:t>
      </w:r>
    </w:p>
    <w:p w14:paraId="29B648F6" w14:textId="77777777" w:rsidR="00861B1E" w:rsidRDefault="00861B1E" w:rsidP="003233A3"/>
    <w:p w14:paraId="5119BD90" w14:textId="77777777" w:rsidR="007170C4" w:rsidRDefault="007170C4" w:rsidP="003233A3">
      <w:r w:rsidRPr="00775D80">
        <w:t xml:space="preserve">Once </w:t>
      </w:r>
      <w:r w:rsidR="006D690E">
        <w:t>the specimens have</w:t>
      </w:r>
      <w:r w:rsidRPr="00775D80">
        <w:t xml:space="preserve"> all</w:t>
      </w:r>
      <w:r w:rsidR="006D690E">
        <w:t xml:space="preserve"> been</w:t>
      </w:r>
      <w:r w:rsidRPr="00775D80">
        <w:t xml:space="preserve"> identified, </w:t>
      </w:r>
      <w:r w:rsidR="006D690E">
        <w:t xml:space="preserve">return them </w:t>
      </w:r>
      <w:r w:rsidRPr="00775D80">
        <w:t>to their origin</w:t>
      </w:r>
      <w:r>
        <w:t xml:space="preserve">al box. </w:t>
      </w:r>
      <w:r w:rsidR="006D690E">
        <w:t>P</w:t>
      </w:r>
      <w:r w:rsidR="000E5CFE">
        <w:t>lace</w:t>
      </w:r>
      <w:r>
        <w:t xml:space="preserve"> </w:t>
      </w:r>
      <w:r w:rsidR="006D690E">
        <w:t xml:space="preserve">the specimens </w:t>
      </w:r>
      <w:r>
        <w:t xml:space="preserve">in the </w:t>
      </w:r>
      <w:r w:rsidRPr="00775D80">
        <w:t xml:space="preserve">box in rows starting at the upper left corner, </w:t>
      </w:r>
      <w:r w:rsidR="006D690E">
        <w:t>working</w:t>
      </w:r>
      <w:r w:rsidRPr="00775D80">
        <w:t xml:space="preserve"> from lef</w:t>
      </w:r>
      <w:r>
        <w:t>t to right, top to bottom</w:t>
      </w:r>
      <w:r w:rsidR="00A672F2">
        <w:t>,</w:t>
      </w:r>
      <w:r>
        <w:t xml:space="preserve"> </w:t>
      </w:r>
      <w:r w:rsidR="006D690E">
        <w:t xml:space="preserve">inserting </w:t>
      </w:r>
      <w:r w:rsidRPr="00775D80">
        <w:t xml:space="preserve">labels at the beginning of </w:t>
      </w:r>
      <w:r w:rsidR="006D690E">
        <w:t>each</w:t>
      </w:r>
      <w:r w:rsidRPr="00775D80">
        <w:t xml:space="preserve"> new group of </w:t>
      </w:r>
      <w:r>
        <w:t xml:space="preserve">species. </w:t>
      </w:r>
      <w:r w:rsidR="006D690E">
        <w:t>Position f</w:t>
      </w:r>
      <w:r>
        <w:t>emale</w:t>
      </w:r>
      <w:r w:rsidR="006D690E">
        <w:t xml:space="preserve"> </w:t>
      </w:r>
      <w:r>
        <w:t>s</w:t>
      </w:r>
      <w:r w:rsidR="006D690E">
        <w:t>pecimens</w:t>
      </w:r>
      <w:r>
        <w:t xml:space="preserve"> so</w:t>
      </w:r>
      <w:r w:rsidR="006D690E">
        <w:t xml:space="preserve"> that</w:t>
      </w:r>
      <w:r>
        <w:t xml:space="preserve"> </w:t>
      </w:r>
      <w:r w:rsidRPr="00775D80">
        <w:t>their label</w:t>
      </w:r>
      <w:r w:rsidR="003F2505">
        <w:t>s</w:t>
      </w:r>
      <w:r w:rsidRPr="00775D80">
        <w:t xml:space="preserve"> </w:t>
      </w:r>
      <w:r w:rsidR="003F2505">
        <w:t>are</w:t>
      </w:r>
      <w:r w:rsidRPr="00775D80">
        <w:t xml:space="preserve"> vertical</w:t>
      </w:r>
      <w:r w:rsidR="006D690E">
        <w:t xml:space="preserve">, and position </w:t>
      </w:r>
      <w:r w:rsidRPr="00775D80">
        <w:t>male</w:t>
      </w:r>
      <w:r w:rsidR="006D690E">
        <w:t xml:space="preserve"> </w:t>
      </w:r>
      <w:r w:rsidRPr="00775D80">
        <w:t>s</w:t>
      </w:r>
      <w:r w:rsidR="006D690E">
        <w:t>pecimens</w:t>
      </w:r>
      <w:r w:rsidRPr="00775D80">
        <w:t xml:space="preserve"> so that their labels are horizontal. Positioning the sexes this way permits those who enter </w:t>
      </w:r>
      <w:r w:rsidR="006D690E">
        <w:t xml:space="preserve">or digitize </w:t>
      </w:r>
      <w:r w:rsidRPr="00775D80">
        <w:t>the data to q</w:t>
      </w:r>
      <w:r>
        <w:t xml:space="preserve">uickly ascertain and check the </w:t>
      </w:r>
      <w:r w:rsidRPr="00775D80">
        <w:t xml:space="preserve">sex </w:t>
      </w:r>
      <w:r w:rsidR="004A4360">
        <w:t xml:space="preserve">based on the label and specimen’s orientation rather than </w:t>
      </w:r>
      <w:r w:rsidRPr="00775D80">
        <w:t xml:space="preserve">having to </w:t>
      </w:r>
      <w:r w:rsidR="004A4360">
        <w:t>read</w:t>
      </w:r>
      <w:r w:rsidRPr="00775D80">
        <w:t xml:space="preserve"> the label.</w:t>
      </w:r>
      <w:r w:rsidR="006079C2">
        <w:t xml:space="preserve"> </w:t>
      </w:r>
      <w:r w:rsidR="00C4476A">
        <w:t xml:space="preserve">To assure accuracy, </w:t>
      </w:r>
      <w:r w:rsidR="00C4476A" w:rsidRPr="00C4476A">
        <w:t>have a separate person double check data entry.</w:t>
      </w:r>
    </w:p>
    <w:p w14:paraId="638A1FFE" w14:textId="77777777" w:rsidR="007170C4" w:rsidRDefault="007170C4" w:rsidP="003233A3"/>
    <w:p w14:paraId="44FA3594" w14:textId="77777777" w:rsidR="007170C4" w:rsidRPr="0095761A" w:rsidRDefault="007170C4" w:rsidP="006E572F">
      <w:pPr>
        <w:pStyle w:val="Heading4"/>
      </w:pPr>
      <w:r w:rsidRPr="0095761A">
        <w:t xml:space="preserve">Identification </w:t>
      </w:r>
      <w:r w:rsidR="00EB49CD" w:rsidRPr="0095761A">
        <w:t>g</w:t>
      </w:r>
      <w:r w:rsidRPr="0095761A">
        <w:t xml:space="preserve">uides and </w:t>
      </w:r>
      <w:r w:rsidR="00EB49CD" w:rsidRPr="0095761A">
        <w:t>m</w:t>
      </w:r>
      <w:r w:rsidRPr="0095761A">
        <w:t>aterials</w:t>
      </w:r>
    </w:p>
    <w:p w14:paraId="4DE65498" w14:textId="3FE98CFF" w:rsidR="007170C4" w:rsidRDefault="00F13BE6" w:rsidP="003233A3">
      <w:pPr>
        <w:rPr>
          <w:rStyle w:val="Hyperlink"/>
        </w:rPr>
      </w:pPr>
      <w:r>
        <w:t xml:space="preserve">The taxonomy of North American bees, like that of many insects, is quite fluid and subject to significant changes and updates on an ongoing basis. Until recently, most taxonomists and those tasked with identifying bees relied on dichotomous keys available in the published literature for species determinations. These historical references such as Mitchell’s </w:t>
      </w:r>
      <w:r w:rsidR="007170C4" w:rsidRPr="009E5DA1">
        <w:t>1960 and 1962</w:t>
      </w:r>
      <w:r w:rsidR="003F2505">
        <w:t xml:space="preserve"> two</w:t>
      </w:r>
      <w:r>
        <w:t xml:space="preserve"> volume set </w:t>
      </w:r>
      <w:r w:rsidR="007170C4" w:rsidRPr="009E5DA1">
        <w:t xml:space="preserve">on Bees in the Eastern United States </w:t>
      </w:r>
      <w:r>
        <w:t>are</w:t>
      </w:r>
      <w:r w:rsidR="007170C4" w:rsidRPr="009E5DA1">
        <w:t xml:space="preserve"> still very valuable reference book</w:t>
      </w:r>
      <w:r>
        <w:t>s</w:t>
      </w:r>
      <w:r w:rsidR="007170C4" w:rsidRPr="009E5DA1">
        <w:t xml:space="preserve"> and source</w:t>
      </w:r>
      <w:r>
        <w:t>s</w:t>
      </w:r>
      <w:r w:rsidR="007170C4" w:rsidRPr="009E5DA1">
        <w:t xml:space="preserve"> for identification keys, illustrations, and species accounts. While now quite expensive to purchase via rare book dealers, </w:t>
      </w:r>
      <w:r>
        <w:t>Mitchell’s set</w:t>
      </w:r>
      <w:r w:rsidR="007170C4" w:rsidRPr="009E5DA1">
        <w:t xml:space="preserve"> is </w:t>
      </w:r>
      <w:r>
        <w:t xml:space="preserve">now freely </w:t>
      </w:r>
      <w:r w:rsidR="007170C4" w:rsidRPr="009E5DA1">
        <w:t xml:space="preserve">available </w:t>
      </w:r>
      <w:r>
        <w:t xml:space="preserve">online </w:t>
      </w:r>
      <w:r w:rsidR="007170C4" w:rsidRPr="009E5DA1">
        <w:t xml:space="preserve">as a series of </w:t>
      </w:r>
      <w:r>
        <w:t>Port</w:t>
      </w:r>
      <w:r w:rsidR="003F2505">
        <w:t>ab</w:t>
      </w:r>
      <w:r>
        <w:t>l</w:t>
      </w:r>
      <w:r w:rsidR="003F2505">
        <w:t>e</w:t>
      </w:r>
      <w:r>
        <w:t xml:space="preserve"> Document Format (PDF)</w:t>
      </w:r>
      <w:r w:rsidR="007170C4" w:rsidRPr="009E5DA1">
        <w:t xml:space="preserve"> files at:</w:t>
      </w:r>
      <w:r w:rsidR="007170C4">
        <w:t xml:space="preserve"> </w:t>
      </w:r>
      <w:hyperlink r:id="rId138" w:history="1">
        <w:r w:rsidR="007170C4" w:rsidRPr="00EE0F35">
          <w:rPr>
            <w:rStyle w:val="Hyperlink"/>
          </w:rPr>
          <w:t>insectmuseum.org/easternBees.php</w:t>
        </w:r>
      </w:hyperlink>
    </w:p>
    <w:p w14:paraId="18481F4B" w14:textId="77777777" w:rsidR="006E572F" w:rsidRDefault="006E572F" w:rsidP="003233A3"/>
    <w:p w14:paraId="21E52C15" w14:textId="2BBE2879" w:rsidR="007170C4" w:rsidRDefault="007170C4" w:rsidP="003233A3">
      <w:r w:rsidRPr="005E7E6F">
        <w:t xml:space="preserve">Note </w:t>
      </w:r>
      <w:r w:rsidR="00F13BE6">
        <w:t xml:space="preserve">however </w:t>
      </w:r>
      <w:r w:rsidRPr="005E7E6F">
        <w:t>that Mitchell’s taxonomy is out of date. All identifications made with this book should be cross-referenced against the list</w:t>
      </w:r>
      <w:r w:rsidR="00C976FB">
        <w:t>s</w:t>
      </w:r>
      <w:r w:rsidRPr="005E7E6F">
        <w:t xml:space="preserve"> of bees of North America</w:t>
      </w:r>
      <w:r w:rsidR="00C976FB">
        <w:t xml:space="preserve"> (United States and Canada lists)</w:t>
      </w:r>
      <w:r w:rsidRPr="005E7E6F">
        <w:t xml:space="preserve"> available at </w:t>
      </w:r>
      <w:hyperlink r:id="rId139" w:history="1">
        <w:r w:rsidR="00F13BE6" w:rsidRPr="00C82E45">
          <w:rPr>
            <w:rStyle w:val="Hyperlink"/>
          </w:rPr>
          <w:t>www.discoverlife.org</w:t>
        </w:r>
      </w:hyperlink>
      <w:r w:rsidR="009F1DFA">
        <w:t xml:space="preserve"> (Ascher and Pickering</w:t>
      </w:r>
      <w:r w:rsidR="00F13BE6">
        <w:t xml:space="preserve"> 201</w:t>
      </w:r>
      <w:r w:rsidR="005E29ED">
        <w:t>5</w:t>
      </w:r>
      <w:r w:rsidR="00F13BE6">
        <w:t>)</w:t>
      </w:r>
      <w:r w:rsidRPr="005E7E6F">
        <w:t xml:space="preserve"> and within the </w:t>
      </w:r>
      <w:r w:rsidR="00F13BE6">
        <w:t xml:space="preserve">polychotomous </w:t>
      </w:r>
      <w:r w:rsidR="00601C12">
        <w:rPr>
          <w:rStyle w:val="FootnoteReference"/>
        </w:rPr>
        <w:footnoteReference w:id="3"/>
      </w:r>
      <w:r w:rsidRPr="005E7E6F">
        <w:t xml:space="preserve">bee identifications guides located at that same site. You can cross-reference </w:t>
      </w:r>
      <w:r w:rsidR="00C976FB">
        <w:t xml:space="preserve">scientific </w:t>
      </w:r>
      <w:r w:rsidRPr="005E7E6F">
        <w:t xml:space="preserve">names by either going </w:t>
      </w:r>
      <w:r w:rsidR="00F13BE6">
        <w:t xml:space="preserve">directly </w:t>
      </w:r>
      <w:r w:rsidRPr="005E7E6F">
        <w:t xml:space="preserve">to one of the genera guides or </w:t>
      </w:r>
      <w:r w:rsidR="00F13BE6">
        <w:t xml:space="preserve">by </w:t>
      </w:r>
      <w:r w:rsidRPr="005E7E6F">
        <w:t xml:space="preserve">simply typing the </w:t>
      </w:r>
      <w:r w:rsidR="00F13BE6">
        <w:t xml:space="preserve">species </w:t>
      </w:r>
      <w:r w:rsidRPr="005E7E6F">
        <w:t xml:space="preserve">name into the search </w:t>
      </w:r>
      <w:r w:rsidR="00F13BE6">
        <w:t>field</w:t>
      </w:r>
      <w:r w:rsidRPr="005E7E6F">
        <w:t xml:space="preserve"> on the </w:t>
      </w:r>
      <w:r w:rsidR="00F13BE6">
        <w:t xml:space="preserve">Discover Life Web site home </w:t>
      </w:r>
      <w:r w:rsidRPr="005E7E6F">
        <w:t>page.</w:t>
      </w:r>
    </w:p>
    <w:p w14:paraId="6DF28D47" w14:textId="507955F1" w:rsidR="00674D0D" w:rsidRDefault="00674D0D" w:rsidP="003233A3">
      <w:r>
        <w:lastRenderedPageBreak/>
        <w:t xml:space="preserve">As our ability to identify and distinguish one species from another improves over time, the scientific names of species’ can also change as a result of new knowledge and understanding of a species. Not surprisingly, this regularly results in some species or specimens being identified or labeled with old scientific names that have been usurped by newer scientific names. </w:t>
      </w:r>
      <w:r w:rsidR="000E7C97">
        <w:t>If recognized by the international taxonomic community and authorities, t</w:t>
      </w:r>
      <w:r>
        <w:t>he new scientific name is usually referred to as the ‘valid’ name for the species while older names (or synonyms) are referred to as ‘invalid’. Fortunately, taxonomists maintain and map the relationships between old and new</w:t>
      </w:r>
      <w:r w:rsidR="000E7C97">
        <w:t xml:space="preserve"> scientific</w:t>
      </w:r>
      <w:r>
        <w:t xml:space="preserve"> names for us and publish them in peer reviewed s</w:t>
      </w:r>
      <w:r w:rsidR="000E7C97">
        <w:t>cientific literature and</w:t>
      </w:r>
      <w:r>
        <w:t xml:space="preserve"> online such as in</w:t>
      </w:r>
      <w:r w:rsidR="000E7C97">
        <w:t xml:space="preserve"> the lists maintained at </w:t>
      </w:r>
      <w:hyperlink r:id="rId140" w:history="1">
        <w:r w:rsidR="000E7C97" w:rsidRPr="0013727D">
          <w:rPr>
            <w:rStyle w:val="Hyperlink"/>
          </w:rPr>
          <w:t>www.discoverlife.org</w:t>
        </w:r>
      </w:hyperlink>
      <w:r w:rsidR="000E7C97">
        <w:t xml:space="preserve"> </w:t>
      </w:r>
      <w:r>
        <w:t>or the Integrated Taxonomic Information System (</w:t>
      </w:r>
      <w:r w:rsidR="00601C12">
        <w:t xml:space="preserve">ITIS, </w:t>
      </w:r>
      <w:hyperlink r:id="rId141" w:history="1">
        <w:r w:rsidR="004453B3" w:rsidRPr="00982721">
          <w:rPr>
            <w:rStyle w:val="Hyperlink"/>
          </w:rPr>
          <w:t>www.itis.gov</w:t>
        </w:r>
      </w:hyperlink>
      <w:r>
        <w:t>)</w:t>
      </w:r>
      <w:r w:rsidR="006E0D82">
        <w:t xml:space="preserve">. </w:t>
      </w:r>
      <w:r>
        <w:t xml:space="preserve">To learn more about the </w:t>
      </w:r>
      <w:r w:rsidR="000E7C97">
        <w:t>regulation of taxonomies for animal species</w:t>
      </w:r>
      <w:r>
        <w:t xml:space="preserve"> visit the International Commission on Zoological Nomenclature (</w:t>
      </w:r>
      <w:hyperlink r:id="rId142" w:history="1">
        <w:r w:rsidR="004453B3" w:rsidRPr="00982721">
          <w:rPr>
            <w:rStyle w:val="Hyperlink"/>
          </w:rPr>
          <w:t>/iczn.org/</w:t>
        </w:r>
      </w:hyperlink>
      <w:r>
        <w:t>)</w:t>
      </w:r>
      <w:r w:rsidR="000E7C97">
        <w:t>;</w:t>
      </w:r>
      <w:r>
        <w:t xml:space="preserve"> and</w:t>
      </w:r>
      <w:r w:rsidR="000E7C97">
        <w:t xml:space="preserve"> for more information about the regulation of taxonomies for plant species visit</w:t>
      </w:r>
      <w:r>
        <w:t xml:space="preserve"> the International Code of Botanical Nomenclature (</w:t>
      </w:r>
      <w:hyperlink r:id="rId143" w:history="1">
        <w:r w:rsidR="004453B3" w:rsidRPr="00982721">
          <w:rPr>
            <w:rStyle w:val="Hyperlink"/>
          </w:rPr>
          <w:t>www.iapt-taxon.org/nomen/main.php</w:t>
        </w:r>
      </w:hyperlink>
      <w:r>
        <w:t>) maintained by the International Association for Plant Taxonomy.</w:t>
      </w:r>
    </w:p>
    <w:p w14:paraId="0D22D19C" w14:textId="77777777" w:rsidR="007170C4" w:rsidRPr="005E7E6F" w:rsidRDefault="007170C4" w:rsidP="003233A3"/>
    <w:p w14:paraId="0BD0080B" w14:textId="6A08313A" w:rsidR="007170C4" w:rsidRDefault="007170C4" w:rsidP="003233A3">
      <w:r w:rsidRPr="005E7E6F">
        <w:t xml:space="preserve">Mike Arduser </w:t>
      </w:r>
      <w:r w:rsidR="00601C12">
        <w:t xml:space="preserve">(Missouri Department of Conservation, Retired) </w:t>
      </w:r>
      <w:r w:rsidRPr="005E7E6F">
        <w:t xml:space="preserve">has </w:t>
      </w:r>
      <w:r w:rsidR="00F13BE6">
        <w:t xml:space="preserve">also </w:t>
      </w:r>
      <w:r w:rsidRPr="005E7E6F">
        <w:t xml:space="preserve">been </w:t>
      </w:r>
      <w:r w:rsidR="00F13BE6">
        <w:t>building identification</w:t>
      </w:r>
      <w:r w:rsidRPr="005E7E6F">
        <w:t xml:space="preserve"> keys to several genera of bees from the Midwest. Those can be viewed</w:t>
      </w:r>
      <w:r w:rsidR="00F13BE6">
        <w:t xml:space="preserve"> online</w:t>
      </w:r>
      <w:r w:rsidRPr="005E7E6F">
        <w:t xml:space="preserve"> at:</w:t>
      </w:r>
      <w:r>
        <w:t xml:space="preserve"> </w:t>
      </w:r>
      <w:hyperlink r:id="rId144" w:history="1">
        <w:r w:rsidR="005B200E" w:rsidRPr="00982721">
          <w:rPr>
            <w:rStyle w:val="Hyperlink"/>
          </w:rPr>
          <w:t>www.pwrc.usgs.gov/nativebees/Keys.html</w:t>
        </w:r>
      </w:hyperlink>
      <w:r w:rsidR="00F13BE6">
        <w:t xml:space="preserve"> </w:t>
      </w:r>
    </w:p>
    <w:p w14:paraId="46D15494" w14:textId="77777777" w:rsidR="007170C4" w:rsidRPr="005E7E6F" w:rsidRDefault="007170C4" w:rsidP="003233A3"/>
    <w:p w14:paraId="67A68FA6" w14:textId="77777777" w:rsidR="007170C4" w:rsidRPr="005E7E6F" w:rsidRDefault="007170C4" w:rsidP="003233A3">
      <w:r w:rsidRPr="005E7E6F">
        <w:t>Laurence Packer’s Lab has produced a guide to the</w:t>
      </w:r>
      <w:r w:rsidR="003F251D">
        <w:t xml:space="preserve"> bee</w:t>
      </w:r>
      <w:r w:rsidRPr="005E7E6F">
        <w:t xml:space="preserve"> </w:t>
      </w:r>
      <w:r w:rsidR="003F251D">
        <w:t>G</w:t>
      </w:r>
      <w:r w:rsidRPr="005E7E6F">
        <w:t>enera of Canada</w:t>
      </w:r>
      <w:r>
        <w:t>:</w:t>
      </w:r>
    </w:p>
    <w:p w14:paraId="7BE1C3FE" w14:textId="24FB49B9" w:rsidR="007170C4" w:rsidRDefault="00237DBC" w:rsidP="003233A3">
      <w:hyperlink r:id="rId145" w:history="1">
        <w:r w:rsidR="005B200E" w:rsidRPr="00982721">
          <w:rPr>
            <w:rStyle w:val="Hyperlink"/>
          </w:rPr>
          <w:t>www.biology.ualberta.ca/bsc/ejournal/pgs_03/pgs_03.html</w:t>
        </w:r>
      </w:hyperlink>
      <w:r w:rsidR="003F251D">
        <w:t xml:space="preserve"> </w:t>
      </w:r>
      <w:r w:rsidR="003F2505">
        <w:t xml:space="preserve"> (</w:t>
      </w:r>
      <w:r w:rsidR="003F2505" w:rsidRPr="009F1DFA">
        <w:t>Packer et al. 2007</w:t>
      </w:r>
      <w:r w:rsidR="003F2505">
        <w:t xml:space="preserve">) </w:t>
      </w:r>
      <w:r w:rsidR="003F251D">
        <w:t xml:space="preserve">and </w:t>
      </w:r>
      <w:r w:rsidR="007170C4" w:rsidRPr="005E7E6F">
        <w:t xml:space="preserve">to the </w:t>
      </w:r>
      <w:r w:rsidR="003F251D">
        <w:t>bee F</w:t>
      </w:r>
      <w:r w:rsidR="007170C4" w:rsidRPr="005E7E6F">
        <w:t>amilies of the world:</w:t>
      </w:r>
      <w:r w:rsidR="003F251D">
        <w:t xml:space="preserve"> </w:t>
      </w:r>
      <w:hyperlink r:id="rId146" w:history="1">
        <w:r w:rsidR="005B200E" w:rsidRPr="00982721">
          <w:rPr>
            <w:rStyle w:val="Hyperlink"/>
          </w:rPr>
          <w:t>www.yorku.ca/bugsrus/BFoW/Images/Introduction/Introduction.html</w:t>
        </w:r>
      </w:hyperlink>
    </w:p>
    <w:p w14:paraId="1F28EEAC" w14:textId="77777777" w:rsidR="007170C4" w:rsidRPr="005E7E6F" w:rsidRDefault="007170C4" w:rsidP="003233A3"/>
    <w:p w14:paraId="0058F8A8" w14:textId="77777777" w:rsidR="007170C4" w:rsidRPr="005E7E6F" w:rsidRDefault="007170C4" w:rsidP="003233A3">
      <w:r w:rsidRPr="005E7E6F">
        <w:t xml:space="preserve">And a </w:t>
      </w:r>
      <w:r w:rsidR="003F251D" w:rsidRPr="005E7E6F">
        <w:t>pictorial</w:t>
      </w:r>
      <w:r w:rsidRPr="005E7E6F">
        <w:t xml:space="preserve"> catalog of the tribes of bees of the world</w:t>
      </w:r>
      <w:r w:rsidR="003F251D">
        <w:t xml:space="preserve"> is available online at</w:t>
      </w:r>
      <w:r>
        <w:t>:</w:t>
      </w:r>
    </w:p>
    <w:p w14:paraId="7047F309" w14:textId="3E01B485" w:rsidR="003F2505" w:rsidRDefault="00237DBC" w:rsidP="003233A3">
      <w:hyperlink r:id="rId147" w:history="1">
        <w:r w:rsidR="005B200E" w:rsidRPr="00982721">
          <w:rPr>
            <w:rStyle w:val="Hyperlink"/>
          </w:rPr>
          <w:t>www.yorku.ca/bugsrus/bee_genera_of_the_world/Bee_Tribes.html</w:t>
        </w:r>
      </w:hyperlink>
      <w:r w:rsidR="003F2505">
        <w:t xml:space="preserve"> </w:t>
      </w:r>
    </w:p>
    <w:p w14:paraId="13438E58" w14:textId="77777777" w:rsidR="007170C4" w:rsidRDefault="007170C4" w:rsidP="003233A3"/>
    <w:p w14:paraId="21B88164" w14:textId="08AE8665" w:rsidR="007170C4" w:rsidRDefault="007170C4" w:rsidP="003233A3">
      <w:r w:rsidRPr="00EE6C42">
        <w:t xml:space="preserve">All of the </w:t>
      </w:r>
      <w:r w:rsidR="003F251D">
        <w:t xml:space="preserve">Discover Life ID </w:t>
      </w:r>
      <w:r w:rsidRPr="00EE6C42">
        <w:t xml:space="preserve">Nature Guides are located </w:t>
      </w:r>
      <w:r w:rsidR="003F251D">
        <w:t xml:space="preserve">online </w:t>
      </w:r>
      <w:r w:rsidRPr="00EE6C42">
        <w:t>at:</w:t>
      </w:r>
      <w:r>
        <w:t xml:space="preserve"> </w:t>
      </w:r>
      <w:hyperlink r:id="rId148" w:history="1">
        <w:r w:rsidR="005B200E" w:rsidRPr="00982721">
          <w:rPr>
            <w:rStyle w:val="Hyperlink"/>
          </w:rPr>
          <w:t>www.discoverlife.org/mp/20q</w:t>
        </w:r>
      </w:hyperlink>
      <w:r w:rsidR="005B200E">
        <w:t xml:space="preserve">. </w:t>
      </w:r>
      <w:r w:rsidR="003F251D">
        <w:t>H</w:t>
      </w:r>
      <w:r w:rsidRPr="00EE6C42">
        <w:t xml:space="preserve">owever, the consolidated links to the bee guides and associated materials are </w:t>
      </w:r>
      <w:r w:rsidR="003F251D">
        <w:t>online at</w:t>
      </w:r>
      <w:r w:rsidRPr="00EE6C42">
        <w:t>:</w:t>
      </w:r>
      <w:r w:rsidR="003F251D">
        <w:t xml:space="preserve"> </w:t>
      </w:r>
      <w:hyperlink r:id="rId149" w:history="1">
        <w:r w:rsidR="005B200E" w:rsidRPr="00982721">
          <w:rPr>
            <w:rStyle w:val="Hyperlink"/>
          </w:rPr>
          <w:t>www.discoverlife.org/20/q?search=Apoidea</w:t>
        </w:r>
      </w:hyperlink>
      <w:r w:rsidR="00601C12">
        <w:rPr>
          <w:rStyle w:val="Hyperlink"/>
        </w:rPr>
        <w:t xml:space="preserve">. </w:t>
      </w:r>
      <w:r w:rsidR="0060385F">
        <w:rPr>
          <w:rStyle w:val="Hyperlink"/>
        </w:rPr>
        <w:t>ID Nature Guides for</w:t>
      </w:r>
      <w:r w:rsidR="00601C12">
        <w:rPr>
          <w:rStyle w:val="Hyperlink"/>
        </w:rPr>
        <w:t xml:space="preserve"> bee species found west of the Mississippi river are under development.</w:t>
      </w:r>
      <w:r w:rsidR="003F2505">
        <w:t xml:space="preserve"> </w:t>
      </w:r>
    </w:p>
    <w:p w14:paraId="008AE9CC" w14:textId="3BD9A8F2" w:rsidR="007D04E0" w:rsidRDefault="0060385F" w:rsidP="003233A3">
      <w:r>
        <w:br/>
        <w:t xml:space="preserve">A </w:t>
      </w:r>
      <w:r w:rsidR="007D04E0" w:rsidRPr="007D04E0">
        <w:t>guide to bees of the Western United States</w:t>
      </w:r>
      <w:r>
        <w:t xml:space="preserve"> is not currently available</w:t>
      </w:r>
      <w:r w:rsidR="005B200E">
        <w:t>.</w:t>
      </w:r>
    </w:p>
    <w:p w14:paraId="6C37E051" w14:textId="77777777" w:rsidR="007D04E0" w:rsidRPr="00EE6C42" w:rsidRDefault="007D04E0" w:rsidP="003233A3"/>
    <w:p w14:paraId="36A57FE2" w14:textId="2B3EDBC8" w:rsidR="003F251D" w:rsidRPr="0095761A" w:rsidRDefault="000D2D96" w:rsidP="006E572F">
      <w:pPr>
        <w:pStyle w:val="Heading4"/>
      </w:pPr>
      <w:r>
        <w:t xml:space="preserve">Using Discover Life ID Nature </w:t>
      </w:r>
      <w:r w:rsidR="003F251D" w:rsidRPr="0095761A">
        <w:t>Guides to identify bees</w:t>
      </w:r>
    </w:p>
    <w:p w14:paraId="4212A0B5" w14:textId="32FE224F" w:rsidR="007170C4" w:rsidRPr="00EE6C42" w:rsidRDefault="007170C4" w:rsidP="003233A3">
      <w:r w:rsidRPr="00EE6C42">
        <w:t>Discover</w:t>
      </w:r>
      <w:r w:rsidR="00B61E7C">
        <w:t xml:space="preserve"> L</w:t>
      </w:r>
      <w:r w:rsidRPr="00EE6C42">
        <w:t xml:space="preserve">ife </w:t>
      </w:r>
      <w:r w:rsidR="003F251D">
        <w:t>ID Nature G</w:t>
      </w:r>
      <w:r w:rsidRPr="00EE6C42">
        <w:t xml:space="preserve">uides </w:t>
      </w:r>
      <w:r w:rsidR="00C8367A">
        <w:t xml:space="preserve">(Figure SOP </w:t>
      </w:r>
      <w:r w:rsidR="00AB5E8E">
        <w:t>6</w:t>
      </w:r>
      <w:r w:rsidR="00C8367A">
        <w:t>.1)</w:t>
      </w:r>
      <w:r w:rsidR="00A9015D">
        <w:t xml:space="preserve"> </w:t>
      </w:r>
      <w:r w:rsidRPr="00EE6C42">
        <w:t>differ from traditional dichotomous keys in that characters that help differentiate species are evaluated and scored for all or almost all of the species. Think of it as a matrix, with species as rows and character states as columns. That matrix is employed by answering questions regarding the presence or absence of characters for a specimen. As questions are answered the list of possible species is narrowed until, in most cases, the list resolves to a single name.</w:t>
      </w:r>
      <w:r w:rsidR="0060385F">
        <w:t xml:space="preserve"> </w:t>
      </w:r>
      <w:r w:rsidR="006D1FD8" w:rsidRPr="00BB3EFD">
        <w:t xml:space="preserve">If </w:t>
      </w:r>
      <w:r w:rsidR="005B200E">
        <w:t>NWRS s</w:t>
      </w:r>
      <w:r w:rsidR="006D1FD8" w:rsidRPr="00BB3EFD">
        <w:t>tation</w:t>
      </w:r>
      <w:r w:rsidR="006D1FD8">
        <w:t xml:space="preserve"> </w:t>
      </w:r>
      <w:r w:rsidR="005B200E">
        <w:t>staff plan</w:t>
      </w:r>
      <w:r w:rsidR="006D1FD8" w:rsidRPr="00BB3EFD">
        <w:t xml:space="preserve"> to identify specimens on their own, they should </w:t>
      </w:r>
      <w:r w:rsidR="005B200E">
        <w:t>have</w:t>
      </w:r>
      <w:r w:rsidR="006D1FD8" w:rsidRPr="00BB3EFD">
        <w:t xml:space="preserve"> subsample</w:t>
      </w:r>
      <w:r w:rsidR="005B200E">
        <w:t>s</w:t>
      </w:r>
      <w:r w:rsidR="006D1FD8" w:rsidRPr="00BB3EFD">
        <w:t xml:space="preserve"> </w:t>
      </w:r>
      <w:r w:rsidR="005B200E">
        <w:t>reviewed by</w:t>
      </w:r>
      <w:r w:rsidR="006D1FD8" w:rsidRPr="00BB3EFD">
        <w:t xml:space="preserve"> an expert to confirm the identification. </w:t>
      </w:r>
      <w:r w:rsidR="0060385F">
        <w:t>Novices using the Discover Life ID Nature Guides to identify their bee specimens should have their determinations reviewed by an experienced entomologist who is familiar with bee identification.</w:t>
      </w:r>
    </w:p>
    <w:p w14:paraId="5FAC08A8" w14:textId="77777777" w:rsidR="007170C4" w:rsidRDefault="007170C4" w:rsidP="003233A3">
      <w:r w:rsidRPr="00EE6C42">
        <w:t xml:space="preserve">On the bee page at </w:t>
      </w:r>
      <w:r w:rsidR="00B61E7C">
        <w:t xml:space="preserve">Discover Life </w:t>
      </w:r>
      <w:r w:rsidRPr="00EE6C42">
        <w:t xml:space="preserve">there are a series of guides listed for Eastern North American bees (states and provinces east of the Mississippi River). Many of these guides have been expanded to include Western species and over the coming years we will expand all guides to </w:t>
      </w:r>
      <w:r w:rsidRPr="00EE6C42">
        <w:lastRenderedPageBreak/>
        <w:t xml:space="preserve">include the western states and provinces. Guides are constantly being updated with pictures, </w:t>
      </w:r>
      <w:r w:rsidR="006E0D82" w:rsidRPr="00EE6C42">
        <w:t>corrections</w:t>
      </w:r>
      <w:r w:rsidRPr="00EE6C42">
        <w:t xml:space="preserve"> and better wording.</w:t>
      </w:r>
    </w:p>
    <w:p w14:paraId="65D50B1E" w14:textId="77777777" w:rsidR="007170C4" w:rsidRDefault="007170C4" w:rsidP="003233A3"/>
    <w:p w14:paraId="391861EE" w14:textId="77777777" w:rsidR="007170C4" w:rsidRDefault="007170C4" w:rsidP="003233A3">
      <w:r w:rsidRPr="00EE6C42">
        <w:t>Most guides deal with a single genus of bees. If there are a large number of species present, these guides are often divided into two guides, one for each sex, as characters useful for identifying species are often gender specific.</w:t>
      </w:r>
    </w:p>
    <w:p w14:paraId="7771ADBE" w14:textId="77777777" w:rsidR="007170C4" w:rsidRDefault="007170C4" w:rsidP="003233A3"/>
    <w:p w14:paraId="5F233A66" w14:textId="77777777" w:rsidR="007170C4" w:rsidRDefault="007170C4" w:rsidP="003233A3">
      <w:r w:rsidRPr="00F13C12">
        <w:rPr>
          <w:rStyle w:val="Heading4Char"/>
          <w:sz w:val="22"/>
        </w:rPr>
        <w:t>Hint</w:t>
      </w:r>
      <w:r w:rsidR="002E50C9">
        <w:rPr>
          <w:rStyle w:val="Heading4Char"/>
          <w:sz w:val="22"/>
        </w:rPr>
        <w:t xml:space="preserve"> 2</w:t>
      </w:r>
      <w:r w:rsidRPr="00F13C12">
        <w:rPr>
          <w:rStyle w:val="Heading4Char"/>
          <w:sz w:val="22"/>
        </w:rPr>
        <w:t>:</w:t>
      </w:r>
      <w:r w:rsidRPr="008D0372">
        <w:t xml:space="preserve"> If you are unfamiliar with the bee genera we suggest that you start your identification process by using the guide to bee genera to divide your collection into genera.</w:t>
      </w:r>
    </w:p>
    <w:p w14:paraId="658435F1" w14:textId="77777777" w:rsidR="007170C4" w:rsidRPr="00EE6C42" w:rsidRDefault="007170C4" w:rsidP="003233A3"/>
    <w:p w14:paraId="1C16450E" w14:textId="77777777" w:rsidR="007170C4" w:rsidRDefault="007170C4" w:rsidP="003233A3">
      <w:r w:rsidRPr="00EE6C42">
        <w:t>The instructions that follow apply equally to the guide to bee genera or to any of the individual bee genera guides.</w:t>
      </w:r>
    </w:p>
    <w:p w14:paraId="1D63F025" w14:textId="77777777" w:rsidR="009462AD" w:rsidRDefault="009462AD" w:rsidP="003233A3"/>
    <w:p w14:paraId="1E008EEA" w14:textId="77777777" w:rsidR="009462AD" w:rsidRDefault="009462AD" w:rsidP="009462AD">
      <w:r w:rsidRPr="008D0372">
        <w:t xml:space="preserve">Each guide has questions on the right, a species list on the left, and navigation </w:t>
      </w:r>
      <w:r>
        <w:t>links</w:t>
      </w:r>
      <w:r w:rsidRPr="008D0372">
        <w:t xml:space="preserve"> across the top</w:t>
      </w:r>
      <w:r>
        <w:t xml:space="preserve"> of the Discover Life Web page</w:t>
      </w:r>
      <w:r w:rsidRPr="008D0372">
        <w:t>. The list of species and the list of questions interact with each other. Answering any question (in any order) narrows the list of candidate species, when any</w:t>
      </w:r>
      <w:r>
        <w:t xml:space="preserve"> SEARCH </w:t>
      </w:r>
      <w:r w:rsidRPr="008D0372">
        <w:t xml:space="preserve">button </w:t>
      </w:r>
      <w:r>
        <w:t>(</w:t>
      </w:r>
      <w:r>
        <w:rPr>
          <w:noProof/>
        </w:rPr>
        <w:drawing>
          <wp:inline distT="0" distB="0" distL="0" distR="0" wp14:anchorId="1A7B24B9" wp14:editId="013C9D29">
            <wp:extent cx="602074" cy="165570"/>
            <wp:effectExtent l="0" t="0" r="7620" b="6350"/>
            <wp:docPr id="7" name="Picture 7" descr="http://www.discoverlife.org/nh/id/images/button_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scoverlife.org/nh/id/images/button_search.gif"/>
                    <pic:cNvPicPr>
                      <a:picLocks noChangeAspect="1" noChangeArrowheads="1"/>
                    </pic:cNvPicPr>
                  </pic:nvPicPr>
                  <pic:blipFill rotWithShape="1">
                    <a:blip r:embed="rId150">
                      <a:extLst>
                        <a:ext uri="{28A0092B-C50C-407E-A947-70E740481C1C}">
                          <a14:useLocalDpi xmlns:a14="http://schemas.microsoft.com/office/drawing/2010/main" val="0"/>
                        </a:ext>
                      </a:extLst>
                    </a:blip>
                    <a:srcRect t="-1" r="3614" b="19011"/>
                    <a:stretch/>
                  </pic:blipFill>
                  <pic:spPr bwMode="auto">
                    <a:xfrm>
                      <a:off x="0" y="0"/>
                      <a:ext cx="605928" cy="16663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8D0372">
        <w:t>is clicked. Similarly, one can flip the process, by clicking the</w:t>
      </w:r>
      <w:r>
        <w:t xml:space="preserve"> SIMPLIFY </w:t>
      </w:r>
      <w:r w:rsidRPr="008D0372">
        <w:t>button</w:t>
      </w:r>
      <w:r>
        <w:t xml:space="preserve"> (</w:t>
      </w:r>
      <w:r>
        <w:rPr>
          <w:noProof/>
        </w:rPr>
        <w:drawing>
          <wp:inline distT="0" distB="0" distL="0" distR="0" wp14:anchorId="0D65DA1B" wp14:editId="176CF7BB">
            <wp:extent cx="606752" cy="160922"/>
            <wp:effectExtent l="0" t="0" r="3175" b="0"/>
            <wp:docPr id="11" name="Picture 11" descr="http://www.discoverlife.org/nh/id/images/button_simplif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scoverlife.org/nh/id/images/button_simplify.gif"/>
                    <pic:cNvPicPr>
                      <a:picLocks noChangeAspect="1" noChangeArrowheads="1"/>
                    </pic:cNvPicPr>
                  </pic:nvPicPr>
                  <pic:blipFill rotWithShape="1">
                    <a:blip r:embed="rId151">
                      <a:extLst>
                        <a:ext uri="{28A0092B-C50C-407E-A947-70E740481C1C}">
                          <a14:useLocalDpi xmlns:a14="http://schemas.microsoft.com/office/drawing/2010/main" val="0"/>
                        </a:ext>
                      </a:extLst>
                    </a:blip>
                    <a:srcRect r="3402" b="22435"/>
                    <a:stretch/>
                  </pic:blipFill>
                  <pic:spPr bwMode="auto">
                    <a:xfrm>
                      <a:off x="0" y="0"/>
                      <a:ext cx="607268" cy="161059"/>
                    </a:xfrm>
                    <a:prstGeom prst="rect">
                      <a:avLst/>
                    </a:prstGeom>
                    <a:noFill/>
                    <a:ln>
                      <a:noFill/>
                    </a:ln>
                    <a:extLst>
                      <a:ext uri="{53640926-AAD7-44D8-BBD7-CCE9431645EC}">
                        <a14:shadowObscured xmlns:a14="http://schemas.microsoft.com/office/drawing/2010/main"/>
                      </a:ext>
                    </a:extLst>
                  </pic:spPr>
                </pic:pic>
              </a:graphicData>
            </a:graphic>
          </wp:inline>
        </w:drawing>
      </w:r>
      <w:r>
        <w:t>)</w:t>
      </w:r>
      <w:r w:rsidRPr="008D0372">
        <w:t>, and have the computer narrow the set of questions based on the species that remain on the list.</w:t>
      </w:r>
    </w:p>
    <w:p w14:paraId="6AB62B22" w14:textId="77777777" w:rsidR="005B200E" w:rsidRDefault="005B200E" w:rsidP="009462AD"/>
    <w:p w14:paraId="167767D3" w14:textId="77777777" w:rsidR="007170C4" w:rsidRDefault="00C8367A" w:rsidP="003233A3">
      <w:r>
        <w:rPr>
          <w:noProof/>
        </w:rPr>
        <w:drawing>
          <wp:anchor distT="0" distB="0" distL="114300" distR="114300" simplePos="0" relativeHeight="251658752" behindDoc="0" locked="0" layoutInCell="1" allowOverlap="1" wp14:anchorId="4A688F92" wp14:editId="2858B2F0">
            <wp:simplePos x="0" y="0"/>
            <wp:positionH relativeFrom="column">
              <wp:posOffset>-114300</wp:posOffset>
            </wp:positionH>
            <wp:positionV relativeFrom="paragraph">
              <wp:posOffset>76200</wp:posOffset>
            </wp:positionV>
            <wp:extent cx="5943600" cy="2931160"/>
            <wp:effectExtent l="19050" t="19050" r="19050" b="215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LifeBeeDirectory.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943600" cy="2931160"/>
                    </a:xfrm>
                    <a:prstGeom prst="rect">
                      <a:avLst/>
                    </a:prstGeom>
                    <a:ln>
                      <a:solidFill>
                        <a:schemeClr val="bg1">
                          <a:lumMod val="75000"/>
                        </a:schemeClr>
                      </a:solidFill>
                    </a:ln>
                  </pic:spPr>
                </pic:pic>
              </a:graphicData>
            </a:graphic>
          </wp:anchor>
        </w:drawing>
      </w:r>
    </w:p>
    <w:p w14:paraId="7DD6C1B2" w14:textId="77777777" w:rsidR="009462AD" w:rsidRDefault="009462AD" w:rsidP="003233A3"/>
    <w:p w14:paraId="32D1C4C6" w14:textId="77777777" w:rsidR="007170C4" w:rsidRDefault="007170C4" w:rsidP="003233A3"/>
    <w:p w14:paraId="3476A431" w14:textId="77777777" w:rsidR="007170C4" w:rsidRDefault="007170C4" w:rsidP="003233A3"/>
    <w:p w14:paraId="4685B17C" w14:textId="77777777" w:rsidR="007170C4" w:rsidRDefault="007170C4" w:rsidP="003233A3"/>
    <w:p w14:paraId="11F6B90B" w14:textId="77777777" w:rsidR="007170C4" w:rsidRDefault="007170C4" w:rsidP="003233A3"/>
    <w:p w14:paraId="41258A0D" w14:textId="77777777" w:rsidR="007170C4" w:rsidRDefault="007170C4" w:rsidP="003233A3"/>
    <w:p w14:paraId="582DF142" w14:textId="77777777" w:rsidR="007170C4" w:rsidRDefault="007170C4" w:rsidP="003233A3"/>
    <w:p w14:paraId="758D5753" w14:textId="77777777" w:rsidR="007170C4" w:rsidRDefault="007170C4" w:rsidP="003233A3"/>
    <w:p w14:paraId="4A5C1000" w14:textId="77777777" w:rsidR="007170C4" w:rsidRDefault="007170C4" w:rsidP="003233A3"/>
    <w:p w14:paraId="48DEABC9" w14:textId="77777777" w:rsidR="007170C4" w:rsidRDefault="007170C4" w:rsidP="003233A3"/>
    <w:p w14:paraId="21712B6B" w14:textId="77777777" w:rsidR="007170C4" w:rsidRDefault="007170C4" w:rsidP="003233A3"/>
    <w:p w14:paraId="0D9B62D8" w14:textId="77777777" w:rsidR="007170C4" w:rsidRDefault="007170C4" w:rsidP="003233A3"/>
    <w:p w14:paraId="1D2BAA13" w14:textId="77777777" w:rsidR="007170C4" w:rsidRDefault="007170C4" w:rsidP="003233A3"/>
    <w:p w14:paraId="2F2857D2" w14:textId="77777777" w:rsidR="007170C4" w:rsidRDefault="007170C4" w:rsidP="003233A3"/>
    <w:p w14:paraId="39BDE09E" w14:textId="77777777" w:rsidR="007170C4" w:rsidRDefault="007170C4" w:rsidP="003233A3"/>
    <w:p w14:paraId="445ED242" w14:textId="77777777" w:rsidR="007170C4" w:rsidRDefault="007170C4" w:rsidP="003233A3"/>
    <w:p w14:paraId="04B5050C" w14:textId="77777777" w:rsidR="007170C4" w:rsidRDefault="007170C4" w:rsidP="003233A3"/>
    <w:p w14:paraId="2F8F5362" w14:textId="45C5C9AD" w:rsidR="007170C4" w:rsidRPr="00DD6292" w:rsidRDefault="00C8367A" w:rsidP="00DD6292">
      <w:pPr>
        <w:rPr>
          <w:sz w:val="22"/>
        </w:rPr>
      </w:pPr>
      <w:bookmarkStart w:id="112" w:name="_Toc454190416"/>
      <w:r w:rsidRPr="00DD6292">
        <w:rPr>
          <w:rStyle w:val="FigureCaptionChar"/>
          <w:b/>
        </w:rPr>
        <w:t xml:space="preserve">Figure SOP </w:t>
      </w:r>
      <w:r w:rsidR="00AB5E8E">
        <w:rPr>
          <w:rStyle w:val="FigureCaptionChar"/>
          <w:b/>
        </w:rPr>
        <w:t>6</w:t>
      </w:r>
      <w:r w:rsidRPr="00DD6292">
        <w:rPr>
          <w:rStyle w:val="FigureCaptionChar"/>
          <w:b/>
        </w:rPr>
        <w:t>.</w:t>
      </w:r>
      <w:r w:rsidR="0060385F">
        <w:rPr>
          <w:rStyle w:val="FigureCaptionChar"/>
          <w:b/>
        </w:rPr>
        <w:t>1</w:t>
      </w:r>
      <w:r w:rsidRPr="00DD6292">
        <w:rPr>
          <w:rStyle w:val="FigureCaptionChar"/>
          <w:b/>
        </w:rPr>
        <w:t>.</w:t>
      </w:r>
      <w:r w:rsidRPr="00DD6292">
        <w:rPr>
          <w:rStyle w:val="FigureCaptionChar"/>
        </w:rPr>
        <w:t xml:space="preserve"> Discover Life bee guide</w:t>
      </w:r>
      <w:r w:rsidR="00CF2147" w:rsidRPr="00DD6292">
        <w:rPr>
          <w:rStyle w:val="FigureCaptionChar"/>
        </w:rPr>
        <w:t>.</w:t>
      </w:r>
      <w:bookmarkEnd w:id="112"/>
      <w:r w:rsidR="005B200E">
        <w:rPr>
          <w:rStyle w:val="FigureCaptionChar"/>
        </w:rPr>
        <w:t xml:space="preserve"> </w:t>
      </w:r>
      <w:r w:rsidR="00DD6292">
        <w:t xml:space="preserve"> </w:t>
      </w:r>
      <w:hyperlink r:id="rId153" w:history="1">
        <w:r w:rsidR="005B200E" w:rsidRPr="00982721">
          <w:rPr>
            <w:rStyle w:val="Hyperlink"/>
            <w:sz w:val="22"/>
          </w:rPr>
          <w:t xml:space="preserve">www.discoverlife.org/mp/20q?search=Apoidea </w:t>
        </w:r>
      </w:hyperlink>
      <w:r w:rsidR="00DD6292" w:rsidRPr="00DD6292">
        <w:rPr>
          <w:sz w:val="22"/>
        </w:rPr>
        <w:t xml:space="preserve">  </w:t>
      </w:r>
    </w:p>
    <w:p w14:paraId="287EAF05" w14:textId="77777777" w:rsidR="007170C4" w:rsidRDefault="007170C4" w:rsidP="003233A3"/>
    <w:p w14:paraId="1F0D132F" w14:textId="77777777" w:rsidR="007170C4" w:rsidRPr="008D0372" w:rsidRDefault="007170C4" w:rsidP="003233A3"/>
    <w:p w14:paraId="53A5A6AC" w14:textId="77777777" w:rsidR="007170C4" w:rsidRDefault="007170C4" w:rsidP="003233A3">
      <w:r w:rsidRPr="008D0372">
        <w:t xml:space="preserve">Clicking on any pictures present within the guide will display an enlarged or </w:t>
      </w:r>
      <w:r w:rsidR="00D37956">
        <w:t xml:space="preserve">other </w:t>
      </w:r>
      <w:r w:rsidRPr="008D0372">
        <w:t>version of the picture. Many species names can also be clicked on to reveal species</w:t>
      </w:r>
      <w:r w:rsidR="00D37956">
        <w:t>-</w:t>
      </w:r>
      <w:r w:rsidRPr="008D0372">
        <w:t>specific pictures and often have associ</w:t>
      </w:r>
      <w:r w:rsidR="00C47DCE">
        <w:t>ated text material on the natural</w:t>
      </w:r>
      <w:r w:rsidRPr="008D0372">
        <w:t xml:space="preserve"> history or identification of that species.</w:t>
      </w:r>
    </w:p>
    <w:p w14:paraId="14F801F5" w14:textId="77777777" w:rsidR="007170C4" w:rsidRPr="008D0372" w:rsidRDefault="007170C4" w:rsidP="003233A3"/>
    <w:p w14:paraId="096FD5F2" w14:textId="77777777" w:rsidR="007170C4" w:rsidRDefault="007170C4" w:rsidP="003233A3">
      <w:r w:rsidRPr="008D0372">
        <w:lastRenderedPageBreak/>
        <w:t xml:space="preserve">The initial page </w:t>
      </w:r>
      <w:r w:rsidR="00D37956">
        <w:t xml:space="preserve">of a guide </w:t>
      </w:r>
      <w:r w:rsidRPr="008D0372">
        <w:t>presents a subset of all the questions in the guide. These questions are both easiest to understand and most likely to separate out large numbers of species.</w:t>
      </w:r>
    </w:p>
    <w:p w14:paraId="226F5266" w14:textId="77777777" w:rsidR="007170C4" w:rsidRPr="008D0372" w:rsidRDefault="007170C4" w:rsidP="003233A3"/>
    <w:p w14:paraId="23B8D059" w14:textId="77777777" w:rsidR="007170C4" w:rsidRDefault="007170C4" w:rsidP="003233A3">
      <w:r w:rsidRPr="008D0372">
        <w:t>There is no need to answer the questions in the order presented.</w:t>
      </w:r>
    </w:p>
    <w:p w14:paraId="041DB024" w14:textId="77777777" w:rsidR="007170C4" w:rsidRPr="008D0372" w:rsidRDefault="007170C4" w:rsidP="003233A3"/>
    <w:p w14:paraId="01FB0556" w14:textId="77777777" w:rsidR="007170C4" w:rsidRDefault="007170C4" w:rsidP="003233A3">
      <w:r w:rsidRPr="008D0372">
        <w:t>At least initially, you will find that there are some questions that are clearer in your mind than others. These should be answered first.</w:t>
      </w:r>
    </w:p>
    <w:p w14:paraId="160866D2" w14:textId="77777777" w:rsidR="007170C4" w:rsidRPr="008D0372" w:rsidRDefault="007170C4" w:rsidP="003233A3"/>
    <w:p w14:paraId="5B5D5112" w14:textId="77777777" w:rsidR="007170C4" w:rsidRDefault="007170C4" w:rsidP="003233A3">
      <w:r w:rsidRPr="002E50C9">
        <w:rPr>
          <w:rStyle w:val="Heading4Char"/>
          <w:sz w:val="22"/>
        </w:rPr>
        <w:t>Hint</w:t>
      </w:r>
      <w:r w:rsidR="002E50C9">
        <w:rPr>
          <w:rStyle w:val="Heading4Char"/>
          <w:sz w:val="22"/>
        </w:rPr>
        <w:t xml:space="preserve"> 3</w:t>
      </w:r>
      <w:r w:rsidRPr="002E50C9">
        <w:rPr>
          <w:rStyle w:val="Heading4Char"/>
          <w:sz w:val="22"/>
        </w:rPr>
        <w:t>:</w:t>
      </w:r>
      <w:r w:rsidRPr="008D0372">
        <w:t xml:space="preserve"> </w:t>
      </w:r>
      <w:r w:rsidR="00D37956">
        <w:t>Unlike a dichotomous key, you may a</w:t>
      </w:r>
      <w:r w:rsidRPr="008D0372">
        <w:t>nswer ANY NUMBER of questions IN ANY ORDER. You do not need to answer all questions. Initially answer ONLY questions where you are sure about your answer.</w:t>
      </w:r>
    </w:p>
    <w:p w14:paraId="25FBF4A9" w14:textId="77777777" w:rsidR="007170C4" w:rsidRDefault="007170C4" w:rsidP="003233A3"/>
    <w:p w14:paraId="4DE5B80F" w14:textId="77777777" w:rsidR="007170C4" w:rsidRDefault="00583925" w:rsidP="003233A3">
      <w:r>
        <w:t>When using the guides, l</w:t>
      </w:r>
      <w:r w:rsidR="007170C4" w:rsidRPr="00005F81">
        <w:t>eave questions you are unsure of blank! Don’t guess!</w:t>
      </w:r>
      <w:r>
        <w:t xml:space="preserve"> We also recommend </w:t>
      </w:r>
      <w:r w:rsidR="007170C4" w:rsidRPr="00005F81">
        <w:t xml:space="preserve">that you spend more time reading and learning about the morphological characters in the questions before </w:t>
      </w:r>
      <w:r w:rsidR="00702206">
        <w:t>choosing</w:t>
      </w:r>
      <w:r w:rsidR="00702206" w:rsidRPr="00005F81">
        <w:t xml:space="preserve"> </w:t>
      </w:r>
      <w:r w:rsidR="007170C4" w:rsidRPr="00005F81">
        <w:t>you</w:t>
      </w:r>
      <w:r w:rsidR="00702206">
        <w:t>r</w:t>
      </w:r>
      <w:r w:rsidR="007170C4" w:rsidRPr="00005F81">
        <w:t xml:space="preserve"> answer, or simply skipping the question.</w:t>
      </w:r>
    </w:p>
    <w:p w14:paraId="00D2E7ED" w14:textId="77777777" w:rsidR="007170C4" w:rsidRPr="00005F81" w:rsidRDefault="007170C4" w:rsidP="003233A3"/>
    <w:p w14:paraId="361825B9" w14:textId="77777777" w:rsidR="007170C4" w:rsidRDefault="007170C4" w:rsidP="003233A3">
      <w:r w:rsidRPr="00005F81">
        <w:t>Not all characters will have been scored for all species. If both sexes are present in a guide then characters that only apply to one sex will obviously not be scored for the other sex. Similarly, if we have been unable to obtain a specimen of a rare species, we may not be able to score some characteristics from the available literature. The consequence of this is that any species that has not been scored for a particular question will remain on the list of possible candidate species, regardless of whether it actually has that character or not, simply because it cannot be eliminated from the list of possibilities.</w:t>
      </w:r>
    </w:p>
    <w:p w14:paraId="576BEDA4" w14:textId="77777777" w:rsidR="007170C4" w:rsidRDefault="007170C4" w:rsidP="003233A3"/>
    <w:p w14:paraId="6288A429" w14:textId="77777777" w:rsidR="007170C4" w:rsidRDefault="007170C4" w:rsidP="003233A3">
      <w:r w:rsidRPr="002E50C9">
        <w:rPr>
          <w:rStyle w:val="Heading4Char"/>
          <w:sz w:val="22"/>
        </w:rPr>
        <w:t>Hint</w:t>
      </w:r>
      <w:r w:rsidR="002E50C9">
        <w:rPr>
          <w:rStyle w:val="Heading4Char"/>
          <w:sz w:val="22"/>
        </w:rPr>
        <w:t xml:space="preserve"> 4</w:t>
      </w:r>
      <w:r w:rsidRPr="002E50C9">
        <w:rPr>
          <w:rStyle w:val="Heading4Char"/>
          <w:sz w:val="22"/>
        </w:rPr>
        <w:t>:</w:t>
      </w:r>
      <w:r w:rsidRPr="00005F81">
        <w:t xml:space="preserve"> While using a guide, there are </w:t>
      </w:r>
      <w:r w:rsidR="00702206">
        <w:t>two</w:t>
      </w:r>
      <w:r w:rsidR="00702206" w:rsidRPr="00005F81">
        <w:t xml:space="preserve"> </w:t>
      </w:r>
      <w:r w:rsidRPr="00005F81">
        <w:t>types of species that remain on the list. 1. Those species that have the characters you have indicated</w:t>
      </w:r>
      <w:r w:rsidR="00702206">
        <w:t>;</w:t>
      </w:r>
      <w:r w:rsidRPr="00005F81">
        <w:t xml:space="preserve"> 2. Those species that have not been scored for some or all of the characters you chose in your answer. The second type of species will stay in the list simply because we do not have enough information about its characters to eliminate it.</w:t>
      </w:r>
    </w:p>
    <w:p w14:paraId="2F0EB534" w14:textId="77777777" w:rsidR="007170C4" w:rsidRDefault="007170C4" w:rsidP="003233A3"/>
    <w:p w14:paraId="624A4C7A" w14:textId="77777777" w:rsidR="007170C4" w:rsidRDefault="007170C4" w:rsidP="003233A3">
      <w:r w:rsidRPr="002E50C9">
        <w:rPr>
          <w:rStyle w:val="Heading4Char"/>
          <w:sz w:val="22"/>
        </w:rPr>
        <w:t>Hint</w:t>
      </w:r>
      <w:r w:rsidR="002E50C9">
        <w:rPr>
          <w:rStyle w:val="Heading4Char"/>
          <w:sz w:val="22"/>
        </w:rPr>
        <w:t xml:space="preserve"> 5</w:t>
      </w:r>
      <w:r w:rsidRPr="002E50C9">
        <w:rPr>
          <w:rStyle w:val="Heading4Char"/>
          <w:sz w:val="22"/>
        </w:rPr>
        <w:t>:</w:t>
      </w:r>
      <w:r w:rsidRPr="00005F81">
        <w:t xml:space="preserve"> For many characters you are given three or more choices of </w:t>
      </w:r>
      <w:r w:rsidR="00D37956">
        <w:t xml:space="preserve">character </w:t>
      </w:r>
      <w:r w:rsidRPr="00005F81">
        <w:t xml:space="preserve">states. If you are not sure which of the </w:t>
      </w:r>
      <w:r w:rsidR="00D37956">
        <w:t xml:space="preserve">character </w:t>
      </w:r>
      <w:r w:rsidRPr="00005F81">
        <w:t>states your specimen’s character fits into don’t hesitate to click on all possible correct combinations rather than trying to narrow it to the one that best fits.</w:t>
      </w:r>
    </w:p>
    <w:p w14:paraId="5764D430" w14:textId="77777777" w:rsidR="007170C4" w:rsidRPr="00005F81" w:rsidRDefault="007170C4" w:rsidP="003233A3"/>
    <w:p w14:paraId="522D168B" w14:textId="77777777" w:rsidR="007170C4" w:rsidRDefault="007170C4" w:rsidP="003233A3">
      <w:r w:rsidRPr="00005F81">
        <w:t xml:space="preserve">At any point you can press any of the SEARCH buttons </w:t>
      </w:r>
      <w:r w:rsidR="00C31545">
        <w:t>(</w:t>
      </w:r>
      <w:r w:rsidR="00C31545">
        <w:rPr>
          <w:noProof/>
        </w:rPr>
        <w:drawing>
          <wp:inline distT="0" distB="0" distL="0" distR="0" wp14:anchorId="6DD569B7" wp14:editId="2F458B17">
            <wp:extent cx="602074" cy="165570"/>
            <wp:effectExtent l="0" t="0" r="7620" b="6350"/>
            <wp:docPr id="59" name="Picture 59" descr="http://www.discoverlife.org/nh/id/images/button_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scoverlife.org/nh/id/images/button_search.gif"/>
                    <pic:cNvPicPr>
                      <a:picLocks noChangeAspect="1" noChangeArrowheads="1"/>
                    </pic:cNvPicPr>
                  </pic:nvPicPr>
                  <pic:blipFill rotWithShape="1">
                    <a:blip r:embed="rId150">
                      <a:extLst>
                        <a:ext uri="{28A0092B-C50C-407E-A947-70E740481C1C}">
                          <a14:useLocalDpi xmlns:a14="http://schemas.microsoft.com/office/drawing/2010/main" val="0"/>
                        </a:ext>
                      </a:extLst>
                    </a:blip>
                    <a:srcRect t="-1" r="3614" b="19011"/>
                    <a:stretch/>
                  </pic:blipFill>
                  <pic:spPr bwMode="auto">
                    <a:xfrm>
                      <a:off x="0" y="0"/>
                      <a:ext cx="605928" cy="166630"/>
                    </a:xfrm>
                    <a:prstGeom prst="rect">
                      <a:avLst/>
                    </a:prstGeom>
                    <a:noFill/>
                    <a:ln>
                      <a:noFill/>
                    </a:ln>
                    <a:extLst>
                      <a:ext uri="{53640926-AAD7-44D8-BBD7-CCE9431645EC}">
                        <a14:shadowObscured xmlns:a14="http://schemas.microsoft.com/office/drawing/2010/main"/>
                      </a:ext>
                    </a:extLst>
                  </pic:spPr>
                </pic:pic>
              </a:graphicData>
            </a:graphic>
          </wp:inline>
        </w:drawing>
      </w:r>
      <w:r w:rsidR="00C31545">
        <w:t xml:space="preserve">) </w:t>
      </w:r>
      <w:r w:rsidRPr="00005F81">
        <w:t xml:space="preserve">that are located </w:t>
      </w:r>
      <w:r w:rsidR="00D37956">
        <w:t xml:space="preserve">on the right </w:t>
      </w:r>
      <w:r w:rsidRPr="00005F81">
        <w:t xml:space="preserve">throughout the </w:t>
      </w:r>
      <w:r w:rsidR="00D37956">
        <w:t xml:space="preserve">main </w:t>
      </w:r>
      <w:r w:rsidRPr="00005F81">
        <w:t>page. Doing so will update the species list on the left based on the characters you have chosen.</w:t>
      </w:r>
    </w:p>
    <w:p w14:paraId="26C6BBEC" w14:textId="77777777" w:rsidR="007170C4" w:rsidRPr="00005F81" w:rsidRDefault="007170C4" w:rsidP="003233A3"/>
    <w:p w14:paraId="31241604" w14:textId="77777777" w:rsidR="007170C4" w:rsidRDefault="007170C4" w:rsidP="003233A3">
      <w:r w:rsidRPr="00005F81">
        <w:t>At any point you can also click on the SIMPLIFY button</w:t>
      </w:r>
      <w:r w:rsidR="00C31545">
        <w:t xml:space="preserve"> (</w:t>
      </w:r>
      <w:r w:rsidR="00C31545">
        <w:rPr>
          <w:noProof/>
        </w:rPr>
        <w:drawing>
          <wp:inline distT="0" distB="0" distL="0" distR="0" wp14:anchorId="19F5C3B4" wp14:editId="04619BC6">
            <wp:extent cx="606752" cy="160922"/>
            <wp:effectExtent l="0" t="0" r="3175" b="0"/>
            <wp:docPr id="29" name="Picture 29" descr="http://www.discoverlife.org/nh/id/images/button_simplif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scoverlife.org/nh/id/images/button_simplify.gif"/>
                    <pic:cNvPicPr>
                      <a:picLocks noChangeAspect="1" noChangeArrowheads="1"/>
                    </pic:cNvPicPr>
                  </pic:nvPicPr>
                  <pic:blipFill rotWithShape="1">
                    <a:blip r:embed="rId151">
                      <a:extLst>
                        <a:ext uri="{28A0092B-C50C-407E-A947-70E740481C1C}">
                          <a14:useLocalDpi xmlns:a14="http://schemas.microsoft.com/office/drawing/2010/main" val="0"/>
                        </a:ext>
                      </a:extLst>
                    </a:blip>
                    <a:srcRect r="3402" b="22435"/>
                    <a:stretch/>
                  </pic:blipFill>
                  <pic:spPr bwMode="auto">
                    <a:xfrm>
                      <a:off x="0" y="0"/>
                      <a:ext cx="607268" cy="161059"/>
                    </a:xfrm>
                    <a:prstGeom prst="rect">
                      <a:avLst/>
                    </a:prstGeom>
                    <a:noFill/>
                    <a:ln>
                      <a:noFill/>
                    </a:ln>
                    <a:extLst>
                      <a:ext uri="{53640926-AAD7-44D8-BBD7-CCE9431645EC}">
                        <a14:shadowObscured xmlns:a14="http://schemas.microsoft.com/office/drawing/2010/main"/>
                      </a:ext>
                    </a:extLst>
                  </pic:spPr>
                </pic:pic>
              </a:graphicData>
            </a:graphic>
          </wp:inline>
        </w:drawing>
      </w:r>
      <w:r w:rsidR="00C31545">
        <w:t>)</w:t>
      </w:r>
      <w:r w:rsidRPr="00005F81">
        <w:t xml:space="preserve"> that appears in the left hand column above the species list</w:t>
      </w:r>
      <w:r w:rsidR="00D37956">
        <w:t xml:space="preserve"> after your first search</w:t>
      </w:r>
      <w:r w:rsidRPr="00005F81">
        <w:t xml:space="preserve">. Doing so eliminates both questions and </w:t>
      </w:r>
      <w:r w:rsidR="00D37956">
        <w:t xml:space="preserve">character </w:t>
      </w:r>
      <w:r w:rsidRPr="00005F81">
        <w:t>states within questions that do not help resolve the identity of the species remaining on the list. Clicking th</w:t>
      </w:r>
      <w:r w:rsidR="00D37956">
        <w:t>e</w:t>
      </w:r>
      <w:r w:rsidRPr="00005F81">
        <w:t xml:space="preserve"> </w:t>
      </w:r>
      <w:r w:rsidR="00C31545">
        <w:rPr>
          <w:noProof/>
        </w:rPr>
        <w:t>SIMPLIFY</w:t>
      </w:r>
      <w:r w:rsidR="00C31545">
        <w:t xml:space="preserve"> </w:t>
      </w:r>
      <w:r w:rsidRPr="00005F81">
        <w:t xml:space="preserve">button also adds those appropriate questions that were not included in the initial list of questions present when the guide was first opened. Additionally, hitting the SIMPLIFY </w:t>
      </w:r>
      <w:r w:rsidR="00D37956">
        <w:t>button</w:t>
      </w:r>
      <w:r w:rsidR="00D37956" w:rsidRPr="00005F81">
        <w:t xml:space="preserve"> </w:t>
      </w:r>
      <w:r w:rsidRPr="00005F81">
        <w:t>will also reorder the questions alphabetically.</w:t>
      </w:r>
    </w:p>
    <w:p w14:paraId="506D63A8" w14:textId="77777777" w:rsidR="007170C4" w:rsidRPr="00005F81" w:rsidRDefault="007170C4" w:rsidP="003233A3"/>
    <w:p w14:paraId="0F94F375" w14:textId="77777777" w:rsidR="007170C4" w:rsidRDefault="007170C4" w:rsidP="003233A3">
      <w:r w:rsidRPr="00005F81">
        <w:t xml:space="preserve">Both the SEARCH and SIMPLIFY buttons can be clicked as often as you wish. We usually click on the SEARCH button after answering a question, just to get a sense of the questions that best </w:t>
      </w:r>
      <w:r w:rsidRPr="00005F81">
        <w:lastRenderedPageBreak/>
        <w:t xml:space="preserve">help eliminate species the quickest and to make sure that we haven’t made some fatal error. We suggest waiting to click on the SIMPLIFY button until you have a reasonably small list of species left or have answered most of the questions you are comfortable with on the first page. If you hit the SIMPLIFY button earlier in the process it will bring up a potentially very large list of additional questions that may not be as useful or as easy to </w:t>
      </w:r>
      <w:r w:rsidR="00702206">
        <w:t>answer</w:t>
      </w:r>
      <w:r w:rsidR="00702206" w:rsidRPr="00005F81">
        <w:t xml:space="preserve"> </w:t>
      </w:r>
      <w:r w:rsidRPr="00005F81">
        <w:t>as the initial ones.</w:t>
      </w:r>
    </w:p>
    <w:p w14:paraId="604C97A9" w14:textId="77777777" w:rsidR="009462AD" w:rsidRDefault="009462AD" w:rsidP="003233A3"/>
    <w:p w14:paraId="75630529" w14:textId="77777777" w:rsidR="007170C4" w:rsidRPr="00005F81" w:rsidRDefault="007170C4" w:rsidP="006E572F">
      <w:pPr>
        <w:pStyle w:val="Heading4"/>
      </w:pPr>
      <w:r w:rsidRPr="00005F81">
        <w:t>Strategy</w:t>
      </w:r>
    </w:p>
    <w:p w14:paraId="72C9DCC5" w14:textId="77777777" w:rsidR="007170C4" w:rsidRDefault="007170C4" w:rsidP="003233A3">
      <w:pPr>
        <w:keepNext/>
      </w:pPr>
      <w:r w:rsidRPr="00005F81">
        <w:t xml:space="preserve">Especially when you are unfamiliar with the species within a genus, it is very useful to take some extra time to double check your initial identification. In many cases, there will be pictures and extra information stored as a link to the species name. Those can be compared to your specimen (be aware that males and females </w:t>
      </w:r>
      <w:r w:rsidR="00D37956">
        <w:t xml:space="preserve">of the same species </w:t>
      </w:r>
      <w:r w:rsidR="00702206">
        <w:t xml:space="preserve">can </w:t>
      </w:r>
      <w:r w:rsidRPr="00005F81">
        <w:t>often look quite different from one another</w:t>
      </w:r>
      <w:r w:rsidR="00702206">
        <w:t>, that is, they exhibit strong sexual dimorphism</w:t>
      </w:r>
      <w:r w:rsidRPr="00005F81">
        <w:t>).</w:t>
      </w:r>
    </w:p>
    <w:p w14:paraId="45275A8A" w14:textId="77777777" w:rsidR="007170C4" w:rsidRPr="00005F81" w:rsidRDefault="007170C4" w:rsidP="003233A3"/>
    <w:p w14:paraId="11C94C68" w14:textId="77777777" w:rsidR="007170C4" w:rsidRDefault="007170C4" w:rsidP="003233A3">
      <w:r w:rsidRPr="00005F81">
        <w:t xml:space="preserve">The next step to verifying your species </w:t>
      </w:r>
      <w:r w:rsidR="00D37956">
        <w:t>identification</w:t>
      </w:r>
      <w:r w:rsidR="00D37956" w:rsidRPr="00005F81">
        <w:t xml:space="preserve"> </w:t>
      </w:r>
      <w:r w:rsidRPr="00005F81">
        <w:t xml:space="preserve">is to compare your specimen to the complete list of the scored characteristics of that species. To get a list of those characteristics, click on the MENU link </w:t>
      </w:r>
      <w:r w:rsidR="00702206">
        <w:t>(</w:t>
      </w:r>
      <w:r w:rsidR="00A17A67">
        <w:t xml:space="preserve">in the second row of links in the header </w:t>
      </w:r>
      <w:r w:rsidRPr="00005F81">
        <w:t>at the very top of</w:t>
      </w:r>
      <w:r>
        <w:t xml:space="preserve"> </w:t>
      </w:r>
      <w:r w:rsidRPr="00005F81">
        <w:t xml:space="preserve">the </w:t>
      </w:r>
      <w:r w:rsidR="00A17A67">
        <w:t xml:space="preserve">Web </w:t>
      </w:r>
      <w:r w:rsidRPr="00005F81">
        <w:t>page</w:t>
      </w:r>
      <w:r w:rsidR="00702206">
        <w:t>)</w:t>
      </w:r>
      <w:r w:rsidRPr="00005F81">
        <w:t xml:space="preserve">. At the top of the left hand column, </w:t>
      </w:r>
      <w:r w:rsidR="00D37956">
        <w:t>select</w:t>
      </w:r>
      <w:r w:rsidRPr="00005F81">
        <w:t xml:space="preserve"> the CHARACTERS option. Next, click on the </w:t>
      </w:r>
      <w:r w:rsidR="00D37956">
        <w:t xml:space="preserve">name of the </w:t>
      </w:r>
      <w:r w:rsidRPr="00005F81">
        <w:t xml:space="preserve">species you wish to review. Finally, hit the SUBMIT button </w:t>
      </w:r>
      <w:r w:rsidR="00C31545">
        <w:t>(</w:t>
      </w:r>
      <w:r w:rsidR="00C31545">
        <w:rPr>
          <w:noProof/>
        </w:rPr>
        <w:drawing>
          <wp:inline distT="0" distB="0" distL="0" distR="0" wp14:anchorId="2FA1A411" wp14:editId="671FEF4C">
            <wp:extent cx="602478" cy="175189"/>
            <wp:effectExtent l="0" t="0" r="7620" b="0"/>
            <wp:docPr id="58" name="Picture 58" descr="http://pick18.pick.uga.edu/nh/id/images/button_sub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ick18.pick.uga.edu/nh/id/images/button_submit.gif"/>
                    <pic:cNvPicPr>
                      <a:picLocks noChangeAspect="1" noChangeArrowheads="1"/>
                    </pic:cNvPicPr>
                  </pic:nvPicPr>
                  <pic:blipFill rotWithShape="1">
                    <a:blip r:embed="rId154">
                      <a:extLst>
                        <a:ext uri="{28A0092B-C50C-407E-A947-70E740481C1C}">
                          <a14:useLocalDpi xmlns:a14="http://schemas.microsoft.com/office/drawing/2010/main" val="0"/>
                        </a:ext>
                      </a:extLst>
                    </a:blip>
                    <a:srcRect l="-1" r="4082" b="16411"/>
                    <a:stretch/>
                  </pic:blipFill>
                  <pic:spPr bwMode="auto">
                    <a:xfrm>
                      <a:off x="0" y="0"/>
                      <a:ext cx="602381" cy="175161"/>
                    </a:xfrm>
                    <a:prstGeom prst="rect">
                      <a:avLst/>
                    </a:prstGeom>
                    <a:noFill/>
                    <a:ln>
                      <a:noFill/>
                    </a:ln>
                    <a:extLst>
                      <a:ext uri="{53640926-AAD7-44D8-BBD7-CCE9431645EC}">
                        <a14:shadowObscured xmlns:a14="http://schemas.microsoft.com/office/drawing/2010/main"/>
                      </a:ext>
                    </a:extLst>
                  </pic:spPr>
                </pic:pic>
              </a:graphicData>
            </a:graphic>
          </wp:inline>
        </w:drawing>
      </w:r>
      <w:r w:rsidR="00C31545">
        <w:t xml:space="preserve">) </w:t>
      </w:r>
      <w:r w:rsidRPr="00005F81">
        <w:t>to get a list of scored characteristics.</w:t>
      </w:r>
    </w:p>
    <w:p w14:paraId="7284F750" w14:textId="77777777" w:rsidR="007170C4" w:rsidRPr="00005F81" w:rsidRDefault="007170C4" w:rsidP="003233A3"/>
    <w:p w14:paraId="7210A77A" w14:textId="77777777" w:rsidR="007170C4" w:rsidRDefault="00702206" w:rsidP="003233A3">
      <w:r>
        <w:t>T</w:t>
      </w:r>
      <w:r w:rsidR="007170C4" w:rsidRPr="00005F81">
        <w:t xml:space="preserve">he </w:t>
      </w:r>
      <w:r w:rsidR="00B61E7C">
        <w:t>Discover Life</w:t>
      </w:r>
      <w:r w:rsidR="00C31545">
        <w:t xml:space="preserve"> </w:t>
      </w:r>
      <w:r w:rsidR="007170C4" w:rsidRPr="00005F81">
        <w:t xml:space="preserve">guides </w:t>
      </w:r>
      <w:r>
        <w:t>offer</w:t>
      </w:r>
      <w:r w:rsidR="007170C4" w:rsidRPr="00005F81">
        <w:t xml:space="preserve"> many paths to the final answer o</w:t>
      </w:r>
      <w:r w:rsidR="00C31545">
        <w:t>r</w:t>
      </w:r>
      <w:r w:rsidR="007170C4" w:rsidRPr="00005F81">
        <w:t xml:space="preserve"> correct species identification. This feature can be exploited when checking your identifications. By </w:t>
      </w:r>
      <w:r w:rsidR="00C31545">
        <w:t>clicking on</w:t>
      </w:r>
      <w:r w:rsidR="00C31545" w:rsidRPr="00005F81">
        <w:t xml:space="preserve"> </w:t>
      </w:r>
      <w:r w:rsidR="007170C4" w:rsidRPr="00005F81">
        <w:t>the SIMPLIFY button at the very beginning, you will display ALL the questions for the guides. By answering a different set of initial questions, a different species will remain on the list. These new questions and species may expose some flaw in your initial identification which will become obvious if you don’t return to the same species identification at the end.</w:t>
      </w:r>
    </w:p>
    <w:p w14:paraId="03F5F76C" w14:textId="77777777" w:rsidR="007170C4" w:rsidRDefault="007170C4" w:rsidP="003233A3"/>
    <w:p w14:paraId="0E21A6B4" w14:textId="77777777" w:rsidR="007170C4" w:rsidRDefault="007170C4" w:rsidP="003233A3">
      <w:r w:rsidRPr="002E50C9">
        <w:rPr>
          <w:rStyle w:val="Heading4Char"/>
          <w:sz w:val="22"/>
        </w:rPr>
        <w:t>Hint</w:t>
      </w:r>
      <w:r w:rsidR="002E50C9">
        <w:rPr>
          <w:rStyle w:val="Heading4Char"/>
          <w:sz w:val="22"/>
        </w:rPr>
        <w:t xml:space="preserve"> 6</w:t>
      </w:r>
      <w:r w:rsidRPr="002E50C9">
        <w:rPr>
          <w:rStyle w:val="Heading4Char"/>
          <w:sz w:val="22"/>
        </w:rPr>
        <w:t>:</w:t>
      </w:r>
      <w:r w:rsidRPr="003B609F">
        <w:t xml:space="preserve"> These guides are easier to use than dichotomous keys. However, answering questions incorrectly will still yield </w:t>
      </w:r>
      <w:r w:rsidR="00C31545">
        <w:t>incorrect identifications.</w:t>
      </w:r>
      <w:r w:rsidRPr="003B609F">
        <w:t xml:space="preserve"> </w:t>
      </w:r>
      <w:r w:rsidR="00C31545">
        <w:t>S</w:t>
      </w:r>
      <w:r w:rsidRPr="003B609F">
        <w:t>o be careful and conservative in your answering.</w:t>
      </w:r>
    </w:p>
    <w:p w14:paraId="3C051145" w14:textId="77777777" w:rsidR="007170C4" w:rsidRPr="00005F81" w:rsidRDefault="007170C4" w:rsidP="003233A3"/>
    <w:p w14:paraId="297461A7" w14:textId="77777777" w:rsidR="007170C4" w:rsidRDefault="007170C4" w:rsidP="003233A3">
      <w:r w:rsidRPr="00005F81">
        <w:t xml:space="preserve">The RESTART link, located </w:t>
      </w:r>
      <w:r w:rsidR="00C31545">
        <w:t xml:space="preserve">in the second row of links in the header </w:t>
      </w:r>
      <w:r w:rsidRPr="00005F81">
        <w:t xml:space="preserve">at the </w:t>
      </w:r>
      <w:r w:rsidR="00C31545">
        <w:t xml:space="preserve">very </w:t>
      </w:r>
      <w:r w:rsidRPr="00005F81">
        <w:t xml:space="preserve">top of the </w:t>
      </w:r>
      <w:r w:rsidR="00C31545">
        <w:t xml:space="preserve">Discover Life Web </w:t>
      </w:r>
      <w:r w:rsidRPr="00005F81">
        <w:t>page, restarts the guide at the beginning.</w:t>
      </w:r>
    </w:p>
    <w:p w14:paraId="70D3187C" w14:textId="77777777" w:rsidR="007170C4" w:rsidRPr="00005F81" w:rsidRDefault="007170C4" w:rsidP="003233A3"/>
    <w:p w14:paraId="6D5F3E90" w14:textId="77777777" w:rsidR="007170C4" w:rsidRPr="003B609F" w:rsidRDefault="007170C4" w:rsidP="006E572F">
      <w:pPr>
        <w:pStyle w:val="Heading4"/>
      </w:pPr>
      <w:r w:rsidRPr="003B609F">
        <w:t xml:space="preserve">Advanced </w:t>
      </w:r>
      <w:r w:rsidR="000E5CFE">
        <w:t>u</w:t>
      </w:r>
      <w:r w:rsidRPr="003B609F">
        <w:t xml:space="preserve">ses of </w:t>
      </w:r>
      <w:r w:rsidR="000E5CFE">
        <w:t>t</w:t>
      </w:r>
      <w:r w:rsidRPr="003B609F">
        <w:t xml:space="preserve">hese </w:t>
      </w:r>
      <w:r w:rsidR="000E5CFE">
        <w:t>g</w:t>
      </w:r>
      <w:r w:rsidRPr="003B609F">
        <w:t>uides</w:t>
      </w:r>
    </w:p>
    <w:p w14:paraId="79EFFB57" w14:textId="77777777" w:rsidR="007170C4" w:rsidRDefault="007170C4" w:rsidP="003233A3">
      <w:r w:rsidRPr="00005F81">
        <w:t xml:space="preserve">By </w:t>
      </w:r>
      <w:r w:rsidR="00C31545">
        <w:t>clicking on</w:t>
      </w:r>
      <w:r w:rsidR="00C31545" w:rsidRPr="00005F81">
        <w:t xml:space="preserve"> </w:t>
      </w:r>
      <w:r w:rsidRPr="00005F81">
        <w:t xml:space="preserve">the MENU link </w:t>
      </w:r>
      <w:r w:rsidR="00702206">
        <w:t>(</w:t>
      </w:r>
      <w:r w:rsidR="00A17A67">
        <w:t xml:space="preserve">in the second row of links in the header </w:t>
      </w:r>
      <w:r w:rsidRPr="00005F81">
        <w:t xml:space="preserve">at the top of the </w:t>
      </w:r>
      <w:r w:rsidR="00A17A67">
        <w:t xml:space="preserve">Web </w:t>
      </w:r>
      <w:r w:rsidRPr="00005F81">
        <w:t>page</w:t>
      </w:r>
      <w:r w:rsidR="00702206">
        <w:t>)</w:t>
      </w:r>
      <w:r w:rsidRPr="00005F81">
        <w:t xml:space="preserve">, the simple species list found normally in the left hand column is replaced with a set of new options used by individuals building or editing guides. Some of these </w:t>
      </w:r>
      <w:r w:rsidR="00F10D16">
        <w:t>options</w:t>
      </w:r>
      <w:r w:rsidR="00F10D16" w:rsidRPr="00005F81">
        <w:t xml:space="preserve"> </w:t>
      </w:r>
      <w:r w:rsidRPr="00005F81">
        <w:t xml:space="preserve">are also useful when exploring the identity of a species. </w:t>
      </w:r>
      <w:r w:rsidR="00F10D16">
        <w:t>But d</w:t>
      </w:r>
      <w:r w:rsidRPr="00005F81">
        <w:t xml:space="preserve">on’t worry about exploring any of the features found in the MENU page, as only the guide developers have permission to </w:t>
      </w:r>
      <w:r w:rsidR="00F10D16">
        <w:t xml:space="preserve">use them to </w:t>
      </w:r>
      <w:r w:rsidRPr="00005F81">
        <w:t>make permanent changes.</w:t>
      </w:r>
    </w:p>
    <w:p w14:paraId="068A4181" w14:textId="77777777" w:rsidR="007170C4" w:rsidRPr="00005F81" w:rsidRDefault="007170C4" w:rsidP="003233A3"/>
    <w:p w14:paraId="00FF9FF3" w14:textId="77777777" w:rsidR="007170C4" w:rsidRDefault="007170C4" w:rsidP="003233A3">
      <w:r w:rsidRPr="00005F81">
        <w:t>The CHARACTERS option will give you the scored characters for any of the species you have checked.</w:t>
      </w:r>
    </w:p>
    <w:p w14:paraId="69A7D596" w14:textId="77777777" w:rsidR="007170C4" w:rsidRPr="00005F81" w:rsidRDefault="007170C4" w:rsidP="003233A3"/>
    <w:p w14:paraId="66B9D10E" w14:textId="77777777" w:rsidR="007170C4" w:rsidRDefault="007170C4" w:rsidP="003233A3">
      <w:r w:rsidRPr="00005F81">
        <w:lastRenderedPageBreak/>
        <w:t xml:space="preserve">The DIFFERENCES option will give you the differences in scoring among any </w:t>
      </w:r>
      <w:r w:rsidR="00702206">
        <w:t>two</w:t>
      </w:r>
      <w:r w:rsidR="00702206" w:rsidRPr="00005F81">
        <w:t xml:space="preserve"> </w:t>
      </w:r>
      <w:r w:rsidRPr="00005F81">
        <w:t>or more species you click.</w:t>
      </w:r>
    </w:p>
    <w:p w14:paraId="0195EB2B" w14:textId="77777777" w:rsidR="007170C4" w:rsidRPr="00005F81" w:rsidRDefault="007170C4" w:rsidP="003233A3"/>
    <w:p w14:paraId="6F6B855E" w14:textId="77777777" w:rsidR="007170C4" w:rsidRDefault="007170C4" w:rsidP="003233A3">
      <w:r w:rsidRPr="00005F81">
        <w:t xml:space="preserve">Clicking </w:t>
      </w:r>
      <w:r w:rsidR="00C31545">
        <w:t xml:space="preserve">on </w:t>
      </w:r>
      <w:r w:rsidRPr="00005F81">
        <w:t xml:space="preserve">the HAS </w:t>
      </w:r>
      <w:r w:rsidR="00C31545">
        <w:t>link</w:t>
      </w:r>
      <w:r w:rsidRPr="00005F81">
        <w:t xml:space="preserve"> restarts the guide but brings up ALL the characters for that guide in alphabetical order. Additionally, a new set of 2-3 </w:t>
      </w:r>
      <w:r w:rsidR="00C31545">
        <w:t>checkboxes</w:t>
      </w:r>
      <w:r w:rsidR="00C31545" w:rsidRPr="00005F81">
        <w:t xml:space="preserve"> </w:t>
      </w:r>
      <w:r w:rsidRPr="00005F81">
        <w:t>has been added at the top of each characters section</w:t>
      </w:r>
      <w:r w:rsidR="00C31545">
        <w:t xml:space="preserve"> in the guide</w:t>
      </w:r>
      <w:r w:rsidR="00702206">
        <w:t>:</w:t>
      </w:r>
      <w:r w:rsidRPr="00005F81">
        <w:t xml:space="preserve"> </w:t>
      </w:r>
      <w:r w:rsidR="00702206">
        <w:t>T</w:t>
      </w:r>
      <w:r w:rsidRPr="00005F81">
        <w:t xml:space="preserve">he </w:t>
      </w:r>
      <w:r w:rsidR="00C31545">
        <w:t xml:space="preserve">ONLY, HAS, and </w:t>
      </w:r>
      <w:r w:rsidRPr="00005F81">
        <w:t xml:space="preserve">NOT, </w:t>
      </w:r>
      <w:r w:rsidR="00C31545">
        <w:t>checkboxes</w:t>
      </w:r>
      <w:r w:rsidRPr="00005F81">
        <w:t xml:space="preserve">. If you don’t </w:t>
      </w:r>
      <w:r w:rsidR="00C31545">
        <w:t>select</w:t>
      </w:r>
      <w:r w:rsidR="00C31545" w:rsidRPr="00005F81">
        <w:t xml:space="preserve"> </w:t>
      </w:r>
      <w:r w:rsidRPr="00005F81">
        <w:t xml:space="preserve">any of these 3 </w:t>
      </w:r>
      <w:r w:rsidR="00C31545">
        <w:t>checkboxes</w:t>
      </w:r>
      <w:r w:rsidR="00C31545" w:rsidRPr="00005F81">
        <w:t xml:space="preserve"> </w:t>
      </w:r>
      <w:r w:rsidRPr="00005F81">
        <w:t xml:space="preserve">the guide acts as it normally does. If, however, you </w:t>
      </w:r>
      <w:r w:rsidR="00C31545">
        <w:t>select</w:t>
      </w:r>
      <w:r w:rsidRPr="00005F81">
        <w:t xml:space="preserve"> the HAS </w:t>
      </w:r>
      <w:r w:rsidR="00C31545">
        <w:t>checkbox</w:t>
      </w:r>
      <w:r w:rsidR="00C31545" w:rsidRPr="00005F81">
        <w:t xml:space="preserve"> </w:t>
      </w:r>
      <w:r w:rsidRPr="00005F81">
        <w:t>along with one of the character states</w:t>
      </w:r>
      <w:r w:rsidR="00C31545">
        <w:t>, clicking on</w:t>
      </w:r>
      <w:r w:rsidR="00C31545" w:rsidRPr="00005F81">
        <w:t xml:space="preserve"> </w:t>
      </w:r>
      <w:r w:rsidRPr="00005F81">
        <w:t>the</w:t>
      </w:r>
      <w:r w:rsidR="00B9109A">
        <w:t xml:space="preserve"> </w:t>
      </w:r>
      <w:r w:rsidRPr="00005F81">
        <w:t xml:space="preserve">SEARCH button will generate a list of species on the left that will include only those species that have been scored as having that character. What will be missing are those species that were never scored for that character at all. Similarly the ONLY </w:t>
      </w:r>
      <w:r w:rsidR="005166D4">
        <w:t>checkbox</w:t>
      </w:r>
      <w:r w:rsidR="005166D4" w:rsidRPr="00005F81">
        <w:t xml:space="preserve"> </w:t>
      </w:r>
      <w:r w:rsidRPr="00005F81">
        <w:t xml:space="preserve">provides a list of species that have been scored for that character alone. This means that if a species was scored as possibly having all or more than one of the possible states, it will not be displayed if the ONLY </w:t>
      </w:r>
      <w:r w:rsidR="005166D4">
        <w:t>checkbox</w:t>
      </w:r>
      <w:r w:rsidR="005166D4" w:rsidRPr="00005F81">
        <w:t xml:space="preserve"> </w:t>
      </w:r>
      <w:r w:rsidRPr="00005F81">
        <w:t xml:space="preserve">was </w:t>
      </w:r>
      <w:r w:rsidR="005166D4">
        <w:t>selected</w:t>
      </w:r>
      <w:r w:rsidRPr="00005F81">
        <w:t xml:space="preserve">. The NOT </w:t>
      </w:r>
      <w:r w:rsidR="005166D4">
        <w:t>checkbox</w:t>
      </w:r>
      <w:r w:rsidR="005166D4" w:rsidRPr="00005F81">
        <w:t xml:space="preserve"> </w:t>
      </w:r>
      <w:r w:rsidRPr="00005F81">
        <w:t xml:space="preserve">provides a list of species </w:t>
      </w:r>
      <w:r w:rsidR="005166D4">
        <w:t xml:space="preserve">that </w:t>
      </w:r>
      <w:r w:rsidRPr="00005F81">
        <w:t>have not been scored for the selected character state(s).</w:t>
      </w:r>
    </w:p>
    <w:p w14:paraId="0AE8628F" w14:textId="77777777" w:rsidR="007170C4" w:rsidRPr="00005F81" w:rsidRDefault="007170C4" w:rsidP="003233A3"/>
    <w:p w14:paraId="1019CD43" w14:textId="77777777" w:rsidR="007170C4" w:rsidRDefault="007170C4" w:rsidP="003233A3">
      <w:r w:rsidRPr="00005F81">
        <w:t xml:space="preserve">The </w:t>
      </w:r>
      <w:r w:rsidR="00B61E7C">
        <w:t>Discover Life</w:t>
      </w:r>
      <w:r w:rsidR="003F251D">
        <w:t xml:space="preserve"> W</w:t>
      </w:r>
      <w:r w:rsidRPr="00005F81">
        <w:t>eb</w:t>
      </w:r>
      <w:r w:rsidR="003F251D">
        <w:t xml:space="preserve"> </w:t>
      </w:r>
      <w:r w:rsidRPr="00005F81">
        <w:t>site also has a HELP link</w:t>
      </w:r>
      <w:r w:rsidR="005166D4">
        <w:t xml:space="preserve"> </w:t>
      </w:r>
      <w:r w:rsidR="00702206">
        <w:t>(</w:t>
      </w:r>
      <w:r w:rsidR="005166D4">
        <w:t>in the second row of links in the header at the top of the Web page</w:t>
      </w:r>
      <w:r w:rsidR="00702206">
        <w:t>)</w:t>
      </w:r>
      <w:r w:rsidRPr="00005F81">
        <w:t xml:space="preserve">, which </w:t>
      </w:r>
      <w:r w:rsidR="005166D4">
        <w:t>provides</w:t>
      </w:r>
      <w:r w:rsidRPr="00005F81">
        <w:t xml:space="preserve"> even more details on some of the more advanced features.</w:t>
      </w:r>
    </w:p>
    <w:p w14:paraId="48E4377D" w14:textId="77777777" w:rsidR="007170C4" w:rsidRPr="00005F81" w:rsidRDefault="007170C4" w:rsidP="003233A3"/>
    <w:p w14:paraId="7631A06E" w14:textId="77777777" w:rsidR="007170C4" w:rsidRDefault="007170C4" w:rsidP="003233A3">
      <w:r w:rsidRPr="00005F81">
        <w:t xml:space="preserve">If you have questions about any of the bee guides please contact Sam Droege </w:t>
      </w:r>
      <w:r w:rsidR="00702206">
        <w:t>(</w:t>
      </w:r>
      <w:hyperlink r:id="rId155" w:history="1">
        <w:r w:rsidRPr="00EE0F35">
          <w:rPr>
            <w:rStyle w:val="Hyperlink"/>
          </w:rPr>
          <w:t>sdroege@usgs.gov</w:t>
        </w:r>
      </w:hyperlink>
      <w:r w:rsidR="00702206">
        <w:t>, Phone</w:t>
      </w:r>
      <w:r w:rsidRPr="00005F81">
        <w:t xml:space="preserve"> 301.497.5840</w:t>
      </w:r>
      <w:r w:rsidR="00702206">
        <w:t>)</w:t>
      </w:r>
      <w:r w:rsidRPr="00005F81">
        <w:t xml:space="preserve">. </w:t>
      </w:r>
      <w:r w:rsidR="00EA4F06">
        <w:t>His</w:t>
      </w:r>
      <w:r w:rsidRPr="00005F81">
        <w:t xml:space="preserve"> lab </w:t>
      </w:r>
      <w:r w:rsidR="00702206">
        <w:t xml:space="preserve">in Beltsville, MD </w:t>
      </w:r>
      <w:r w:rsidRPr="00005F81">
        <w:t xml:space="preserve">is open to anyone who would like to learn to process and identify their collection of bees. Most of the time </w:t>
      </w:r>
      <w:r w:rsidR="00C47DCE">
        <w:t>they</w:t>
      </w:r>
      <w:r w:rsidRPr="00005F81">
        <w:t xml:space="preserve"> have space, computers, and microscopes available</w:t>
      </w:r>
      <w:r w:rsidR="00C47DCE">
        <w:t>,</w:t>
      </w:r>
      <w:r w:rsidRPr="00005F81">
        <w:t xml:space="preserve"> as well as access to </w:t>
      </w:r>
      <w:r w:rsidR="00C47DCE">
        <w:t>their</w:t>
      </w:r>
      <w:r>
        <w:t xml:space="preserve"> </w:t>
      </w:r>
      <w:r w:rsidRPr="003B609F">
        <w:t>synoptic collection.</w:t>
      </w:r>
    </w:p>
    <w:p w14:paraId="071864B0" w14:textId="77777777" w:rsidR="005C3470" w:rsidRDefault="005C3470" w:rsidP="003233A3"/>
    <w:p w14:paraId="68E49CFC" w14:textId="77777777" w:rsidR="007170C4" w:rsidRPr="0095761A" w:rsidRDefault="007170C4" w:rsidP="006E572F">
      <w:pPr>
        <w:pStyle w:val="Heading4"/>
      </w:pPr>
      <w:r w:rsidRPr="0095761A">
        <w:t xml:space="preserve">Using </w:t>
      </w:r>
      <w:r w:rsidR="000E5CFE">
        <w:t>p</w:t>
      </w:r>
      <w:r w:rsidRPr="0095761A">
        <w:t xml:space="preserve">reviously </w:t>
      </w:r>
      <w:r w:rsidR="000E5CFE">
        <w:t>i</w:t>
      </w:r>
      <w:r w:rsidRPr="0095761A">
        <w:t xml:space="preserve">dentified </w:t>
      </w:r>
      <w:r w:rsidR="000E5CFE">
        <w:t>s</w:t>
      </w:r>
      <w:r w:rsidRPr="0095761A">
        <w:t xml:space="preserve">pecimens as an </w:t>
      </w:r>
      <w:r w:rsidR="000E5CFE">
        <w:t>a</w:t>
      </w:r>
      <w:r w:rsidRPr="0095761A">
        <w:t xml:space="preserve">id in </w:t>
      </w:r>
      <w:r w:rsidR="000E5CFE">
        <w:t>l</w:t>
      </w:r>
      <w:r w:rsidRPr="0095761A">
        <w:t xml:space="preserve">earning </w:t>
      </w:r>
      <w:r w:rsidR="000E5CFE">
        <w:t>y</w:t>
      </w:r>
      <w:r w:rsidRPr="0095761A">
        <w:t xml:space="preserve">our </w:t>
      </w:r>
      <w:r w:rsidR="000E5CFE">
        <w:t>b</w:t>
      </w:r>
      <w:r w:rsidRPr="0095761A">
        <w:t>ees</w:t>
      </w:r>
    </w:p>
    <w:p w14:paraId="256767A9" w14:textId="77777777" w:rsidR="007170C4" w:rsidRDefault="007170C4" w:rsidP="003233A3">
      <w:r w:rsidRPr="003B609F">
        <w:t xml:space="preserve">When first starting out, you will learn how to identify bees far more quickly if you use pre-identified specimens </w:t>
      </w:r>
      <w:r w:rsidR="003F251D">
        <w:t xml:space="preserve">for comparison </w:t>
      </w:r>
      <w:r w:rsidRPr="003B609F">
        <w:t>than if you try to immediately key out the bees you have collected. Because you already know the identity of the specimen, you can track your progress and reflect on your errors while using the guide and the mind/eye/guide learning loop will take place more quickly. If you use unidentified specimens, you may find it difficult to initially feel 100% confident that your id</w:t>
      </w:r>
      <w:r w:rsidR="003F251D">
        <w:t>entification</w:t>
      </w:r>
      <w:r w:rsidRPr="003B609F">
        <w:t xml:space="preserve"> was correct.</w:t>
      </w:r>
    </w:p>
    <w:p w14:paraId="0B007865" w14:textId="77777777" w:rsidR="007170C4" w:rsidRPr="003B609F" w:rsidRDefault="007170C4" w:rsidP="003233A3"/>
    <w:p w14:paraId="2C175E6F" w14:textId="77777777" w:rsidR="007170C4" w:rsidRDefault="007170C4" w:rsidP="003233A3">
      <w:r w:rsidRPr="003B609F">
        <w:t xml:space="preserve">There are two ways to approach </w:t>
      </w:r>
      <w:r w:rsidR="003F251D">
        <w:t>bee identification using previously identified specimens</w:t>
      </w:r>
      <w:r w:rsidRPr="003B609F">
        <w:t xml:space="preserve">. One is to use the guides directly. After selecting each state of each character you believe your specimen expresses from the </w:t>
      </w:r>
      <w:r w:rsidR="003F251D">
        <w:t>options</w:t>
      </w:r>
      <w:r w:rsidRPr="003B609F">
        <w:t xml:space="preserve"> available </w:t>
      </w:r>
      <w:r w:rsidR="003F251D">
        <w:t>i</w:t>
      </w:r>
      <w:r w:rsidRPr="003B609F">
        <w:t xml:space="preserve">n the </w:t>
      </w:r>
      <w:r w:rsidR="003F251D">
        <w:t>guide</w:t>
      </w:r>
      <w:r w:rsidRPr="003B609F">
        <w:t>,</w:t>
      </w:r>
      <w:r w:rsidR="003F251D">
        <w:t xml:space="preserve"> </w:t>
      </w:r>
      <w:r w:rsidRPr="003B609F">
        <w:t xml:space="preserve">click the </w:t>
      </w:r>
      <w:r w:rsidR="001120BE">
        <w:t>SEARCH</w:t>
      </w:r>
      <w:r w:rsidR="001120BE" w:rsidRPr="003B609F">
        <w:t xml:space="preserve"> </w:t>
      </w:r>
      <w:r w:rsidRPr="003B609F">
        <w:t>button. You can then watch the list of matching specimens on the left side of the screen to see if your species or genus remains on the list. If it does not, you know which state of which character you entered that lead to the incorrect match.</w:t>
      </w:r>
    </w:p>
    <w:p w14:paraId="178E9474" w14:textId="77777777" w:rsidR="007170C4" w:rsidRDefault="007170C4" w:rsidP="003233A3"/>
    <w:p w14:paraId="53E1EE98" w14:textId="77777777" w:rsidR="007170C4" w:rsidRDefault="007170C4" w:rsidP="003233A3">
      <w:r w:rsidRPr="003B609F">
        <w:t xml:space="preserve">Alternatively, you can go to the menu section of the guide and call up the entire list of scored states/characters of the species or genus </w:t>
      </w:r>
      <w:r w:rsidR="003F251D">
        <w:t>of your previously identified specimen</w:t>
      </w:r>
      <w:r w:rsidRPr="003B609F">
        <w:t xml:space="preserve">. Once you are in the menu section, </w:t>
      </w:r>
      <w:r w:rsidR="003F251D">
        <w:t>select</w:t>
      </w:r>
      <w:r w:rsidRPr="003B609F">
        <w:t xml:space="preserve"> the </w:t>
      </w:r>
      <w:r w:rsidR="003F251D">
        <w:t>option</w:t>
      </w:r>
      <w:r w:rsidRPr="003B609F">
        <w:t xml:space="preserve"> next to “score,” then </w:t>
      </w:r>
      <w:r w:rsidR="003F251D">
        <w:t>select</w:t>
      </w:r>
      <w:r w:rsidRPr="003B609F">
        <w:t xml:space="preserve"> the box next to the species you want to investigate, and finally click the </w:t>
      </w:r>
      <w:r w:rsidR="001120BE">
        <w:t>SUBMIT</w:t>
      </w:r>
      <w:r w:rsidR="001120BE" w:rsidRPr="003B609F">
        <w:t xml:space="preserve"> </w:t>
      </w:r>
      <w:r w:rsidRPr="003B609F">
        <w:t xml:space="preserve">button. All the information for that species will </w:t>
      </w:r>
      <w:r w:rsidR="003F251D">
        <w:t>be displayed</w:t>
      </w:r>
      <w:r w:rsidRPr="003B609F">
        <w:t xml:space="preserve"> and you can compare every scored character in the guide to the characters you see on your specimen, thus familiarizing yourself wi</w:t>
      </w:r>
      <w:r w:rsidR="003F251D">
        <w:t>th</w:t>
      </w:r>
      <w:r w:rsidRPr="003B609F">
        <w:t xml:space="preserve"> all the characters in the guide. You will also find that you can “see” certain characters easily and others may remain difficult for you to interpret or find, thus helping you decide which characters you will preferentially use when keying out that group.</w:t>
      </w:r>
    </w:p>
    <w:p w14:paraId="7FB7E150" w14:textId="77777777" w:rsidR="007170C4" w:rsidRDefault="007170C4" w:rsidP="003233A3">
      <w:r w:rsidRPr="003B609F">
        <w:lastRenderedPageBreak/>
        <w:t xml:space="preserve">Feel free to contact Sam Droege </w:t>
      </w:r>
      <w:r w:rsidR="000E5CFE">
        <w:t>(</w:t>
      </w:r>
      <w:hyperlink r:id="rId156" w:history="1">
        <w:r w:rsidR="000E5CFE" w:rsidRPr="00EE0F35">
          <w:rPr>
            <w:rStyle w:val="Hyperlink"/>
          </w:rPr>
          <w:t>sdroege@usgs.gov</w:t>
        </w:r>
      </w:hyperlink>
      <w:r w:rsidR="001120BE">
        <w:t xml:space="preserve">, Phone </w:t>
      </w:r>
      <w:r w:rsidR="001120BE" w:rsidRPr="00005F81">
        <w:t>301.497.5840</w:t>
      </w:r>
      <w:r w:rsidR="001120BE">
        <w:t>)</w:t>
      </w:r>
      <w:r w:rsidR="000E5CFE">
        <w:t xml:space="preserve"> f</w:t>
      </w:r>
      <w:r w:rsidRPr="003B609F">
        <w:t>or a set of identified specimens to use.</w:t>
      </w:r>
    </w:p>
    <w:p w14:paraId="4C4BA476" w14:textId="77777777" w:rsidR="007170C4" w:rsidRPr="003B609F" w:rsidRDefault="007170C4" w:rsidP="003233A3"/>
    <w:p w14:paraId="0CF11A03" w14:textId="77777777" w:rsidR="007170C4" w:rsidRPr="0095761A" w:rsidRDefault="007170C4" w:rsidP="006E572F">
      <w:pPr>
        <w:pStyle w:val="Heading4"/>
      </w:pPr>
      <w:r w:rsidRPr="0095761A">
        <w:t xml:space="preserve">Stylopized </w:t>
      </w:r>
      <w:r w:rsidR="007378F4">
        <w:t>b</w:t>
      </w:r>
      <w:r w:rsidRPr="0095761A">
        <w:t>ees</w:t>
      </w:r>
    </w:p>
    <w:p w14:paraId="187FA216" w14:textId="77777777" w:rsidR="007170C4" w:rsidRDefault="007170C4" w:rsidP="003233A3">
      <w:r w:rsidRPr="003B609F">
        <w:t>As you identify bees you will, at times, come across bees that have an infestation of mites and more rarely bees that have been parasitized by a Strepsipteran (i.e., stylopized). Strepsiptera is a mysterious order of unclear position within the holometabolous insects. They are endoparasites of various other insect orders including a diverse array of Hymenoptera. Families Andrenidae, Halictidae, and Colletidae are the most frequently parasitized bees.</w:t>
      </w:r>
    </w:p>
    <w:p w14:paraId="7379D3EC" w14:textId="77777777" w:rsidR="007170C4" w:rsidRPr="003B609F" w:rsidRDefault="007170C4" w:rsidP="003233A3"/>
    <w:p w14:paraId="23C3EBD6" w14:textId="77777777" w:rsidR="007170C4" w:rsidRDefault="007170C4" w:rsidP="003233A3">
      <w:r w:rsidRPr="003B609F">
        <w:t xml:space="preserve">One can find male puparia (MP), empty male puparia (EMP) and adult females (F) in bees. MP are usually very large spherical extrusions, however findings of these are quite rare. More frequently you can find EMP, </w:t>
      </w:r>
      <w:r w:rsidR="003C69D5">
        <w:t>which</w:t>
      </w:r>
      <w:r w:rsidR="003C69D5" w:rsidRPr="003B609F">
        <w:t xml:space="preserve"> </w:t>
      </w:r>
      <w:r w:rsidRPr="003B609F">
        <w:t xml:space="preserve">are sometimes hidden and difficult to recognize. In some cases, </w:t>
      </w:r>
      <w:r w:rsidR="003C69D5">
        <w:t xml:space="preserve">an </w:t>
      </w:r>
      <w:r w:rsidRPr="003B609F">
        <w:t>EMP appears as an obvious deformation. F</w:t>
      </w:r>
      <w:r w:rsidR="003C69D5">
        <w:t>emale</w:t>
      </w:r>
      <w:r w:rsidRPr="003B609F">
        <w:t xml:space="preserve"> cephalothoraces are most commonly encountered in bees and appear as small orange/brown plate-like extrusions that emerge from beneath the rim of the tergites of the abdomen. Upon seeing one you will have the impression of a small head </w:t>
      </w:r>
      <w:r w:rsidR="007378F4" w:rsidRPr="003B609F">
        <w:t>peeking</w:t>
      </w:r>
      <w:r w:rsidRPr="003B609F">
        <w:t xml:space="preserve"> out from beneath the rim. Sometimes the apical rim of the tergite covers most of the parasite's body (</w:t>
      </w:r>
      <w:r w:rsidR="003C69D5">
        <w:t xml:space="preserve">as </w:t>
      </w:r>
      <w:r w:rsidRPr="003B609F">
        <w:t>in most Halictidae) and will appear almost invisible from the dorsal view. However, the rim of the tergite is usually lifted upwards and the Strepsipteran can be viewed when looking under the rim.</w:t>
      </w:r>
    </w:p>
    <w:p w14:paraId="2E3B482F" w14:textId="77777777" w:rsidR="007170C4" w:rsidRDefault="007170C4" w:rsidP="003233A3"/>
    <w:p w14:paraId="334D0BF1" w14:textId="77777777" w:rsidR="007170C4" w:rsidRDefault="007170C4" w:rsidP="003233A3">
      <w:r w:rsidRPr="003B609F">
        <w:t xml:space="preserve">Strepsiptera can modify not just the morphological features of the site where they are attached, but the morphological characteristics of the entire bee, including the sexual characters of bees. At times the characteristics of the bee are changed enough to partially disguise the species identity of the specimen. Deformations occur among all bee hosts, but they are quite rare. Sexual character changes are manipulated by the parasites and occur only in some groups - most bees of the family Andrenidae and some </w:t>
      </w:r>
      <w:r w:rsidRPr="00204B06">
        <w:rPr>
          <w:i/>
        </w:rPr>
        <w:t>Hylaeus</w:t>
      </w:r>
      <w:r w:rsidRPr="003B609F">
        <w:t xml:space="preserve"> (Colletidae).</w:t>
      </w:r>
    </w:p>
    <w:p w14:paraId="2DCFE05D" w14:textId="77777777" w:rsidR="007170C4" w:rsidRDefault="007170C4" w:rsidP="003233A3"/>
    <w:p w14:paraId="1ADF1206" w14:textId="344E4671" w:rsidR="001025A1" w:rsidRPr="00576D0F" w:rsidRDefault="007170C4" w:rsidP="003233A3">
      <w:pPr>
        <w:rPr>
          <w:color w:val="0000FF"/>
          <w:u w:val="single"/>
        </w:rPr>
      </w:pPr>
      <w:r w:rsidRPr="003B609F">
        <w:t>Jakub Straka</w:t>
      </w:r>
      <w:r w:rsidR="005B200E">
        <w:t xml:space="preserve">, </w:t>
      </w:r>
      <w:r w:rsidR="0060385F">
        <w:t xml:space="preserve">PhD, Aculeata Research Group, </w:t>
      </w:r>
      <w:r w:rsidR="0060385F" w:rsidRPr="0060385F">
        <w:t>Charles University in Prague</w:t>
      </w:r>
      <w:r w:rsidR="0060385F">
        <w:t xml:space="preserve">, </w:t>
      </w:r>
      <w:r w:rsidR="005B200E">
        <w:t>(</w:t>
      </w:r>
      <w:hyperlink r:id="rId157" w:history="1">
        <w:r w:rsidR="005B200E" w:rsidRPr="00982721">
          <w:rPr>
            <w:rStyle w:val="Hyperlink"/>
          </w:rPr>
          <w:t>www.aculeataresearch.com/index.php/people</w:t>
        </w:r>
      </w:hyperlink>
      <w:r w:rsidR="0060385F">
        <w:t>)</w:t>
      </w:r>
      <w:r w:rsidRPr="003B609F">
        <w:t xml:space="preserve">, is working on the taxonomic and ecological facets of </w:t>
      </w:r>
      <w:r w:rsidRPr="006D21E1">
        <w:rPr>
          <w:i/>
        </w:rPr>
        <w:t>Strepsiptera</w:t>
      </w:r>
      <w:r w:rsidRPr="003B609F">
        <w:t>. He is very interested in collecting host records for this group, parasitism rates, and specimens for DNA analysis. If you come across any stylopized specimens in your collecting activities, please contact</w:t>
      </w:r>
      <w:r w:rsidR="00A429F3">
        <w:t xml:space="preserve"> Sam Droege (</w:t>
      </w:r>
      <w:hyperlink r:id="rId158" w:history="1">
        <w:r w:rsidR="00A429F3" w:rsidRPr="00BF0BA9">
          <w:rPr>
            <w:rStyle w:val="Hyperlink"/>
          </w:rPr>
          <w:t>sdroege@usgs.gov</w:t>
        </w:r>
      </w:hyperlink>
      <w:r w:rsidR="00A429F3">
        <w:t xml:space="preserve">) who will mail your specimens to </w:t>
      </w:r>
      <w:r w:rsidRPr="003B609F">
        <w:t xml:space="preserve">Jakub </w:t>
      </w:r>
      <w:r w:rsidR="00576D0F">
        <w:t>(</w:t>
      </w:r>
      <w:hyperlink r:id="rId159" w:history="1">
        <w:r w:rsidR="00576D0F" w:rsidRPr="00982721">
          <w:rPr>
            <w:rStyle w:val="Hyperlink"/>
          </w:rPr>
          <w:t>jakub.straka@aculeataresearch.com</w:t>
        </w:r>
      </w:hyperlink>
      <w:r w:rsidR="00576D0F">
        <w:t xml:space="preserve">  or </w:t>
      </w:r>
      <w:hyperlink r:id="rId160" w:history="1">
        <w:r w:rsidR="007378F4" w:rsidRPr="00161B61">
          <w:rPr>
            <w:rStyle w:val="Hyperlink"/>
          </w:rPr>
          <w:t>straka-jakub@vol.cz</w:t>
        </w:r>
      </w:hyperlink>
      <w:r w:rsidR="007378F4">
        <w:t>)</w:t>
      </w:r>
      <w:r w:rsidRPr="003B609F">
        <w:t>. This group occurs uncommonly, so even single records are of great interest.</w:t>
      </w:r>
    </w:p>
    <w:p w14:paraId="702DC6EA" w14:textId="2CCC8456" w:rsidR="005C1330" w:rsidRDefault="005303FA" w:rsidP="005C1330">
      <w:pPr>
        <w:pStyle w:val="Heading1"/>
        <w:rPr>
          <w:color w:val="E36C0A" w:themeColor="accent6" w:themeShade="BF"/>
        </w:rPr>
      </w:pPr>
      <w:r>
        <w:br w:type="page"/>
      </w:r>
      <w:bookmarkStart w:id="113" w:name="_Toc477355010"/>
      <w:r w:rsidR="005C1330">
        <w:lastRenderedPageBreak/>
        <w:t xml:space="preserve">Standard Operating Procedure 7: </w:t>
      </w:r>
      <w:r w:rsidR="005C1330" w:rsidRPr="002C17BB">
        <w:t>Netting and Non-lethal Techniques</w:t>
      </w:r>
      <w:bookmarkEnd w:id="113"/>
    </w:p>
    <w:p w14:paraId="2734E12A" w14:textId="77777777" w:rsidR="005C1330" w:rsidRDefault="005C1330" w:rsidP="005C1330"/>
    <w:p w14:paraId="32AEE026" w14:textId="19B98F13" w:rsidR="005C1330" w:rsidRDefault="005C1330" w:rsidP="005C1330">
      <w:r w:rsidRPr="00996CA8">
        <w:t>If the objective is to do a</w:t>
      </w:r>
      <w:r>
        <w:t xml:space="preserve"> comprehensive</w:t>
      </w:r>
      <w:r w:rsidRPr="00996CA8">
        <w:t xml:space="preserve"> inventory of bees on a </w:t>
      </w:r>
      <w:r>
        <w:t xml:space="preserve">NWRS </w:t>
      </w:r>
      <w:r w:rsidRPr="00D22271">
        <w:t>station</w:t>
      </w:r>
      <w:r w:rsidRPr="00996CA8">
        <w:t xml:space="preserve"> or there is a target of </w:t>
      </w:r>
      <w:r>
        <w:t xml:space="preserve">sampling bees visiting </w:t>
      </w:r>
      <w:r w:rsidRPr="00996CA8">
        <w:t>a</w:t>
      </w:r>
      <w:r>
        <w:t xml:space="preserve"> specific group</w:t>
      </w:r>
      <w:r w:rsidRPr="00996CA8">
        <w:t xml:space="preserve"> of plants, then netting is one of the techniques that </w:t>
      </w:r>
      <w:r>
        <w:t>should</w:t>
      </w:r>
      <w:r w:rsidRPr="00996CA8">
        <w:t xml:space="preserve"> be employed.</w:t>
      </w:r>
      <w:r>
        <w:t xml:space="preserve"> Netting can be part of a program to collect specimens for lab identification, or as part of non-lethal surveys, along with the other techniques described at the end of this SOP.</w:t>
      </w:r>
    </w:p>
    <w:p w14:paraId="79D9EE1D" w14:textId="77777777" w:rsidR="005C1330" w:rsidRPr="00196BBE" w:rsidRDefault="005C1330" w:rsidP="005C1330"/>
    <w:p w14:paraId="3890C659" w14:textId="2293A97B" w:rsidR="005C1330" w:rsidRDefault="005C1330" w:rsidP="005C1330">
      <w:r w:rsidRPr="00996CA8">
        <w:t xml:space="preserve">Capturing bees with a net is the most traditional way to sample bees. However, because it </w:t>
      </w:r>
      <w:r>
        <w:t xml:space="preserve">requires a </w:t>
      </w:r>
      <w:r w:rsidRPr="00996CA8">
        <w:t>skill</w:t>
      </w:r>
      <w:r>
        <w:t xml:space="preserve"> that evolves and improves with practice</w:t>
      </w:r>
      <w:r w:rsidRPr="00996CA8">
        <w:t xml:space="preserve"> </w:t>
      </w:r>
      <w:r>
        <w:t xml:space="preserve">(unlike the deployment of traps) </w:t>
      </w:r>
      <w:r w:rsidRPr="00996CA8">
        <w:t xml:space="preserve">there is a great deal of variation </w:t>
      </w:r>
      <w:r>
        <w:t xml:space="preserve">among </w:t>
      </w:r>
      <w:r w:rsidRPr="00996CA8">
        <w:t>individuals</w:t>
      </w:r>
      <w:r>
        <w:t xml:space="preserve"> in their ability to collect and find uncommon and rare bees </w:t>
      </w:r>
      <w:r w:rsidRPr="00996CA8">
        <w:t xml:space="preserve">using a net. Even if time and location are well documented, there are still many factors </w:t>
      </w:r>
      <w:r>
        <w:t xml:space="preserve">affecting capture efficiency </w:t>
      </w:r>
      <w:r w:rsidRPr="00996CA8">
        <w:t>such as eye sight, strength, speed of handling a net, speed of taking bees out of a net</w:t>
      </w:r>
      <w:r>
        <w:t xml:space="preserve"> and/or transferring to a specimen container (e.g. a ‘kill jar’ containi</w:t>
      </w:r>
      <w:r w:rsidR="00971E0F">
        <w:t>ng cyanide, ether, alcohol etc.</w:t>
      </w:r>
      <w:r>
        <w:t>)</w:t>
      </w:r>
      <w:r w:rsidRPr="00996CA8">
        <w:t xml:space="preserve">, preferences for </w:t>
      </w:r>
      <w:r>
        <w:t xml:space="preserve">detecting and </w:t>
      </w:r>
      <w:r w:rsidRPr="00996CA8">
        <w:t>capturing or locating large bees versus small bees, where to watch</w:t>
      </w:r>
      <w:r>
        <w:t xml:space="preserve"> or listen</w:t>
      </w:r>
      <w:r w:rsidRPr="00996CA8">
        <w:t xml:space="preserve"> for bees, speed and timing of a person in traversing a site, the amount of time spent</w:t>
      </w:r>
      <w:r>
        <w:t xml:space="preserve"> netting</w:t>
      </w:r>
      <w:r w:rsidRPr="00996CA8">
        <w:t xml:space="preserve"> at an individual </w:t>
      </w:r>
      <w:r>
        <w:t xml:space="preserve">plant or </w:t>
      </w:r>
      <w:r w:rsidRPr="00996CA8">
        <w:t xml:space="preserve">clump of </w:t>
      </w:r>
      <w:r>
        <w:t>plants</w:t>
      </w:r>
      <w:r w:rsidRPr="00996CA8">
        <w:t xml:space="preserve"> or in locating </w:t>
      </w:r>
      <w:r>
        <w:t xml:space="preserve">plants in </w:t>
      </w:r>
      <w:r w:rsidRPr="00996CA8">
        <w:t xml:space="preserve">flower, </w:t>
      </w:r>
      <w:r>
        <w:t xml:space="preserve">accessibility of flowers (e.g. netting canopy foraging bees), </w:t>
      </w:r>
      <w:r w:rsidRPr="00996CA8">
        <w:t>and preferences for capturing bees from certain types of plants.</w:t>
      </w:r>
    </w:p>
    <w:p w14:paraId="251608E5" w14:textId="77777777" w:rsidR="005C1330" w:rsidRPr="00996CA8" w:rsidRDefault="005C1330" w:rsidP="005C1330">
      <w:r w:rsidRPr="00996CA8">
        <w:t xml:space="preserve"> </w:t>
      </w:r>
    </w:p>
    <w:p w14:paraId="595FF462" w14:textId="77777777" w:rsidR="005C1330" w:rsidRDefault="005C1330" w:rsidP="005C1330">
      <w:r w:rsidRPr="00996CA8">
        <w:t xml:space="preserve">Such preferences and skills lead to </w:t>
      </w:r>
      <w:r>
        <w:t>significant</w:t>
      </w:r>
      <w:r w:rsidRPr="00996CA8">
        <w:t xml:space="preserve"> differences between and among individuals in total number of </w:t>
      </w:r>
      <w:r>
        <w:t xml:space="preserve">individuals and species of </w:t>
      </w:r>
      <w:r w:rsidRPr="00996CA8">
        <w:t>bees captured.</w:t>
      </w:r>
      <w:r>
        <w:t xml:space="preserve"> T</w:t>
      </w:r>
      <w:r w:rsidRPr="00996CA8">
        <w:t xml:space="preserve">hese captures </w:t>
      </w:r>
      <w:r>
        <w:t xml:space="preserve">or sampling events </w:t>
      </w:r>
      <w:r w:rsidRPr="00996CA8">
        <w:t xml:space="preserve">are </w:t>
      </w:r>
      <w:r>
        <w:t xml:space="preserve">consequently </w:t>
      </w:r>
      <w:r w:rsidRPr="00996CA8">
        <w:t xml:space="preserve">not often </w:t>
      </w:r>
      <w:r>
        <w:t xml:space="preserve">representative or repeatable, making their use in detecting changes in </w:t>
      </w:r>
      <w:r w:rsidRPr="00996CA8">
        <w:t xml:space="preserve">the number </w:t>
      </w:r>
      <w:r>
        <w:t xml:space="preserve">and taxonomic composition </w:t>
      </w:r>
      <w:r w:rsidRPr="00996CA8">
        <w:t xml:space="preserve">of </w:t>
      </w:r>
      <w:r>
        <w:t>bees</w:t>
      </w:r>
      <w:r w:rsidRPr="00996CA8">
        <w:t xml:space="preserve"> </w:t>
      </w:r>
      <w:r>
        <w:t>over</w:t>
      </w:r>
      <w:r w:rsidRPr="00996CA8">
        <w:t xml:space="preserve"> time or </w:t>
      </w:r>
      <w:r>
        <w:t>among</w:t>
      </w:r>
      <w:r w:rsidRPr="00996CA8">
        <w:t xml:space="preserve"> sites</w:t>
      </w:r>
      <w:r>
        <w:t xml:space="preserve"> difficult.</w:t>
      </w:r>
      <w:r w:rsidRPr="00996CA8">
        <w:t xml:space="preserve"> </w:t>
      </w:r>
      <w:r>
        <w:t xml:space="preserve">Instead </w:t>
      </w:r>
      <w:r w:rsidRPr="00996CA8">
        <w:t>the</w:t>
      </w:r>
      <w:r>
        <w:t xml:space="preserve"> variation reflects</w:t>
      </w:r>
      <w:r w:rsidRPr="00996CA8">
        <w:t xml:space="preserve"> differences in </w:t>
      </w:r>
      <w:r>
        <w:t xml:space="preserve">the collector’s </w:t>
      </w:r>
      <w:r w:rsidRPr="00996CA8">
        <w:t>skill. Thus the data are often not comparable</w:t>
      </w:r>
      <w:r>
        <w:t xml:space="preserve"> and effectively negate the use of </w:t>
      </w:r>
      <w:r w:rsidRPr="00996CA8">
        <w:t>netting as a standardized approach to surveying bees</w:t>
      </w:r>
      <w:r>
        <w:t>. Furthermore</w:t>
      </w:r>
      <w:r w:rsidRPr="00996CA8">
        <w:t xml:space="preserve">, netting can only occur when </w:t>
      </w:r>
      <w:r>
        <w:t>weather</w:t>
      </w:r>
      <w:r w:rsidRPr="00996CA8">
        <w:t xml:space="preserve"> conditions are appropriate.</w:t>
      </w:r>
      <w:r>
        <w:t xml:space="preserve"> </w:t>
      </w:r>
      <w:r w:rsidRPr="00996CA8">
        <w:t>Additionally, throughout the day the probability of detecting and capturing bees change</w:t>
      </w:r>
      <w:r>
        <w:t>s</w:t>
      </w:r>
      <w:r w:rsidRPr="00996CA8">
        <w:t>, further complicating the use of nets in standardized surveys.</w:t>
      </w:r>
    </w:p>
    <w:p w14:paraId="512F4079" w14:textId="77777777" w:rsidR="005C1330" w:rsidRPr="00996CA8" w:rsidRDefault="005C1330" w:rsidP="005C1330">
      <w:r w:rsidRPr="00996CA8">
        <w:t xml:space="preserve"> </w:t>
      </w:r>
    </w:p>
    <w:p w14:paraId="1CC938E0" w14:textId="01B018AD" w:rsidR="005C1330" w:rsidRDefault="005C1330" w:rsidP="005C1330">
      <w:r>
        <w:t>However</w:t>
      </w:r>
      <w:r w:rsidRPr="00996CA8">
        <w:t xml:space="preserve">, when the objective is to inventory bees at a </w:t>
      </w:r>
      <w:r w:rsidRPr="00D22271">
        <w:t>station</w:t>
      </w:r>
      <w:r w:rsidRPr="00996CA8">
        <w:t xml:space="preserve"> or from a particular </w:t>
      </w:r>
      <w:r w:rsidR="00504FA3">
        <w:t xml:space="preserve">plant or </w:t>
      </w:r>
      <w:r w:rsidRPr="00996CA8">
        <w:t xml:space="preserve">habitat within the </w:t>
      </w:r>
      <w:r w:rsidRPr="00D22271">
        <w:t>station</w:t>
      </w:r>
      <w:r w:rsidRPr="00996CA8">
        <w:t xml:space="preserve">, netting is the appropriate complement to using </w:t>
      </w:r>
      <w:r>
        <w:t xml:space="preserve">pan </w:t>
      </w:r>
      <w:r w:rsidR="00E81082" w:rsidRPr="00996CA8">
        <w:t xml:space="preserve">traps </w:t>
      </w:r>
      <w:r w:rsidR="00E81082">
        <w:t>because</w:t>
      </w:r>
      <w:r>
        <w:t xml:space="preserve"> </w:t>
      </w:r>
      <w:r w:rsidRPr="00996CA8">
        <w:t xml:space="preserve">some </w:t>
      </w:r>
      <w:r>
        <w:t xml:space="preserve">larger </w:t>
      </w:r>
      <w:r w:rsidRPr="00996CA8">
        <w:t xml:space="preserve">common bees rarely appear in </w:t>
      </w:r>
      <w:r>
        <w:t>pan traps</w:t>
      </w:r>
      <w:r w:rsidR="0044015A">
        <w:t>,</w:t>
      </w:r>
      <w:r>
        <w:t xml:space="preserve"> e.g., bumble bees (</w:t>
      </w:r>
      <w:r w:rsidRPr="00B81270">
        <w:rPr>
          <w:i/>
        </w:rPr>
        <w:t>Bombus</w:t>
      </w:r>
      <w:r>
        <w:t>), large carpenter bees (</w:t>
      </w:r>
      <w:r w:rsidRPr="00B81270">
        <w:rPr>
          <w:i/>
        </w:rPr>
        <w:t>Xylocopa</w:t>
      </w:r>
      <w:r>
        <w:t>).</w:t>
      </w:r>
      <w:r w:rsidRPr="00996CA8">
        <w:t xml:space="preserve"> Netting, when applied to an inventory by </w:t>
      </w:r>
      <w:r>
        <w:t xml:space="preserve">even an unskilled person </w:t>
      </w:r>
      <w:r w:rsidRPr="00996CA8">
        <w:t xml:space="preserve">tends to bring in an additional set of species that </w:t>
      </w:r>
      <w:r>
        <w:t>pan</w:t>
      </w:r>
      <w:r w:rsidRPr="00996CA8">
        <w:t xml:space="preserve"> traps rarely capture.</w:t>
      </w:r>
    </w:p>
    <w:p w14:paraId="6E97B7D3" w14:textId="77777777" w:rsidR="005C1330" w:rsidRPr="00996CA8" w:rsidRDefault="005C1330" w:rsidP="005C1330"/>
    <w:p w14:paraId="4D73FA4F" w14:textId="77777777" w:rsidR="005C1330" w:rsidRDefault="005C1330" w:rsidP="005C1330">
      <w:r w:rsidRPr="00196BBE">
        <w:t>There are clear and dramatic differences between the number of bees captured by a novice first time netter and those of someone who has been netting bees for many years. Even professionals have large and known differences in capture rates and the capture of uncommon and rare species among themselves. So be aware, that simply providing a volunteer or someone inexperienced with a net in no way is comparable to bringing a professional to hunt down uncommon bees. Finding and netting bees is a skill that takes years to perfect. This is yet another reason to consider netting as ancillary information that augments the more standardized pan trapping survey technique.</w:t>
      </w:r>
    </w:p>
    <w:p w14:paraId="5E48712E" w14:textId="77777777" w:rsidR="0044015A" w:rsidRDefault="0044015A" w:rsidP="005C1330"/>
    <w:p w14:paraId="75568EAC" w14:textId="77777777" w:rsidR="005C1330" w:rsidRDefault="005C1330" w:rsidP="005C1330"/>
    <w:p w14:paraId="14AC64DB" w14:textId="77777777" w:rsidR="005C1330" w:rsidRPr="001C4BCA" w:rsidRDefault="005C1330" w:rsidP="005C1330">
      <w:pPr>
        <w:pStyle w:val="Heading4"/>
      </w:pPr>
      <w:r w:rsidRPr="001C4BCA">
        <w:lastRenderedPageBreak/>
        <w:t xml:space="preserve">Conditions for </w:t>
      </w:r>
      <w:r>
        <w:t>c</w:t>
      </w:r>
      <w:r w:rsidRPr="001C4BCA">
        <w:t xml:space="preserve">apturing </w:t>
      </w:r>
      <w:r>
        <w:t>b</w:t>
      </w:r>
      <w:r w:rsidRPr="001C4BCA">
        <w:t xml:space="preserve">ees with </w:t>
      </w:r>
      <w:r>
        <w:t>h</w:t>
      </w:r>
      <w:r w:rsidRPr="001C4BCA">
        <w:t xml:space="preserve">and </w:t>
      </w:r>
      <w:r>
        <w:t>n</w:t>
      </w:r>
      <w:r w:rsidRPr="001C4BCA">
        <w:t xml:space="preserve">ets </w:t>
      </w:r>
    </w:p>
    <w:p w14:paraId="34A5EF84" w14:textId="77777777" w:rsidR="005C1330" w:rsidRDefault="005C1330" w:rsidP="005C1330">
      <w:r>
        <w:t>Bees can be captured with a net under most weather conditions with the exception of rain or moderate to high winds, and temperatures below which bees are not active. N</w:t>
      </w:r>
      <w:r w:rsidRPr="00996CA8">
        <w:t xml:space="preserve">etting is most productive in the morning in North America usually from </w:t>
      </w:r>
      <w:r>
        <w:t>9:00 AM</w:t>
      </w:r>
      <w:r w:rsidRPr="00996CA8">
        <w:t xml:space="preserve"> until 2:00 PM. Depending on t</w:t>
      </w:r>
      <w:r>
        <w:t>he location and the temperature,</w:t>
      </w:r>
      <w:r w:rsidRPr="00996CA8">
        <w:t xml:space="preserve"> bees can be out prior to and </w:t>
      </w:r>
      <w:r>
        <w:t>after these times. I</w:t>
      </w:r>
      <w:r w:rsidRPr="00996CA8">
        <w:t>n very cool areas, bees may not become active until midday</w:t>
      </w:r>
      <w:r>
        <w:t xml:space="preserve"> or after temperatures reach 60</w:t>
      </w:r>
      <w:r w:rsidRPr="00833802">
        <w:rPr>
          <w:vertAlign w:val="superscript"/>
        </w:rPr>
        <w:t>o</w:t>
      </w:r>
      <w:r>
        <w:t>F or higher, winds die down, and/or fog or overcast conditions dissipate</w:t>
      </w:r>
      <w:r w:rsidRPr="00996CA8">
        <w:t>.</w:t>
      </w:r>
    </w:p>
    <w:p w14:paraId="5CE25924" w14:textId="77777777" w:rsidR="005C1330" w:rsidRPr="00996CA8" w:rsidRDefault="005C1330" w:rsidP="005C1330"/>
    <w:p w14:paraId="7282B123" w14:textId="77777777" w:rsidR="005C1330" w:rsidRPr="0095761A" w:rsidRDefault="005C1330" w:rsidP="005C1330">
      <w:pPr>
        <w:pStyle w:val="Heading4"/>
      </w:pPr>
      <w:r w:rsidRPr="0095761A">
        <w:t>Netting technique</w:t>
      </w:r>
    </w:p>
    <w:p w14:paraId="1AD27D9C" w14:textId="1C2AD8E4" w:rsidR="005C1330" w:rsidRDefault="005C1330" w:rsidP="005C1330">
      <w:r w:rsidRPr="00996CA8">
        <w:t xml:space="preserve">Always hold </w:t>
      </w:r>
      <w:r>
        <w:t>the</w:t>
      </w:r>
      <w:r w:rsidRPr="00996CA8">
        <w:t xml:space="preserve"> net in a “swing-ready” position. One hand should be below the head and the other towards the back or middle of the pole</w:t>
      </w:r>
      <w:r>
        <w:t xml:space="preserve"> (not unlike the starting grip on a tennis racket)</w:t>
      </w:r>
      <w:r w:rsidRPr="00996CA8">
        <w:t>. Hold the tip of the net lightly against the pole with the hand near</w:t>
      </w:r>
      <w:r>
        <w:t>est</w:t>
      </w:r>
      <w:r w:rsidRPr="00996CA8">
        <w:t xml:space="preserve"> the head so that it does not drag </w:t>
      </w:r>
      <w:r>
        <w:t xml:space="preserve">on the ground or </w:t>
      </w:r>
      <w:r w:rsidRPr="00996CA8">
        <w:t>in vegetation.</w:t>
      </w:r>
      <w:r>
        <w:t xml:space="preserve"> </w:t>
      </w:r>
      <w:r w:rsidRPr="00996CA8">
        <w:t xml:space="preserve">When </w:t>
      </w:r>
      <w:r>
        <w:t xml:space="preserve">or as </w:t>
      </w:r>
      <w:r w:rsidRPr="00996CA8">
        <w:t>you start your swing</w:t>
      </w:r>
      <w:r w:rsidR="0044015A">
        <w:t>,</w:t>
      </w:r>
      <w:r w:rsidRPr="00996CA8">
        <w:t xml:space="preserve"> drop the tip of the net.</w:t>
      </w:r>
      <w:r>
        <w:t xml:space="preserve"> For example a right handed netter usually holds the pole towards the middle or just above the bottom with their dominant sweeping hand (or right hand); while the left hand lightly holds the tip of the net against the pole just below the head (or net end) – ready to release it quickly.</w:t>
      </w:r>
    </w:p>
    <w:p w14:paraId="182980BF" w14:textId="77777777" w:rsidR="005C1330" w:rsidRDefault="005C1330" w:rsidP="005C1330"/>
    <w:p w14:paraId="0B3CE646" w14:textId="6B2D05C4" w:rsidR="005C1330" w:rsidRDefault="005C1330" w:rsidP="005C1330">
      <w:r w:rsidRPr="00996CA8">
        <w:t xml:space="preserve">Bees </w:t>
      </w:r>
      <w:r w:rsidR="00E9636E">
        <w:t>can be</w:t>
      </w:r>
      <w:r w:rsidRPr="00996CA8">
        <w:t xml:space="preserve"> detected by their motion, </w:t>
      </w:r>
      <w:r>
        <w:t xml:space="preserve">and sometimes </w:t>
      </w:r>
      <w:r w:rsidR="00E9636E">
        <w:t xml:space="preserve">by </w:t>
      </w:r>
      <w:r>
        <w:t xml:space="preserve">their </w:t>
      </w:r>
      <w:r w:rsidR="00E9636E">
        <w:t>shadows or sounds</w:t>
      </w:r>
      <w:r>
        <w:t xml:space="preserve"> (e.g. buzzing inside [sonication] or between flowers), </w:t>
      </w:r>
      <w:r w:rsidRPr="00996CA8">
        <w:t>rather than their size and shape. The mind detects motion much faster than it can process colors and shapes into bee/not bee categories. Train yourself to key in on movement</w:t>
      </w:r>
      <w:r>
        <w:t xml:space="preserve"> or sound</w:t>
      </w:r>
      <w:r w:rsidRPr="00996CA8">
        <w:t>; over time you will become more adept at separating bee motion from plant motion</w:t>
      </w:r>
      <w:r>
        <w:t xml:space="preserve"> and the sonication of some different genera (e.g. leafcutter, carpenter, and bumble bees)</w:t>
      </w:r>
      <w:r w:rsidRPr="00996CA8">
        <w:t>.</w:t>
      </w:r>
      <w:r>
        <w:t xml:space="preserve"> </w:t>
      </w:r>
      <w:r w:rsidRPr="00996CA8">
        <w:t xml:space="preserve">Bees </w:t>
      </w:r>
      <w:r>
        <w:t>can easily escape your net</w:t>
      </w:r>
      <w:r w:rsidRPr="00996CA8">
        <w:t xml:space="preserve"> when you hesitate or check your swing. If you see something that looks like a bee, capture it in your net. Once in your net you can decide whether or not to keep it. If you spend any significant time thinking about whether you should or should not swi</w:t>
      </w:r>
      <w:r w:rsidR="00E9636E">
        <w:t>ng, the capture opportunity may</w:t>
      </w:r>
      <w:r w:rsidRPr="00996CA8">
        <w:t xml:space="preserve"> be miss</w:t>
      </w:r>
      <w:r w:rsidR="00E9636E">
        <w:t>ed</w:t>
      </w:r>
      <w:r w:rsidRPr="00996CA8">
        <w:t>.</w:t>
      </w:r>
    </w:p>
    <w:p w14:paraId="3A5AB876" w14:textId="77777777" w:rsidR="005C1330" w:rsidRDefault="005C1330" w:rsidP="005C1330">
      <w:r>
        <w:t xml:space="preserve"> </w:t>
      </w:r>
    </w:p>
    <w:p w14:paraId="45636713" w14:textId="77777777" w:rsidR="005C1330" w:rsidRDefault="005C1330" w:rsidP="005C1330">
      <w:r w:rsidRPr="00996CA8">
        <w:t>Always keep a mental check for the presence of thorny plants in the area where you might swing -for obvious consequences to your net. Additionally, in some areas some plants have seeds that can implant themselves directly into the netting; if that is the case then you might try moving from the usual coarse weave net bag to the fine weave type.</w:t>
      </w:r>
    </w:p>
    <w:p w14:paraId="11762670" w14:textId="77777777" w:rsidR="005C1330" w:rsidRDefault="005C1330" w:rsidP="005C1330"/>
    <w:p w14:paraId="7CAD44B1" w14:textId="32CF5AE0" w:rsidR="005C1330" w:rsidRDefault="005C1330" w:rsidP="005C1330">
      <w:r w:rsidRPr="00996CA8">
        <w:t>When swinging a net, speed is important as well as follow-through. Bees are very visual and very fast. If you are timid in your swing or cut your swing short bees will evade the net. Center your net on the bee if at all possible even if it means having to plow through some vegetation. When a bee is flying low to the ground, it is better to slap the net over the bee</w:t>
      </w:r>
      <w:r>
        <w:t xml:space="preserve"> and onto the ground</w:t>
      </w:r>
      <w:r w:rsidRPr="00996CA8">
        <w:t xml:space="preserve"> than it is to try to catch it with the </w:t>
      </w:r>
      <w:r w:rsidR="008A3E46">
        <w:t>edge</w:t>
      </w:r>
      <w:r w:rsidR="008A3E46" w:rsidRPr="00996CA8">
        <w:t xml:space="preserve"> </w:t>
      </w:r>
      <w:r w:rsidRPr="00996CA8">
        <w:t>of your net</w:t>
      </w:r>
      <w:r>
        <w:t xml:space="preserve"> by swinging just above the ground</w:t>
      </w:r>
      <w:r w:rsidRPr="00996CA8">
        <w:t>.</w:t>
      </w:r>
    </w:p>
    <w:p w14:paraId="1E31285F" w14:textId="77777777" w:rsidR="005C1330" w:rsidRDefault="005C1330" w:rsidP="005C1330"/>
    <w:p w14:paraId="5EE697E8" w14:textId="77777777" w:rsidR="005C1330" w:rsidRDefault="005C1330" w:rsidP="005C1330">
      <w:r w:rsidRPr="00996CA8">
        <w:t xml:space="preserve">All else being equal, it is better to swing at a bee that is just flying into or away from a flower than a bee that is actually on a flower. Particularly if you are trying not to damage the plant, a less than vigorous swing of the net will simply push a bee on a flower under the net and it will fly away afterwards. After some practice you can bring your net up to a bee on a flower, wait for the bee to leave the flower, push the flower out of the way with your net and still easily capture the bee. </w:t>
      </w:r>
    </w:p>
    <w:p w14:paraId="4F5E7F7D" w14:textId="77777777" w:rsidR="005C1330" w:rsidRDefault="005C1330" w:rsidP="005C1330"/>
    <w:p w14:paraId="774DC0F0" w14:textId="77777777" w:rsidR="005C1330" w:rsidRDefault="005C1330" w:rsidP="005C1330">
      <w:r w:rsidRPr="000B79BD">
        <w:rPr>
          <w:b/>
        </w:rPr>
        <w:t>Note:</w:t>
      </w:r>
      <w:r>
        <w:t xml:space="preserve">  Station staff will appreciate your being mindful of not completely destroying flowering plants by scything all of the flowers off of them during netting.</w:t>
      </w:r>
    </w:p>
    <w:p w14:paraId="7CEFB1EB" w14:textId="77777777" w:rsidR="005C1330" w:rsidRDefault="005C1330" w:rsidP="005C1330">
      <w:r w:rsidRPr="00996CA8">
        <w:lastRenderedPageBreak/>
        <w:t>When looking at a clump of flowers that could contain bees</w:t>
      </w:r>
      <w:r>
        <w:t>,</w:t>
      </w:r>
      <w:r w:rsidRPr="00996CA8">
        <w:t xml:space="preserve"> stand 4</w:t>
      </w:r>
      <w:r>
        <w:t xml:space="preserve"> to </w:t>
      </w:r>
      <w:r w:rsidRPr="00996CA8">
        <w:t>8 feet away</w:t>
      </w:r>
      <w:r>
        <w:t xml:space="preserve"> and try not to let your shadow fall across the flowers</w:t>
      </w:r>
      <w:r w:rsidRPr="00996CA8">
        <w:t xml:space="preserve">. Most people stand too close to the flowers, which can scare away some of the bees you are interested in, limit both the number of flowers (and therefore bees) in your field of view, and limit your depth of field. In this way you can view a large area of flowers, spot a bee, and either lean or take one step </w:t>
      </w:r>
      <w:r>
        <w:t xml:space="preserve">forward </w:t>
      </w:r>
      <w:r w:rsidRPr="00996CA8">
        <w:t xml:space="preserve">to </w:t>
      </w:r>
      <w:r>
        <w:t>capture</w:t>
      </w:r>
      <w:r w:rsidRPr="00996CA8">
        <w:t xml:space="preserve"> that bee in your net. If you have to take </w:t>
      </w:r>
      <w:r>
        <w:t>two</w:t>
      </w:r>
      <w:r w:rsidRPr="00996CA8">
        <w:t xml:space="preserve"> steps or more, you are too far away.</w:t>
      </w:r>
    </w:p>
    <w:p w14:paraId="12897272" w14:textId="77777777" w:rsidR="005C1330" w:rsidRDefault="005C1330" w:rsidP="005C1330"/>
    <w:p w14:paraId="3DF82C72" w14:textId="77777777" w:rsidR="005C1330" w:rsidRDefault="005C1330" w:rsidP="005C1330">
      <w:r w:rsidRPr="00996CA8">
        <w:t>On any flower patch, concentrate on the difficult to obtain bees first.</w:t>
      </w:r>
      <w:r>
        <w:t xml:space="preserve"> </w:t>
      </w:r>
      <w:r w:rsidRPr="00996CA8">
        <w:t>In particular, look for bees that are moving very quickly, from flower to flower, and try to predict where they will move next. Usually there is some pattern to their flight and often they will come back to the area after making their circuit. Some of these individuals never really come to rest and you have to swing ahead of where you think you are going to catch them. It also pays to look below flower clumps for low-flying bees. Some of these are nest parasites, while others simply prefer to move between clumps of flower</w:t>
      </w:r>
      <w:r>
        <w:t>s</w:t>
      </w:r>
      <w:r w:rsidRPr="00996CA8">
        <w:t xml:space="preserve"> just above the ground or grass.</w:t>
      </w:r>
    </w:p>
    <w:p w14:paraId="74CDF19E" w14:textId="77777777" w:rsidR="005C1330" w:rsidRDefault="005C1330" w:rsidP="005C1330">
      <w:r>
        <w:t xml:space="preserve"> </w:t>
      </w:r>
    </w:p>
    <w:p w14:paraId="1BBB434C" w14:textId="77777777" w:rsidR="005C1330" w:rsidRDefault="005C1330" w:rsidP="005C1330">
      <w:r w:rsidRPr="00996CA8">
        <w:t xml:space="preserve">Open soil of any kind and, in particular, south facing slopes, overturned root masses, clay banks, and piles of construction dirt or sand should be scanned both for bee nests and for low cruising nest parasites. Nest parasites (in particular </w:t>
      </w:r>
      <w:r>
        <w:t xml:space="preserve">those in the genus </w:t>
      </w:r>
      <w:r w:rsidRPr="00BC60AE">
        <w:rPr>
          <w:i/>
        </w:rPr>
        <w:t>Nomada</w:t>
      </w:r>
      <w:r w:rsidRPr="00996CA8">
        <w:t xml:space="preserve">) usually fly just above the soil in erratic flight paths. The best way to capture them is to slap the entire head of the net over the bee </w:t>
      </w:r>
      <w:r>
        <w:t xml:space="preserve">and onto the ground, </w:t>
      </w:r>
      <w:r w:rsidRPr="00996CA8">
        <w:t xml:space="preserve">and quickly lift the </w:t>
      </w:r>
      <w:r>
        <w:t xml:space="preserve">tip or end of the </w:t>
      </w:r>
      <w:r w:rsidRPr="00996CA8">
        <w:t xml:space="preserve">net bag up while </w:t>
      </w:r>
      <w:r>
        <w:t>keeping</w:t>
      </w:r>
      <w:r w:rsidRPr="00996CA8">
        <w:t xml:space="preserve"> the rim </w:t>
      </w:r>
      <w:r>
        <w:t xml:space="preserve">of the net </w:t>
      </w:r>
      <w:r w:rsidRPr="00996CA8">
        <w:t xml:space="preserve">on the ground. The bee will </w:t>
      </w:r>
      <w:r>
        <w:t xml:space="preserve">instinctively </w:t>
      </w:r>
      <w:r w:rsidRPr="00996CA8">
        <w:t>fly upwards rather than trying to sneak under the rim.</w:t>
      </w:r>
      <w:r>
        <w:t xml:space="preserve"> </w:t>
      </w:r>
      <w:r w:rsidRPr="00996CA8">
        <w:t xml:space="preserve">Often this can take several seconds, so patience should be applied. </w:t>
      </w:r>
      <w:r>
        <w:t xml:space="preserve">This ground-slapping technique is often also very effective for capturing bees foraging on ground-hugging or low growing plants such as bees in the genus </w:t>
      </w:r>
      <w:r w:rsidRPr="00BC60AE">
        <w:rPr>
          <w:i/>
        </w:rPr>
        <w:t>Perdita</w:t>
      </w:r>
      <w:r>
        <w:t xml:space="preserve"> that forage on native species of ground-hugging plants in the genus Euphorbia.</w:t>
      </w:r>
    </w:p>
    <w:p w14:paraId="7A1168B0" w14:textId="77777777" w:rsidR="005C1330" w:rsidRDefault="005C1330" w:rsidP="005C1330"/>
    <w:p w14:paraId="08EA1CFB" w14:textId="77777777" w:rsidR="005C1330" w:rsidRDefault="005C1330" w:rsidP="005C1330">
      <w:r>
        <w:t>For those more experienced in the use of hand nets, t</w:t>
      </w:r>
      <w:r w:rsidRPr="00996CA8">
        <w:t xml:space="preserve">here are two ways to catch multiple individuals in a net. One way is to turn your net head sideways </w:t>
      </w:r>
      <w:r>
        <w:t>(90</w:t>
      </w:r>
      <w:r>
        <w:rPr>
          <w:rFonts w:cs="Times New Roman"/>
        </w:rPr>
        <w:t>°</w:t>
      </w:r>
      <w:r>
        <w:t xml:space="preserve">) </w:t>
      </w:r>
      <w:r w:rsidRPr="00996CA8">
        <w:t xml:space="preserve">after capturing </w:t>
      </w:r>
      <w:r>
        <w:t>each</w:t>
      </w:r>
      <w:r w:rsidRPr="00996CA8">
        <w:t xml:space="preserve"> bee, allowing the net bag to close over the head </w:t>
      </w:r>
      <w:r>
        <w:t xml:space="preserve">or rim of the net </w:t>
      </w:r>
      <w:r w:rsidRPr="00996CA8">
        <w:t>and hoping that the bee will not find a way out</w:t>
      </w:r>
      <w:r>
        <w:t xml:space="preserve"> when you swing for the next bee</w:t>
      </w:r>
      <w:r w:rsidRPr="00996CA8">
        <w:t>. The other is to physically hold the bag closed above the tip</w:t>
      </w:r>
      <w:r>
        <w:t xml:space="preserve"> of the net</w:t>
      </w:r>
      <w:r w:rsidRPr="00996CA8">
        <w:t xml:space="preserve"> containing the bees (note</w:t>
      </w:r>
      <w:r>
        <w:t>:</w:t>
      </w:r>
      <w:r w:rsidRPr="00996CA8">
        <w:t xml:space="preserve"> in between swinging at bees, you will be holding the closed net against the pole as you carry it from place to place).</w:t>
      </w:r>
      <w:r>
        <w:t xml:space="preserve"> </w:t>
      </w:r>
      <w:r w:rsidRPr="00996CA8">
        <w:t>In both cases you will have to periodically snap the contents of the net</w:t>
      </w:r>
      <w:r>
        <w:t xml:space="preserve"> (bees you have already captured) back</w:t>
      </w:r>
      <w:r w:rsidRPr="00996CA8">
        <w:t xml:space="preserve"> to the bottom</w:t>
      </w:r>
      <w:r>
        <w:t xml:space="preserve"> or tip of the net</w:t>
      </w:r>
      <w:r w:rsidRPr="00996CA8">
        <w:t>.</w:t>
      </w:r>
      <w:r>
        <w:t xml:space="preserve"> </w:t>
      </w:r>
      <w:r w:rsidRPr="00996CA8">
        <w:t xml:space="preserve">Do this vigorously or some wasps (in particular) may not go to the bottom, and you could end up grabbing them through the net with obvious </w:t>
      </w:r>
      <w:r>
        <w:t xml:space="preserve">painful </w:t>
      </w:r>
      <w:r w:rsidRPr="00996CA8">
        <w:t>consequences to your hand.</w:t>
      </w:r>
    </w:p>
    <w:p w14:paraId="18667206" w14:textId="77777777" w:rsidR="005C1330" w:rsidRDefault="005C1330" w:rsidP="005C1330"/>
    <w:p w14:paraId="2D31036F" w14:textId="77777777" w:rsidR="005C1330" w:rsidRDefault="005C1330" w:rsidP="005C1330">
      <w:r w:rsidRPr="00996CA8">
        <w:t xml:space="preserve">In general it is easier to see </w:t>
      </w:r>
      <w:r>
        <w:t xml:space="preserve">and inspect </w:t>
      </w:r>
      <w:r w:rsidRPr="00996CA8">
        <w:t>bees through the mesh</w:t>
      </w:r>
      <w:r>
        <w:t xml:space="preserve"> of your net</w:t>
      </w:r>
      <w:r w:rsidRPr="00996CA8">
        <w:t xml:space="preserve"> if you go into the shade or shade the net with your body.</w:t>
      </w:r>
      <w:r>
        <w:t xml:space="preserve"> </w:t>
      </w:r>
      <w:r w:rsidRPr="00996CA8">
        <w:t xml:space="preserve">Some people favor green nets over the traditional white ones to reduce </w:t>
      </w:r>
      <w:r>
        <w:t>the glare from the white net making it difficult to focus on the bee inside</w:t>
      </w:r>
      <w:r w:rsidRPr="00996CA8">
        <w:t>.</w:t>
      </w:r>
      <w:r>
        <w:t xml:space="preserve"> However some collectors also prefer white nets because they contrast strongly with usually dark-colored bees and other insects.</w:t>
      </w:r>
    </w:p>
    <w:p w14:paraId="4C5D7617" w14:textId="77777777" w:rsidR="005C1330" w:rsidRDefault="005C1330" w:rsidP="005C1330"/>
    <w:p w14:paraId="3888361C" w14:textId="77777777" w:rsidR="005C1330" w:rsidRDefault="005C1330" w:rsidP="005C1330">
      <w:pPr>
        <w:rPr>
          <w:rStyle w:val="Hyperlink"/>
        </w:rPr>
      </w:pPr>
      <w:r w:rsidRPr="00996CA8">
        <w:t>A</w:t>
      </w:r>
      <w:r>
        <w:t>n instructional</w:t>
      </w:r>
      <w:r w:rsidRPr="00996CA8">
        <w:t xml:space="preserve"> video that demonstrates how to use a net to collect bees can be </w:t>
      </w:r>
      <w:r>
        <w:t>viewed online</w:t>
      </w:r>
      <w:r w:rsidRPr="00996CA8">
        <w:t xml:space="preserve"> at:</w:t>
      </w:r>
      <w:r>
        <w:t xml:space="preserve"> </w:t>
      </w:r>
      <w:hyperlink r:id="rId161" w:history="1">
        <w:r w:rsidRPr="00982721">
          <w:rPr>
            <w:rStyle w:val="Hyperlink"/>
          </w:rPr>
          <w:t>www.youtube.com/watch?v=n6ZFlz3uA7E</w:t>
        </w:r>
      </w:hyperlink>
    </w:p>
    <w:p w14:paraId="5C909D46" w14:textId="77777777" w:rsidR="005C1330" w:rsidRDefault="005C1330" w:rsidP="005C1330">
      <w:pPr>
        <w:pStyle w:val="Heading4"/>
      </w:pPr>
    </w:p>
    <w:p w14:paraId="32EE5CC0" w14:textId="77777777" w:rsidR="005C1330" w:rsidRDefault="005C1330" w:rsidP="005C1330">
      <w:pPr>
        <w:pStyle w:val="Heading4"/>
      </w:pPr>
    </w:p>
    <w:p w14:paraId="7D68EED0" w14:textId="77777777" w:rsidR="005C1330" w:rsidRDefault="005C1330" w:rsidP="005C1330">
      <w:pPr>
        <w:pStyle w:val="Heading4"/>
      </w:pPr>
    </w:p>
    <w:p w14:paraId="3D9EA330" w14:textId="77777777" w:rsidR="005C1330" w:rsidRPr="0095761A" w:rsidRDefault="005C1330" w:rsidP="005C1330">
      <w:pPr>
        <w:pStyle w:val="Heading4"/>
      </w:pPr>
      <w:r w:rsidRPr="0095761A">
        <w:lastRenderedPageBreak/>
        <w:t xml:space="preserve">Removing bees from a net </w:t>
      </w:r>
    </w:p>
    <w:p w14:paraId="09E74B6C" w14:textId="77777777" w:rsidR="005C1330" w:rsidRDefault="005C1330" w:rsidP="005C1330">
      <w:r w:rsidRPr="00996CA8">
        <w:t xml:space="preserve">Time spent removing bees from the net is time spent not capturing bees; therefore, </w:t>
      </w:r>
      <w:r>
        <w:t xml:space="preserve">as you become more experienced at catching bees, </w:t>
      </w:r>
      <w:r w:rsidRPr="00996CA8">
        <w:t>think about how you are removing bees from your net to see if you can speed the process up.</w:t>
      </w:r>
    </w:p>
    <w:p w14:paraId="09451FB1" w14:textId="77777777" w:rsidR="005C1330" w:rsidRDefault="005C1330" w:rsidP="005C1330">
      <w:r w:rsidRPr="00996CA8">
        <w:t xml:space="preserve"> </w:t>
      </w:r>
    </w:p>
    <w:p w14:paraId="3BDD7848" w14:textId="5F89C511" w:rsidR="005C1330" w:rsidRDefault="005C1330" w:rsidP="005C1330">
      <w:r w:rsidRPr="00996CA8">
        <w:t xml:space="preserve">In the beginning, there is usually a great fear of being stung by your subjects. In reality, in North America, only </w:t>
      </w:r>
      <w:r>
        <w:t xml:space="preserve">bees and wasps in the </w:t>
      </w:r>
      <w:r w:rsidRPr="00BC60AE">
        <w:rPr>
          <w:i/>
        </w:rPr>
        <w:t>Polistes</w:t>
      </w:r>
      <w:r w:rsidRPr="00996CA8">
        <w:t xml:space="preserve">, </w:t>
      </w:r>
      <w:r w:rsidRPr="00BC60AE">
        <w:rPr>
          <w:i/>
        </w:rPr>
        <w:t>Vespinae</w:t>
      </w:r>
      <w:r w:rsidRPr="00996CA8">
        <w:t xml:space="preserve">, </w:t>
      </w:r>
      <w:r w:rsidRPr="00BC60AE">
        <w:rPr>
          <w:i/>
        </w:rPr>
        <w:t>Bombus</w:t>
      </w:r>
      <w:r w:rsidRPr="00996CA8">
        <w:t xml:space="preserve">, </w:t>
      </w:r>
      <w:r w:rsidRPr="00BC60AE">
        <w:rPr>
          <w:i/>
        </w:rPr>
        <w:t>Apis</w:t>
      </w:r>
      <w:r w:rsidRPr="00996CA8">
        <w:t xml:space="preserve">, </w:t>
      </w:r>
      <w:r>
        <w:t xml:space="preserve">and </w:t>
      </w:r>
      <w:r w:rsidRPr="00BC60AE">
        <w:rPr>
          <w:i/>
        </w:rPr>
        <w:t>Pompilid</w:t>
      </w:r>
      <w:r>
        <w:t xml:space="preserve"> group</w:t>
      </w:r>
      <w:r w:rsidRPr="00996CA8">
        <w:t xml:space="preserve">s, and perhaps a few others have significant stings. These are large insects and can be readily </w:t>
      </w:r>
      <w:r>
        <w:t>distinguished from your target species</w:t>
      </w:r>
      <w:r w:rsidRPr="00996CA8">
        <w:t xml:space="preserve">. However, even these species </w:t>
      </w:r>
      <w:r>
        <w:t xml:space="preserve">usually </w:t>
      </w:r>
      <w:r w:rsidRPr="00996CA8">
        <w:t>do not sting while caught in a net, unless they are physically grabbed or trapped against the net.</w:t>
      </w:r>
      <w:r>
        <w:t xml:space="preserve"> </w:t>
      </w:r>
      <w:r w:rsidRPr="00996CA8">
        <w:t xml:space="preserve">Thus, over time you should concentrate on diminishing your fears, and spend more time sticking your hand and </w:t>
      </w:r>
      <w:r>
        <w:t>‘</w:t>
      </w:r>
      <w:r w:rsidRPr="00996CA8">
        <w:t>kill jar</w:t>
      </w:r>
      <w:r>
        <w:t>’</w:t>
      </w:r>
      <w:r w:rsidRPr="00996CA8">
        <w:t xml:space="preserve"> directly into the net.</w:t>
      </w:r>
      <w:r>
        <w:t xml:space="preserve"> </w:t>
      </w:r>
      <w:r w:rsidRPr="00996CA8">
        <w:t>If you are putting your net on the ground to remove bees, you are taking too much time.</w:t>
      </w:r>
      <w:r>
        <w:t xml:space="preserve"> </w:t>
      </w:r>
      <w:r w:rsidRPr="00996CA8">
        <w:t xml:space="preserve">Kill jars should be fully charged </w:t>
      </w:r>
      <w:r>
        <w:t xml:space="preserve">(with cyanide, ethyl acetate, ether, alcohol, etc.) in order </w:t>
      </w:r>
      <w:r w:rsidRPr="00996CA8">
        <w:t>to quickly kill your specimens, and it helps to have multiple jars available (see section on kill jars</w:t>
      </w:r>
      <w:r w:rsidR="008A3E46">
        <w:t>, Pg. 39</w:t>
      </w:r>
      <w:r w:rsidRPr="00996CA8">
        <w:t>).</w:t>
      </w:r>
    </w:p>
    <w:p w14:paraId="3A5C37BA" w14:textId="77777777" w:rsidR="005C1330" w:rsidRDefault="005C1330" w:rsidP="005C1330"/>
    <w:p w14:paraId="7ED29EAD" w14:textId="77777777" w:rsidR="005C1330" w:rsidRDefault="005C1330" w:rsidP="005C1330">
      <w:r>
        <w:rPr>
          <w:b/>
        </w:rPr>
        <w:t>Note</w:t>
      </w:r>
      <w:r w:rsidRPr="00B574A7">
        <w:rPr>
          <w:b/>
        </w:rPr>
        <w:t>:</w:t>
      </w:r>
      <w:r>
        <w:t xml:space="preserve"> We recommend that those who are truly allergic to bee stings and bee venom should not participate in any aspects of these surveys that involve actually handling bee specimens directly.</w:t>
      </w:r>
    </w:p>
    <w:p w14:paraId="711E5751" w14:textId="77777777" w:rsidR="005C1330" w:rsidRDefault="005C1330" w:rsidP="005C1330">
      <w:r w:rsidRPr="00996CA8">
        <w:t xml:space="preserve"> </w:t>
      </w:r>
    </w:p>
    <w:p w14:paraId="3408C406" w14:textId="77777777" w:rsidR="005C1330" w:rsidRDefault="005C1330" w:rsidP="005C1330">
      <w:r w:rsidRPr="00996CA8">
        <w:t xml:space="preserve">The most efficient means of collecting large numbers of bees </w:t>
      </w:r>
      <w:r>
        <w:t xml:space="preserve">from your net </w:t>
      </w:r>
      <w:r w:rsidRPr="00996CA8">
        <w:t>is to use vials or containers of soapy water</w:t>
      </w:r>
      <w:r>
        <w:t xml:space="preserve"> (water plus dish liquid)</w:t>
      </w:r>
      <w:r w:rsidRPr="00996CA8">
        <w:t xml:space="preserve">. In that way you can fill your net with bees and only have to empty the net </w:t>
      </w:r>
      <w:r>
        <w:t xml:space="preserve">into a kill jar </w:t>
      </w:r>
      <w:r w:rsidRPr="00996CA8">
        <w:t xml:space="preserve">periodically rather than after catching </w:t>
      </w:r>
      <w:r>
        <w:t>each</w:t>
      </w:r>
      <w:r w:rsidRPr="00996CA8">
        <w:t xml:space="preserve"> individual bee or small numbers of bees. However, cleaning and processing bees killed in liquids requires some care to do properly (see section on washing and drying bees).</w:t>
      </w:r>
    </w:p>
    <w:p w14:paraId="4F54EEEC" w14:textId="77777777" w:rsidR="005C1330" w:rsidRDefault="005C1330" w:rsidP="005C1330">
      <w:r>
        <w:t xml:space="preserve"> </w:t>
      </w:r>
    </w:p>
    <w:p w14:paraId="085EBE49" w14:textId="77777777" w:rsidR="005C1330" w:rsidRDefault="005C1330" w:rsidP="005C1330">
      <w:r w:rsidRPr="00996CA8">
        <w:t xml:space="preserve">Once you have captured a bee or bees in </w:t>
      </w:r>
      <w:r>
        <w:t>your</w:t>
      </w:r>
      <w:r w:rsidRPr="00996CA8">
        <w:t xml:space="preserve"> net, there are several ways to remove </w:t>
      </w:r>
      <w:r>
        <w:t xml:space="preserve">and transfer </w:t>
      </w:r>
      <w:r w:rsidRPr="00996CA8">
        <w:t>them</w:t>
      </w:r>
      <w:r>
        <w:t xml:space="preserve"> to a kill/collection jar</w:t>
      </w:r>
      <w:r w:rsidRPr="00996CA8">
        <w:t>. In all cases, it is best to vigorously snap the net to drive the insects to the bottom</w:t>
      </w:r>
      <w:r>
        <w:t xml:space="preserve"> or tip of the net</w:t>
      </w:r>
      <w:r w:rsidRPr="00996CA8">
        <w:t xml:space="preserve">. You can then safely grab the </w:t>
      </w:r>
      <w:r>
        <w:t>net</w:t>
      </w:r>
      <w:r w:rsidRPr="00996CA8">
        <w:t xml:space="preserve"> just above where the</w:t>
      </w:r>
      <w:r>
        <w:t xml:space="preserve"> bees</w:t>
      </w:r>
      <w:r w:rsidRPr="00996CA8">
        <w:t xml:space="preserve"> are resting. Even the larger and more aggressive bees can’t get at the hand that is closing off the net, due to the bunching of the netting. If you are worried about the specimen</w:t>
      </w:r>
      <w:r>
        <w:t>(s)</w:t>
      </w:r>
      <w:r w:rsidRPr="00996CA8">
        <w:t xml:space="preserve"> escaping, or have numerous insects in the net, you can kill, or at least pacify your catch, by stuffing the specimens and the netting into your kill jar</w:t>
      </w:r>
      <w:r>
        <w:t xml:space="preserve"> and</w:t>
      </w:r>
      <w:r w:rsidRPr="00996CA8">
        <w:t xml:space="preserve"> closing the lid loosely</w:t>
      </w:r>
      <w:r>
        <w:t xml:space="preserve"> for a few seconds</w:t>
      </w:r>
      <w:r w:rsidRPr="00996CA8">
        <w:t xml:space="preserve">. Keeping your </w:t>
      </w:r>
      <w:r>
        <w:t xml:space="preserve">kill </w:t>
      </w:r>
      <w:r w:rsidRPr="00996CA8">
        <w:t>jar</w:t>
      </w:r>
      <w:r>
        <w:t>(</w:t>
      </w:r>
      <w:r w:rsidRPr="00996CA8">
        <w:t>s</w:t>
      </w:r>
      <w:r>
        <w:t>)</w:t>
      </w:r>
      <w:r w:rsidRPr="00996CA8">
        <w:t xml:space="preserve"> well charged with cyanide or ethyl acetate will ensure that the specimens quiet down quickly, and you will not waste a lot of time waiting. Once your specimens are immobilized</w:t>
      </w:r>
      <w:r>
        <w:t xml:space="preserve"> (you will see them gradually become still)</w:t>
      </w:r>
      <w:r w:rsidRPr="00996CA8">
        <w:t>, you can open up the net and drop the</w:t>
      </w:r>
      <w:r>
        <w:t xml:space="preserve"> bees </w:t>
      </w:r>
      <w:r w:rsidRPr="00996CA8">
        <w:t>directly into the kill jar without worry</w:t>
      </w:r>
      <w:r>
        <w:t xml:space="preserve"> of them escaping</w:t>
      </w:r>
      <w:r w:rsidRPr="00996CA8">
        <w:t>.</w:t>
      </w:r>
    </w:p>
    <w:p w14:paraId="35B6B53C" w14:textId="77777777" w:rsidR="005C1330" w:rsidRDefault="005C1330" w:rsidP="005C1330">
      <w:r w:rsidRPr="00996CA8">
        <w:t xml:space="preserve"> </w:t>
      </w:r>
    </w:p>
    <w:p w14:paraId="3D5399E9" w14:textId="77777777" w:rsidR="005C1330" w:rsidRDefault="005C1330" w:rsidP="005C1330">
      <w:r w:rsidRPr="00996CA8">
        <w:t xml:space="preserve">Most collectors take a more direct approach and bring the open kill jar and its lid into the net, trapping the bee against the netting. </w:t>
      </w:r>
      <w:r>
        <w:t>Bring the opening of the kill jar up to the inside of the net, trapping the bee(s) between the net and the solution in the jar. Then gently tapping the net or s</w:t>
      </w:r>
      <w:r w:rsidRPr="00996CA8">
        <w:t xml:space="preserve">lapping </w:t>
      </w:r>
      <w:r>
        <w:t>your</w:t>
      </w:r>
      <w:r w:rsidRPr="00996CA8">
        <w:t xml:space="preserve"> hand on top of the </w:t>
      </w:r>
      <w:r>
        <w:t xml:space="preserve">net over the opening of the </w:t>
      </w:r>
      <w:r w:rsidRPr="00996CA8">
        <w:t xml:space="preserve">kill jar is </w:t>
      </w:r>
      <w:r>
        <w:t xml:space="preserve">enough to release the bee from the net and drop it into </w:t>
      </w:r>
      <w:r w:rsidRPr="00996CA8">
        <w:t xml:space="preserve">the jar. </w:t>
      </w:r>
      <w:r>
        <w:t>Replacing the cap onto the jar inside the net can also</w:t>
      </w:r>
      <w:r w:rsidRPr="00996CA8">
        <w:t xml:space="preserve"> help prevent bees from escaping. More than one bee at a time can be put into a </w:t>
      </w:r>
      <w:r>
        <w:t>kill jar</w:t>
      </w:r>
      <w:r w:rsidRPr="00996CA8">
        <w:t xml:space="preserve"> this way, but at some point, more escape than are captured.</w:t>
      </w:r>
    </w:p>
    <w:p w14:paraId="4B4454B0" w14:textId="77777777" w:rsidR="005C1330" w:rsidRDefault="005C1330" w:rsidP="005C1330">
      <w:r w:rsidRPr="00996CA8">
        <w:t xml:space="preserve"> </w:t>
      </w:r>
    </w:p>
    <w:p w14:paraId="1771C400" w14:textId="77777777" w:rsidR="005C1330" w:rsidRDefault="005C1330" w:rsidP="005C1330">
      <w:r w:rsidRPr="00996CA8">
        <w:t>Because seeing the bees through the netting can be difficult, (use your body to shade the netting to better see the bees), some collectors have taken to hanging the net on the top of their head</w:t>
      </w:r>
      <w:r>
        <w:t xml:space="preserve"> </w:t>
      </w:r>
      <w:r>
        <w:lastRenderedPageBreak/>
        <w:t>while they transfer bees into their insect collecting jar or “kill jar(s)”</w:t>
      </w:r>
      <w:r w:rsidRPr="00996CA8">
        <w:t xml:space="preserve">. </w:t>
      </w:r>
      <w:r>
        <w:t>With your head (and sometimes shoulder) inside the net, u</w:t>
      </w:r>
      <w:r w:rsidRPr="00996CA8">
        <w:t xml:space="preserve">se one hand to hold the net out and up, and then use the other hand to reach in and collect the specimen with the kill jar. It is important in this situation to keep holding the net out so the bees move away from your head. </w:t>
      </w:r>
      <w:r>
        <w:t>Try to u</w:t>
      </w:r>
      <w:r w:rsidRPr="00996CA8">
        <w:t>se small collecting jars or large test tubes that can be handled easily with one hand</w:t>
      </w:r>
      <w:r>
        <w:t xml:space="preserve"> and practice removing and replacing the cap with one hand</w:t>
      </w:r>
      <w:r w:rsidRPr="00996CA8">
        <w:t>. Despite having your hand (and sometimes your head) in the net with the bees, most collectors are rarely stung.</w:t>
      </w:r>
    </w:p>
    <w:p w14:paraId="0278E23C" w14:textId="77777777" w:rsidR="005C1330" w:rsidRDefault="005C1330" w:rsidP="005C1330">
      <w:r>
        <w:t xml:space="preserve"> </w:t>
      </w:r>
    </w:p>
    <w:p w14:paraId="728BCE0B" w14:textId="77777777" w:rsidR="005C1330" w:rsidRDefault="005C1330" w:rsidP="005C1330">
      <w:r w:rsidRPr="00996CA8">
        <w:t>In general, bare hands are recommended when removing bees from nets. Bees and wasps will almost never sting in a net, if you don’t trap them in your hands or against the netting. Use of a centrifuge tube filled with soapy water</w:t>
      </w:r>
      <w:r>
        <w:t xml:space="preserve"> (water plus dish liquid)</w:t>
      </w:r>
      <w:r w:rsidRPr="00996CA8">
        <w:t xml:space="preserve"> makes removal easy, as you can keep well away from the bees. Some people will use gloves, such as handball gloves, welder gloves, latex dishwashing gloves (though stinging can occur through latex), and goatskin beekeeper gloves.</w:t>
      </w:r>
    </w:p>
    <w:p w14:paraId="786C6951" w14:textId="77777777" w:rsidR="005C1330" w:rsidRDefault="005C1330" w:rsidP="005C1330"/>
    <w:p w14:paraId="721139CA" w14:textId="77777777" w:rsidR="005C1330" w:rsidRDefault="005C1330" w:rsidP="005C1330">
      <w:pPr>
        <w:rPr>
          <w:rStyle w:val="Hyperlink"/>
        </w:rPr>
      </w:pPr>
      <w:r w:rsidRPr="00996CA8">
        <w:t>A</w:t>
      </w:r>
      <w:r>
        <w:t>n instructional</w:t>
      </w:r>
      <w:r w:rsidRPr="00996CA8">
        <w:t xml:space="preserve"> video that demonstrates how to remove bees from a net can be </w:t>
      </w:r>
      <w:r>
        <w:t xml:space="preserve">viewed online </w:t>
      </w:r>
      <w:r w:rsidRPr="00996CA8">
        <w:t>at:</w:t>
      </w:r>
      <w:r>
        <w:t xml:space="preserve"> </w:t>
      </w:r>
      <w:hyperlink r:id="rId162" w:history="1">
        <w:r w:rsidRPr="00982721">
          <w:rPr>
            <w:rStyle w:val="Hyperlink"/>
          </w:rPr>
          <w:t>www.youtube.com/watch?v=n6ZFlz3uA7E</w:t>
        </w:r>
      </w:hyperlink>
      <w:r>
        <w:rPr>
          <w:rStyle w:val="Hyperlink"/>
        </w:rPr>
        <w:t xml:space="preserve">  </w:t>
      </w:r>
    </w:p>
    <w:p w14:paraId="19E2F3D8" w14:textId="77777777" w:rsidR="005C1330" w:rsidRDefault="005C1330" w:rsidP="005C1330">
      <w:pPr>
        <w:rPr>
          <w:rStyle w:val="Hyperlink"/>
        </w:rPr>
      </w:pPr>
    </w:p>
    <w:p w14:paraId="32B169E1" w14:textId="77777777" w:rsidR="005C1330" w:rsidRDefault="005C1330" w:rsidP="005C1330">
      <w:r>
        <w:rPr>
          <w:b/>
        </w:rPr>
        <w:t>Note</w:t>
      </w:r>
      <w:r w:rsidRPr="000B79BD">
        <w:rPr>
          <w:b/>
        </w:rPr>
        <w:t>:</w:t>
      </w:r>
      <w:r>
        <w:t xml:space="preserve"> Although the instructional video referenced here recommends not worrying about clipping off flower heads, when on refuges and other protected lands, station staff will appreciate your being mindful of not completely destroying flowering plants by scything all of the flowers off of them during netting.</w:t>
      </w:r>
    </w:p>
    <w:p w14:paraId="5B37B05B" w14:textId="77777777" w:rsidR="005C1330" w:rsidRDefault="005C1330" w:rsidP="005C1330"/>
    <w:p w14:paraId="0275882D" w14:textId="77777777" w:rsidR="005C1330" w:rsidRDefault="005C1330" w:rsidP="005C1330">
      <w:r w:rsidRPr="00996CA8">
        <w:t>General How-to Videos on how to work with insect collections are available at:</w:t>
      </w:r>
      <w:r>
        <w:t xml:space="preserve"> </w:t>
      </w:r>
      <w:hyperlink r:id="rId163" w:history="1">
        <w:r w:rsidRPr="00982721">
          <w:rPr>
            <w:rStyle w:val="Hyperlink"/>
          </w:rPr>
          <w:t>www.bugs.nau.edu/learning_modules.html</w:t>
        </w:r>
      </w:hyperlink>
      <w:r w:rsidRPr="00996CA8">
        <w:t xml:space="preserve"> </w:t>
      </w:r>
    </w:p>
    <w:p w14:paraId="71F5D626" w14:textId="77777777" w:rsidR="005C1330" w:rsidRDefault="005C1330" w:rsidP="005C1330"/>
    <w:p w14:paraId="7F256BA9" w14:textId="77777777" w:rsidR="005C1330" w:rsidRPr="0095761A" w:rsidRDefault="005C1330" w:rsidP="005C1330">
      <w:pPr>
        <w:pStyle w:val="Heading4"/>
      </w:pPr>
      <w:r w:rsidRPr="0095761A">
        <w:t>Sampling units (hand net)</w:t>
      </w:r>
    </w:p>
    <w:p w14:paraId="59A02CE7" w14:textId="77777777" w:rsidR="005C1330" w:rsidRDefault="005C1330" w:rsidP="005C1330">
      <w:r w:rsidRPr="00996CA8">
        <w:t xml:space="preserve">Because netting insects and bees is considered ancillary rather than primary data, this frees up the biologist from constraints of strict sampling location and procedures. Consequently, a net should be kept handy when in the field and if interesting bees, interesting blooming plants, nesting aggregations, or spare time become available, netting should occur. </w:t>
      </w:r>
    </w:p>
    <w:p w14:paraId="70E77328" w14:textId="77777777" w:rsidR="005C1330" w:rsidRDefault="005C1330" w:rsidP="005C1330"/>
    <w:p w14:paraId="7A39AC2E" w14:textId="77777777" w:rsidR="005C1330" w:rsidRDefault="005C1330" w:rsidP="005C1330">
      <w:r w:rsidRPr="00996CA8">
        <w:t>Part of the skill in using nets is becoming familiar with where bees nest, detecting bees that are looking for nests or are nest parasites, working on your net handling skills, and becoming familiar with what the common and unusual bee plants are. For example, Willow</w:t>
      </w:r>
      <w:r>
        <w:t xml:space="preserve"> (</w:t>
      </w:r>
      <w:r w:rsidRPr="009F1DFA">
        <w:rPr>
          <w:i/>
        </w:rPr>
        <w:t>Salix</w:t>
      </w:r>
      <w:r>
        <w:t xml:space="preserve"> spp.)</w:t>
      </w:r>
      <w:r w:rsidRPr="00996CA8">
        <w:t xml:space="preserve">, while not a species of plant that most people associate with bees, </w:t>
      </w:r>
      <w:r>
        <w:t>is visited by</w:t>
      </w:r>
      <w:r w:rsidRPr="00996CA8">
        <w:t xml:space="preserve"> a group of bees that only use it</w:t>
      </w:r>
      <w:r>
        <w:t>s</w:t>
      </w:r>
      <w:r w:rsidRPr="00996CA8">
        <w:t xml:space="preserve"> pollen for creating provisions for </w:t>
      </w:r>
      <w:r>
        <w:t>their</w:t>
      </w:r>
      <w:r w:rsidRPr="00996CA8">
        <w:t xml:space="preserve"> young. Thus, if you do not collect bees off of blooming willow trees in the spring then you most certainly will not be obtaining the species associated with </w:t>
      </w:r>
      <w:r>
        <w:t>w</w:t>
      </w:r>
      <w:r w:rsidRPr="00996CA8">
        <w:t xml:space="preserve">illow </w:t>
      </w:r>
      <w:r>
        <w:t xml:space="preserve">trees </w:t>
      </w:r>
      <w:r w:rsidRPr="00996CA8">
        <w:t xml:space="preserve">on the </w:t>
      </w:r>
      <w:r w:rsidRPr="00B505B0">
        <w:t>station</w:t>
      </w:r>
      <w:r w:rsidRPr="00996CA8">
        <w:t xml:space="preserve"> unless you have traps that are immediately adjacent to willow trees</w:t>
      </w:r>
      <w:r>
        <w:t>. Even with pan traps deployed, some species of bees</w:t>
      </w:r>
      <w:r w:rsidRPr="00996CA8">
        <w:t xml:space="preserve"> may </w:t>
      </w:r>
      <w:r>
        <w:t xml:space="preserve">not be detected or collected </w:t>
      </w:r>
      <w:r w:rsidRPr="00996CA8">
        <w:t xml:space="preserve">because </w:t>
      </w:r>
      <w:r>
        <w:t>they</w:t>
      </w:r>
      <w:r w:rsidRPr="00996CA8">
        <w:t xml:space="preserve"> forage in trees and large shrubs</w:t>
      </w:r>
      <w:r>
        <w:t>. These canopy-foraging bees</w:t>
      </w:r>
      <w:r w:rsidRPr="00996CA8">
        <w:t xml:space="preserve"> often occur at only very low rates in </w:t>
      </w:r>
      <w:r>
        <w:t xml:space="preserve">pan </w:t>
      </w:r>
      <w:r w:rsidRPr="00996CA8">
        <w:t>traps that are placed on or near the ground.</w:t>
      </w:r>
    </w:p>
    <w:p w14:paraId="118F5B12" w14:textId="77777777" w:rsidR="005C1330" w:rsidRDefault="005C1330" w:rsidP="005C1330"/>
    <w:p w14:paraId="43A58CD8" w14:textId="05016BBB" w:rsidR="005C1330" w:rsidRDefault="005C1330" w:rsidP="005C1330">
      <w:r w:rsidRPr="00996CA8">
        <w:t xml:space="preserve">That said, if a person is going out </w:t>
      </w:r>
      <w:r>
        <w:t>collecting</w:t>
      </w:r>
      <w:r w:rsidRPr="00996CA8">
        <w:t xml:space="preserve"> bees with a net for an extended period of time then they should note how long and where they are netting along with what plants are blooming and, more specifically, what plants they are collecting these bees </w:t>
      </w:r>
      <w:r>
        <w:t>from</w:t>
      </w:r>
      <w:r w:rsidRPr="00996CA8">
        <w:t xml:space="preserve">. </w:t>
      </w:r>
      <w:r>
        <w:t>One method for tracking what bees were collected of</w:t>
      </w:r>
      <w:r w:rsidR="008A3E46">
        <w:t>f</w:t>
      </w:r>
      <w:r>
        <w:t xml:space="preserve"> what plant species (especially when multiple kill jars might be used to </w:t>
      </w:r>
      <w:r>
        <w:lastRenderedPageBreak/>
        <w:t xml:space="preserve">collect bees from the same plant species and/or the collector may not be familiar with the plant or able to identify it) is to </w:t>
      </w:r>
      <w:r w:rsidR="008A3E46">
        <w:t xml:space="preserve">place </w:t>
      </w:r>
      <w:r>
        <w:t>a flower from the plant in the kill jar with the bees (although the flower should not be transferred with the bee specimens into a wet sample bag). Bead</w:t>
      </w:r>
      <w:r w:rsidR="000D2D96">
        <w:t xml:space="preserve"> containers that screw together,</w:t>
      </w:r>
      <w:r>
        <w:t xml:space="preserve"> work well and can be purchased from craft stores; as do plastic vials from BioQuip. These also fit well in fly fishing vests, which may be worn as handy ‘equipment carriers’ while netting in the field. Plant species</w:t>
      </w:r>
      <w:r w:rsidRPr="00996CA8">
        <w:t xml:space="preserve"> information will be </w:t>
      </w:r>
      <w:r>
        <w:t xml:space="preserve">a </w:t>
      </w:r>
      <w:r w:rsidRPr="00996CA8">
        <w:t>valuable addition to the collection information associated with the individual specimens. Patterns may emerge as to where and when uncommon or rare species occur that may provide direction and insight into future research</w:t>
      </w:r>
      <w:r>
        <w:t>, management,</w:t>
      </w:r>
      <w:r w:rsidRPr="00996CA8">
        <w:t xml:space="preserve"> or conservation. Most groups who undertake an inventory of bees inevitably find rare or uncommon species or unusual distribution and locality information. Proper note</w:t>
      </w:r>
      <w:r>
        <w:t>-</w:t>
      </w:r>
      <w:r w:rsidRPr="00996CA8">
        <w:t xml:space="preserve">taking and documentation of all collecting activities </w:t>
      </w:r>
      <w:r>
        <w:t xml:space="preserve">and conditions </w:t>
      </w:r>
      <w:r w:rsidRPr="00996CA8">
        <w:t xml:space="preserve">helps link information about where a bee was caught and what factors </w:t>
      </w:r>
      <w:r>
        <w:t xml:space="preserve">such as the presence or absence of certain plants, nesting materials or other habitat attributes </w:t>
      </w:r>
      <w:r w:rsidRPr="00996CA8">
        <w:t xml:space="preserve">may be </w:t>
      </w:r>
      <w:r>
        <w:t>influencing the bee’s site use</w:t>
      </w:r>
      <w:r w:rsidRPr="00996CA8">
        <w:t>.</w:t>
      </w:r>
    </w:p>
    <w:p w14:paraId="41190300" w14:textId="77777777" w:rsidR="005C1330" w:rsidRDefault="005C1330" w:rsidP="005C1330"/>
    <w:p w14:paraId="7794EA3E" w14:textId="77777777" w:rsidR="005C1330" w:rsidRPr="00BD25A3" w:rsidRDefault="005C1330" w:rsidP="00E00F7C">
      <w:pPr>
        <w:pStyle w:val="Heading4"/>
      </w:pPr>
      <w:bookmarkStart w:id="114" w:name="_Toc477355011"/>
      <w:r w:rsidRPr="0044015A">
        <w:t>Other non-lethal methods</w:t>
      </w:r>
      <w:bookmarkEnd w:id="114"/>
    </w:p>
    <w:p w14:paraId="26EB4529" w14:textId="77777777" w:rsidR="005C1330" w:rsidRDefault="005C1330" w:rsidP="005C1330">
      <w:r>
        <w:t>These non-lethal techniques are more effectively applied to very specific or narrowly focused research projects rather than large-scale monitoring efforts for generating long term baseline datasets.</w:t>
      </w:r>
    </w:p>
    <w:p w14:paraId="2AC8FA4E" w14:textId="77777777" w:rsidR="005C1330" w:rsidRDefault="005C1330" w:rsidP="005C1330"/>
    <w:p w14:paraId="7B3755F4" w14:textId="77777777" w:rsidR="005C1330" w:rsidRDefault="005C1330" w:rsidP="005C1330">
      <w:pPr>
        <w:pStyle w:val="Heading4"/>
      </w:pPr>
      <w:r w:rsidRPr="00D73CDF">
        <w:t>Using photographs to identify live bees</w:t>
      </w:r>
    </w:p>
    <w:p w14:paraId="14E966C2" w14:textId="36660349" w:rsidR="005C1330" w:rsidRDefault="005C1330" w:rsidP="005C1330">
      <w:r>
        <w:t>T</w:t>
      </w:r>
      <w:r w:rsidRPr="00613B89">
        <w:t xml:space="preserve">aking photographs of live bees </w:t>
      </w:r>
      <w:r w:rsidRPr="005A2F0A">
        <w:t xml:space="preserve">has </w:t>
      </w:r>
      <w:r>
        <w:t xml:space="preserve">low </w:t>
      </w:r>
      <w:r w:rsidRPr="005A2F0A">
        <w:t>systematic repeatability</w:t>
      </w:r>
      <w:r>
        <w:t>, but can be used to document presence of species. As with any photography-based monitoring, there will be varying degrees of success and accuracy depending on the quality of the photograph(s), photographer(s), photography equipment, and the entomological and melittological identification skills of those providi</w:t>
      </w:r>
      <w:r w:rsidR="00D07C2F">
        <w:t>ng the identification service</w:t>
      </w:r>
      <w:r>
        <w:t xml:space="preserve">. However, there are communities actively conducting and researching to improve bee identification through photography as a non-lethal sampling/monitoring method. Some quite sophisticated </w:t>
      </w:r>
      <w:r w:rsidR="00971E0F">
        <w:t xml:space="preserve">though expensive </w:t>
      </w:r>
      <w:r>
        <w:t>techniques</w:t>
      </w:r>
      <w:r w:rsidR="00971E0F">
        <w:t xml:space="preserve"> </w:t>
      </w:r>
      <w:r>
        <w:t>have already been developed for taking higher quality photographs of bees in the field</w:t>
      </w:r>
      <w:r w:rsidR="00971E0F">
        <w:t xml:space="preserve"> (see</w:t>
      </w:r>
      <w:r>
        <w:t xml:space="preserve"> Thomson and Zung, 2015</w:t>
      </w:r>
      <w:r w:rsidR="0063501D">
        <w:t>)</w:t>
      </w:r>
      <w:r>
        <w:t xml:space="preserve">. </w:t>
      </w:r>
    </w:p>
    <w:p w14:paraId="740736DA" w14:textId="77777777" w:rsidR="00971E0F" w:rsidRDefault="00971E0F" w:rsidP="005C1330"/>
    <w:p w14:paraId="5917D05B" w14:textId="7DE317A1" w:rsidR="005C1330" w:rsidRDefault="005C1330" w:rsidP="005C1330">
      <w:r>
        <w:t>Important bee identification characteristics can include colors and patterns and the presence or absence of hair on the bee’s face; upper or under side of the thorax and/or abdomen; and legs; the positioning of physical features and appendages; and the wing venation pattern (the patterns of the wing veins and cells). It’s important to try to include as many of these characters in focus, in a photograph of a bee. It is often necessary to take multiple photographs of the same individual in order to capture good quality</w:t>
      </w:r>
      <w:r w:rsidR="00B54CBF">
        <w:t xml:space="preserve">, </w:t>
      </w:r>
      <w:r>
        <w:t>s</w:t>
      </w:r>
      <w:r w:rsidR="00B54CBF">
        <w:t>ufficiently focused</w:t>
      </w:r>
      <w:r>
        <w:t xml:space="preserve"> photos showing enough of these </w:t>
      </w:r>
      <w:r w:rsidR="00971E0F">
        <w:t>c</w:t>
      </w:r>
      <w:r>
        <w:t>haracters</w:t>
      </w:r>
      <w:r w:rsidR="00971E0F">
        <w:t>.</w:t>
      </w:r>
      <w:r>
        <w:t xml:space="preserve"> </w:t>
      </w:r>
    </w:p>
    <w:p w14:paraId="01A10F86" w14:textId="77777777" w:rsidR="005C1330" w:rsidRDefault="005C1330" w:rsidP="005C1330"/>
    <w:p w14:paraId="1ADD40B4" w14:textId="77690D90" w:rsidR="005C1330" w:rsidRDefault="005C1330" w:rsidP="005C1330">
      <w:r>
        <w:t>Some existing programs and project</w:t>
      </w:r>
      <w:r w:rsidR="00971E0F">
        <w:t>s</w:t>
      </w:r>
      <w:r>
        <w:t xml:space="preserve"> focusing on using photography to identify live bees are:</w:t>
      </w:r>
    </w:p>
    <w:p w14:paraId="3507F5A3" w14:textId="77777777" w:rsidR="005C1330" w:rsidRDefault="005C1330" w:rsidP="005C1330"/>
    <w:p w14:paraId="0D672EB2" w14:textId="77777777" w:rsidR="005C1330" w:rsidRDefault="005C1330" w:rsidP="005C1330">
      <w:pPr>
        <w:pStyle w:val="ListParagraph"/>
        <w:numPr>
          <w:ilvl w:val="0"/>
          <w:numId w:val="30"/>
        </w:numPr>
      </w:pPr>
      <w:r>
        <w:t xml:space="preserve">The </w:t>
      </w:r>
      <w:r w:rsidRPr="00CD3125">
        <w:t>Bumble Bee Watch</w:t>
      </w:r>
      <w:r>
        <w:t xml:space="preserve"> project</w:t>
      </w:r>
      <w:r w:rsidRPr="00CD3125">
        <w:t xml:space="preserve"> </w:t>
      </w:r>
      <w:r>
        <w:t>(</w:t>
      </w:r>
      <w:hyperlink r:id="rId164" w:history="1">
        <w:r w:rsidRPr="008C48D4">
          <w:rPr>
            <w:rStyle w:val="Hyperlink"/>
          </w:rPr>
          <w:t>http://www.bumblebeewatch.org/photo-tips/</w:t>
        </w:r>
      </w:hyperlink>
      <w:r>
        <w:t>)</w:t>
      </w:r>
      <w:r w:rsidRPr="00CD3125">
        <w:t xml:space="preserve"> a citizen science project </w:t>
      </w:r>
      <w:r>
        <w:t>supported through</w:t>
      </w:r>
      <w:r w:rsidRPr="00CD3125">
        <w:t xml:space="preserve"> </w:t>
      </w:r>
      <w:r>
        <w:t>a</w:t>
      </w:r>
      <w:r w:rsidRPr="00CD3125">
        <w:t xml:space="preserve"> partnership of The Xerces Society, the University of Ottawa, Wildlife Preservation Canada, BeeSpotter, The Natural History Museum, London, and the Montreal Inse</w:t>
      </w:r>
      <w:r>
        <w:t>ctarium, offers tips on taking good quality photographs for successful identification of bumble bees.</w:t>
      </w:r>
    </w:p>
    <w:p w14:paraId="4A770E89" w14:textId="77777777" w:rsidR="005C1330" w:rsidRDefault="005C1330" w:rsidP="005C1330"/>
    <w:p w14:paraId="547571E0" w14:textId="77777777" w:rsidR="005C1330" w:rsidRDefault="005C1330" w:rsidP="005C1330">
      <w:pPr>
        <w:pStyle w:val="ListParagraph"/>
        <w:numPr>
          <w:ilvl w:val="0"/>
          <w:numId w:val="30"/>
        </w:numPr>
      </w:pPr>
      <w:r>
        <w:t>The BeeSpotter project (</w:t>
      </w:r>
      <w:hyperlink r:id="rId165" w:history="1">
        <w:r w:rsidRPr="008C48D4">
          <w:rPr>
            <w:rStyle w:val="Hyperlink"/>
          </w:rPr>
          <w:t>https://beespotter.org/topics/photos/</w:t>
        </w:r>
      </w:hyperlink>
      <w:r>
        <w:t xml:space="preserve">) supported through a partnership among the Office for Mathematics, Science, and Technology Education, </w:t>
      </w:r>
      <w:r>
        <w:lastRenderedPageBreak/>
        <w:t>College of Education, University of Illinois; Department of Entomology, University of Illinois; and the University of Illinois at Urbana-Champaign, also provides instructions for what characters to capture in a good bee photograph.</w:t>
      </w:r>
    </w:p>
    <w:p w14:paraId="389E8746" w14:textId="77777777" w:rsidR="005C1330" w:rsidRDefault="005C1330" w:rsidP="005C1330"/>
    <w:p w14:paraId="34B86DA9" w14:textId="63484E39" w:rsidR="005C1330" w:rsidRDefault="005C1330" w:rsidP="005C1330">
      <w:pPr>
        <w:pStyle w:val="ListParagraph"/>
        <w:numPr>
          <w:ilvl w:val="0"/>
          <w:numId w:val="30"/>
        </w:numPr>
      </w:pPr>
      <w:r>
        <w:t>BugGuide.net, hosted by the Department of Entomology, Iowa State University, is “</w:t>
      </w:r>
      <w:r w:rsidRPr="00A6286C">
        <w:t>an online community of naturalists who enjoy learning about and sharing our observations of insects, spiders, and other related creatures</w:t>
      </w:r>
      <w:r>
        <w:t>” and offers tips on taking good quality insect photographs (</w:t>
      </w:r>
      <w:hyperlink r:id="rId166" w:history="1">
        <w:r w:rsidRPr="008C48D4">
          <w:rPr>
            <w:rStyle w:val="Hyperlink"/>
          </w:rPr>
          <w:t>http://bugguide.net/node/view/137046</w:t>
        </w:r>
      </w:hyperlink>
      <w:r>
        <w:t>). BugGuide.net is also supported by a high</w:t>
      </w:r>
      <w:r w:rsidR="0063501D">
        <w:t>ly</w:t>
      </w:r>
      <w:r>
        <w:t xml:space="preserve"> qualified and active community of volunteer entomologists and mellitologists</w:t>
      </w:r>
      <w:r w:rsidR="00495791">
        <w:t xml:space="preserve"> (scientists who study bees)</w:t>
      </w:r>
      <w:r>
        <w:t>. See also the section below on chilling bees.</w:t>
      </w:r>
    </w:p>
    <w:p w14:paraId="53D31DA0" w14:textId="77777777" w:rsidR="00FF7633" w:rsidRDefault="00FF7633" w:rsidP="00FF7633">
      <w:pPr>
        <w:pStyle w:val="ListParagraph"/>
      </w:pPr>
    </w:p>
    <w:p w14:paraId="2253AF15" w14:textId="46763468" w:rsidR="005C1330" w:rsidRDefault="00FF7633" w:rsidP="005C1330">
      <w:r>
        <w:t xml:space="preserve">The USFWS </w:t>
      </w:r>
      <w:r w:rsidR="005C6D8F">
        <w:t>ha</w:t>
      </w:r>
      <w:r w:rsidR="0002457D">
        <w:t>s</w:t>
      </w:r>
      <w:r w:rsidR="00FD7822">
        <w:t xml:space="preserve"> also</w:t>
      </w:r>
      <w:r>
        <w:t xml:space="preserve"> setu</w:t>
      </w:r>
      <w:r w:rsidR="005C6D8F">
        <w:t xml:space="preserve">p a project page on iNaturalist, </w:t>
      </w:r>
      <w:r>
        <w:t>where bee photos taken on refuges can be uploaded and bee experts will periodically visit and attempt to identify the bees in the photos</w:t>
      </w:r>
      <w:r w:rsidR="005E30CE">
        <w:t>. Use the “Bee &amp; Wasp” link on the NWRS page:</w:t>
      </w:r>
      <w:r w:rsidR="005C6D8F">
        <w:t xml:space="preserve"> (</w:t>
      </w:r>
      <w:hyperlink r:id="rId167" w:history="1">
        <w:r w:rsidR="005C6D8F" w:rsidRPr="00030F53">
          <w:rPr>
            <w:rStyle w:val="Hyperlink"/>
          </w:rPr>
          <w:t>http://www.inaturalist.org/projects/usfws-national-wildlife-refuge-system</w:t>
        </w:r>
      </w:hyperlink>
      <w:r w:rsidR="005E30CE">
        <w:t xml:space="preserve">). </w:t>
      </w:r>
      <w:r w:rsidR="00CC474C">
        <w:t>I</w:t>
      </w:r>
      <w:r w:rsidR="00CC474C" w:rsidRPr="00CC474C">
        <w:t xml:space="preserve">n order </w:t>
      </w:r>
      <w:r w:rsidR="00CC474C">
        <w:t>to identify o</w:t>
      </w:r>
      <w:r w:rsidR="00DE01F4">
        <w:t xml:space="preserve">bservations that were made as </w:t>
      </w:r>
      <w:r w:rsidR="00CC474C">
        <w:t>part of a formal survey (as opposed to casual observations of refuge visitors)</w:t>
      </w:r>
      <w:r w:rsidR="00CC474C" w:rsidRPr="00CC474C">
        <w:t xml:space="preserve">, </w:t>
      </w:r>
      <w:r w:rsidR="00CC474C">
        <w:t>please add the</w:t>
      </w:r>
      <w:r w:rsidR="00CC474C" w:rsidRPr="00CC474C">
        <w:t xml:space="preserve"> keyword “I</w:t>
      </w:r>
      <w:r w:rsidR="00CC474C">
        <w:t>MBeeSurvey” in the Tags field on</w:t>
      </w:r>
      <w:r w:rsidR="00CC474C" w:rsidRPr="00CC474C">
        <w:t xml:space="preserve"> t</w:t>
      </w:r>
      <w:r w:rsidR="00DE01F4">
        <w:t>he Observation S</w:t>
      </w:r>
      <w:r w:rsidR="005E30CE">
        <w:t xml:space="preserve">ubmission page. </w:t>
      </w:r>
      <w:r w:rsidR="00CC474C">
        <w:t xml:space="preserve">These </w:t>
      </w:r>
      <w:r w:rsidR="005E30CE">
        <w:t>observations can then be selected with a query using th</w:t>
      </w:r>
      <w:r w:rsidR="00DE01F4">
        <w:t>at</w:t>
      </w:r>
      <w:r w:rsidR="005E30CE">
        <w:t xml:space="preserve"> tag.  If you would like to send a notice to</w:t>
      </w:r>
      <w:r w:rsidR="00CC474C" w:rsidRPr="00CC474C">
        <w:t xml:space="preserve"> Sam Droege </w:t>
      </w:r>
      <w:r w:rsidR="005E30CE">
        <w:t>that photos have been uploaded</w:t>
      </w:r>
      <w:r w:rsidR="00DE01F4">
        <w:t>,</w:t>
      </w:r>
      <w:r w:rsidR="00503741">
        <w:t xml:space="preserve"> so that he might attempt to identify</w:t>
      </w:r>
      <w:r w:rsidR="005E30CE">
        <w:t xml:space="preserve"> when he has the </w:t>
      </w:r>
      <w:r w:rsidR="00DE01F4">
        <w:t>opportunity</w:t>
      </w:r>
      <w:r w:rsidR="005E30CE">
        <w:t>, add</w:t>
      </w:r>
      <w:r w:rsidR="00CC474C" w:rsidRPr="00CC474C">
        <w:t xml:space="preserve"> </w:t>
      </w:r>
      <w:r w:rsidR="00DE01F4">
        <w:t>the</w:t>
      </w:r>
      <w:r w:rsidR="00CC474C" w:rsidRPr="00CC474C">
        <w:t xml:space="preserve"> comment </w:t>
      </w:r>
      <w:r w:rsidR="00DE01F4" w:rsidRPr="00DE01F4">
        <w:t xml:space="preserve">“@sdroege” </w:t>
      </w:r>
      <w:r w:rsidR="00CC474C" w:rsidRPr="00CC474C">
        <w:t xml:space="preserve">to the observation (below the “Activity” </w:t>
      </w:r>
      <w:r w:rsidR="005E30CE" w:rsidRPr="00CC474C">
        <w:t>panel</w:t>
      </w:r>
      <w:r w:rsidR="00DE01F4">
        <w:t>)</w:t>
      </w:r>
      <w:r w:rsidR="00CC474C" w:rsidRPr="00CC474C">
        <w:t xml:space="preserve">. </w:t>
      </w:r>
      <w:r w:rsidR="00DE01F4">
        <w:t xml:space="preserve"> Add the iNaturalist observation URLs to the appropriate</w:t>
      </w:r>
      <w:r>
        <w:t xml:space="preserve"> fields in the Observations Table of the NWRS Bee Access Database (See </w:t>
      </w:r>
      <w:r w:rsidRPr="00FF7633">
        <w:rPr>
          <w:i/>
        </w:rPr>
        <w:t>SOP 8: Data Collection and Management</w:t>
      </w:r>
      <w:r>
        <w:t>).  Once the bees in the photos are satisfactorily identified, the identification</w:t>
      </w:r>
      <w:r w:rsidR="009567C3">
        <w:t>s</w:t>
      </w:r>
      <w:r>
        <w:t xml:space="preserve"> can be added to the </w:t>
      </w:r>
      <w:r w:rsidR="00D07C2F">
        <w:t>Access d</w:t>
      </w:r>
      <w:r>
        <w:t>atabase.</w:t>
      </w:r>
    </w:p>
    <w:p w14:paraId="7058B550" w14:textId="77777777" w:rsidR="00E81082" w:rsidRDefault="00E81082" w:rsidP="005C1330"/>
    <w:p w14:paraId="1630A385" w14:textId="1DCBCB18" w:rsidR="00E81082" w:rsidRDefault="007A2A3A" w:rsidP="005C1330">
      <w:r>
        <w:t xml:space="preserve">Refuge visitors </w:t>
      </w:r>
      <w:r w:rsidR="00DF5D39">
        <w:t>who</w:t>
      </w:r>
      <w:r w:rsidR="00D07C2F">
        <w:t xml:space="preserve"> photograph</w:t>
      </w:r>
      <w:r w:rsidR="00E81082">
        <w:t xml:space="preserve"> </w:t>
      </w:r>
      <w:r w:rsidR="00D07C2F">
        <w:t xml:space="preserve">bees </w:t>
      </w:r>
      <w:r w:rsidR="00DF5D39">
        <w:t>may also</w:t>
      </w:r>
      <w:r w:rsidR="00D07C2F">
        <w:t xml:space="preserve"> </w:t>
      </w:r>
      <w:r>
        <w:t>post their pictures on</w:t>
      </w:r>
      <w:r w:rsidR="00E81082">
        <w:t xml:space="preserve"> iNaturalist where they can be </w:t>
      </w:r>
      <w:r w:rsidR="00DA2CE4">
        <w:t>viewed and identified.</w:t>
      </w:r>
    </w:p>
    <w:p w14:paraId="4C4FEAB0" w14:textId="77777777" w:rsidR="00FD7822" w:rsidRDefault="00FD7822" w:rsidP="005C1330"/>
    <w:p w14:paraId="7F70856D" w14:textId="77777777" w:rsidR="005C1330" w:rsidRDefault="005C1330" w:rsidP="005C1330">
      <w:pPr>
        <w:pStyle w:val="Heading4"/>
      </w:pPr>
      <w:r w:rsidRPr="00D73CDF">
        <w:t>Mark-</w:t>
      </w:r>
      <w:r>
        <w:t>r</w:t>
      </w:r>
      <w:r w:rsidRPr="00D73CDF">
        <w:t>elease-</w:t>
      </w:r>
      <w:r>
        <w:t>r</w:t>
      </w:r>
      <w:r w:rsidRPr="00D73CDF">
        <w:t>ecapture</w:t>
      </w:r>
      <w:r>
        <w:t xml:space="preserve"> and genetic sampling</w:t>
      </w:r>
    </w:p>
    <w:p w14:paraId="1ABBADC5" w14:textId="6414E81C" w:rsidR="005C1330" w:rsidRDefault="005C1330" w:rsidP="005C1330">
      <w:r>
        <w:t>Although not a commonly used or easily implemented technique for broad-scale species monitoring, m</w:t>
      </w:r>
      <w:r w:rsidRPr="00613B89">
        <w:t xml:space="preserve">ark-release-recapture </w:t>
      </w:r>
      <w:r>
        <w:t>of insects has been</w:t>
      </w:r>
      <w:r w:rsidRPr="00613B89">
        <w:t xml:space="preserve"> used for </w:t>
      </w:r>
      <w:r>
        <w:t>more focused individual-species</w:t>
      </w:r>
      <w:r w:rsidRPr="00613B89">
        <w:t xml:space="preserve"> </w:t>
      </w:r>
      <w:r>
        <w:t xml:space="preserve">monitoring for many decades, </w:t>
      </w:r>
      <w:r w:rsidR="0075607E">
        <w:t xml:space="preserve">indeed </w:t>
      </w:r>
      <w:r>
        <w:t xml:space="preserve">centuries where managed honey bees (e.g. </w:t>
      </w:r>
      <w:r w:rsidRPr="00B67B56">
        <w:rPr>
          <w:i/>
        </w:rPr>
        <w:t>Apis mellifera</w:t>
      </w:r>
      <w:r>
        <w:t>) are concerned (consider the practice of bee lining in the 1700-1800s) (Visscher and Seeley, 1898)</w:t>
      </w:r>
      <w:r w:rsidRPr="00613B89">
        <w:t>;</w:t>
      </w:r>
      <w:r>
        <w:t xml:space="preserve"> and</w:t>
      </w:r>
      <w:r w:rsidRPr="00613B89">
        <w:t xml:space="preserve"> </w:t>
      </w:r>
      <w:r>
        <w:t>often accompanies</w:t>
      </w:r>
      <w:r w:rsidRPr="00613B89">
        <w:t xml:space="preserve"> non-lethal </w:t>
      </w:r>
      <w:r>
        <w:t xml:space="preserve">genetic </w:t>
      </w:r>
      <w:r w:rsidRPr="00613B89">
        <w:t>sampling</w:t>
      </w:r>
      <w:r>
        <w:t xml:space="preserve">. Modern genetic sampling techniques usually involve removal of an appendange (e.g. an antennae) or piece of an appendage (e.g. a leg or wing tip) or a small volume of an excretion (e.g. faeces) or fluid (e.g. </w:t>
      </w:r>
      <w:r w:rsidRPr="00641C65">
        <w:t>hemolymph</w:t>
      </w:r>
      <w:r>
        <w:t>) from the bee e.g. Holehouse et al. 2003; Châline et al. 2004; Akemi Oi et al. 2013; Scriven et al. 2013</w:t>
      </w:r>
      <w:r w:rsidRPr="00613B89">
        <w:t>.</w:t>
      </w:r>
      <w:r>
        <w:t xml:space="preserve"> And in some cases where the ‘sampling’ is not necessarily self-evident, methods are employed to ‘mark’ those individuals that have been sampled.</w:t>
      </w:r>
    </w:p>
    <w:p w14:paraId="2D062C1E" w14:textId="77777777" w:rsidR="005C1330" w:rsidRDefault="005C1330" w:rsidP="005C1330"/>
    <w:p w14:paraId="60D754A9" w14:textId="77777777" w:rsidR="005C1330" w:rsidRDefault="005C1330" w:rsidP="005C1330">
      <w:r>
        <w:t xml:space="preserve">Individual insect marking methods vary with the size of the species and how long the researcher needs the ‘mark’ to last. The material used to mark the bees is carefully selected in order to avoid any significant negative impact on the bee’s health and survival after sampling. Various examples of field and hive-based bee and other insect mark-recapture methods are described and evaluated in this sampling of available literature on the subject: Gary 1971a and 1971b; Walker and Wineriter 1981; </w:t>
      </w:r>
      <w:r w:rsidRPr="009E4BBD">
        <w:t>Matteson</w:t>
      </w:r>
      <w:r>
        <w:t xml:space="preserve"> </w:t>
      </w:r>
      <w:r w:rsidRPr="009E4BBD">
        <w:t xml:space="preserve">and </w:t>
      </w:r>
      <w:r>
        <w:t>L</w:t>
      </w:r>
      <w:r w:rsidRPr="009E4BBD">
        <w:t>angellotto</w:t>
      </w:r>
      <w:r>
        <w:t xml:space="preserve"> 2009; Hagler and Jackson 2001;</w:t>
      </w:r>
      <w:r w:rsidRPr="009E4BBD">
        <w:t xml:space="preserve"> </w:t>
      </w:r>
      <w:r>
        <w:t xml:space="preserve">Hagler et al. 2011; Butler et al. 2012; and Yamamoto et al. 2014. Those interested in using these methods </w:t>
      </w:r>
      <w:r>
        <w:lastRenderedPageBreak/>
        <w:t>should receive training in order to hone the chosen technique(s) and work flow (order of procedures) before venturing out into the field.</w:t>
      </w:r>
    </w:p>
    <w:p w14:paraId="3FD7C876" w14:textId="77777777" w:rsidR="005C1330" w:rsidRDefault="005C1330" w:rsidP="005C1330">
      <w:pPr>
        <w:pStyle w:val="Heading4"/>
      </w:pPr>
    </w:p>
    <w:p w14:paraId="54323460" w14:textId="77777777" w:rsidR="005C1330" w:rsidRPr="00BD25A3" w:rsidRDefault="005C1330" w:rsidP="005C1330">
      <w:pPr>
        <w:pStyle w:val="Heading4"/>
      </w:pPr>
      <w:r w:rsidRPr="00BD25A3">
        <w:t>Chilling bees for sampling/marking/photography</w:t>
      </w:r>
    </w:p>
    <w:p w14:paraId="25103B17" w14:textId="3BE5E19D" w:rsidR="005C1330" w:rsidRDefault="005C1330" w:rsidP="005C1330">
      <w:r>
        <w:t xml:space="preserve">Bees and other beneficial insects such as lady beetles (Coccinellidae) are regularly transported and stored in a chilled condition prior to release. When attempting to photograph or collect DNA samples from bees during the day or when they are more active, the chilling method can be used to temporarily slow them down for sample collection, marking, and/or photography. Captured bees need only be placed inside a small, clear, dry ventilated container and cooled in a refrigerator or a portable cooler with ice in it for 1-5 minutes (depending on your chilling apparatus, size and activity level of your bees, and ambient temperatures). </w:t>
      </w:r>
      <w:r w:rsidR="005E5052">
        <w:t>Do not put bees directly on the ice and</w:t>
      </w:r>
      <w:r>
        <w:t xml:space="preserve"> monitor the</w:t>
      </w:r>
      <w:r w:rsidR="00587900">
        <w:t>m</w:t>
      </w:r>
      <w:r>
        <w:t xml:space="preserve"> (by checking on them regularly) while they are chilling. You may need to experiment to find just the right amount of time needed to chill your bees in order to slow them down sufficiently for you to sample, mark or photograph them before they warm up enough to fly away. When finished photographing or sampling and/or marking the</w:t>
      </w:r>
      <w:r w:rsidR="00E81082">
        <w:t xml:space="preserve"> </w:t>
      </w:r>
      <w:r>
        <w:t>chilled bee, be sure to place it in an open container in a warm, preferably sunny, spot where it can warm up safely. Again, it should be noted that this technique does not lend itself well to generating large scale, repeatable or long term baseline monitoring datasets.</w:t>
      </w:r>
    </w:p>
    <w:p w14:paraId="7AB7B0A0" w14:textId="77777777" w:rsidR="005C1330" w:rsidRDefault="005C1330" w:rsidP="005C1330"/>
    <w:p w14:paraId="73FFF111" w14:textId="165BEE31" w:rsidR="005C1330" w:rsidRPr="00021D01" w:rsidRDefault="005C1330" w:rsidP="005C1330">
      <w:pPr>
        <w:pStyle w:val="Heading4"/>
        <w:rPr>
          <w:b w:val="0"/>
        </w:rPr>
      </w:pPr>
      <w:r w:rsidRPr="0087388F">
        <w:t xml:space="preserve">Collection of </w:t>
      </w:r>
      <w:r>
        <w:t>a</w:t>
      </w:r>
      <w:r w:rsidRPr="0087388F">
        <w:t>d</w:t>
      </w:r>
      <w:r w:rsidR="0085394F">
        <w:t xml:space="preserve"> </w:t>
      </w:r>
      <w:r w:rsidRPr="0087388F">
        <w:t>hoc/</w:t>
      </w:r>
      <w:r>
        <w:t>a</w:t>
      </w:r>
      <w:r w:rsidRPr="0087388F">
        <w:t xml:space="preserve">ncillary </w:t>
      </w:r>
      <w:r>
        <w:t>o</w:t>
      </w:r>
      <w:r w:rsidRPr="0087388F">
        <w:t>bservations</w:t>
      </w:r>
    </w:p>
    <w:p w14:paraId="3CD01EA0" w14:textId="006B6125" w:rsidR="005C1330" w:rsidRDefault="005C1330" w:rsidP="005C1330">
      <w:r>
        <w:t>The trapping and netting techniques described in detail in other SOPs in this protocol offer a standardized and repeatable survey method for establishing comprehensive baseline and long term datasets. With a little knowledge about a bee species’ behavior, you may also be able to add a few more records to your baseline data and/or species list for some species of bees that can often be found just by knowing where to look through the collection of adhoc observations. Note that this should not be considered a standardized or repeatable technique for the purposes of generating scientifically comparable or comprehensive long term monitoring datasets. Larger bees – mainly bumble bees (</w:t>
      </w:r>
      <w:r w:rsidRPr="00845439">
        <w:rPr>
          <w:i/>
        </w:rPr>
        <w:t>Bombus</w:t>
      </w:r>
      <w:r>
        <w:t xml:space="preserve"> sp.) will often rest overnight on the undersides of leaves, stems, or flowers. Various species of smaller bees are also well known for congregating overnight inside flowers (e.g. Bradley, 1908; Chemsak and Thorp, 1962). Bumble bees (</w:t>
      </w:r>
      <w:r w:rsidRPr="00EC6C85">
        <w:rPr>
          <w:i/>
        </w:rPr>
        <w:t>Bombus</w:t>
      </w:r>
      <w:r>
        <w:t xml:space="preserve"> sp.) often rest/sleep at the base of thistle flowers (e.g. </w:t>
      </w:r>
      <w:r w:rsidRPr="0010740C">
        <w:rPr>
          <w:i/>
        </w:rPr>
        <w:t>Carduus</w:t>
      </w:r>
      <w:r>
        <w:t xml:space="preserve"> sp., </w:t>
      </w:r>
      <w:r w:rsidRPr="0010740C">
        <w:rPr>
          <w:i/>
        </w:rPr>
        <w:t>Cirsicum</w:t>
      </w:r>
      <w:r>
        <w:t xml:space="preserve"> sp.) </w:t>
      </w:r>
      <w:r w:rsidR="00E9636E">
        <w:t>(Elizabeth Sellers, personal o</w:t>
      </w:r>
      <w:r w:rsidRPr="0010740C">
        <w:t>bservation)</w:t>
      </w:r>
      <w:r>
        <w:t>. Male squash bees (</w:t>
      </w:r>
      <w:r w:rsidRPr="00845439">
        <w:rPr>
          <w:i/>
        </w:rPr>
        <w:t>Peponapis pruinosa</w:t>
      </w:r>
      <w:r>
        <w:t>) spend the night in the closed flowers of cucurbits (e.g. pumpkin, squash, melon vines, etc.) (Hurd et al. 1974). Some smaller bees can also sometimes be found inside the closed, and even dried up flowers of Queen Anne’s lace (</w:t>
      </w:r>
      <w:r w:rsidRPr="00845439">
        <w:rPr>
          <w:i/>
        </w:rPr>
        <w:t>Daucus carota</w:t>
      </w:r>
      <w:r w:rsidR="00587900">
        <w:t>) (Elizabeth Sellers, personal o</w:t>
      </w:r>
      <w:r>
        <w:t>bservation). With this information in mind, bee spotters can head out into the field early in the morning, particularly on cooler mornings when temperatures are below 60</w:t>
      </w:r>
      <w:r w:rsidRPr="00845439">
        <w:rPr>
          <w:vertAlign w:val="superscript"/>
        </w:rPr>
        <w:t>o</w:t>
      </w:r>
      <w:r>
        <w:t>F and before the morning sunlight has reached the target plants, and find these bees before they have warmed up enough to fly away. B</w:t>
      </w:r>
      <w:r w:rsidR="00587900">
        <w:t>ut unless you are targeting</w:t>
      </w:r>
      <w:r>
        <w:t xml:space="preserve"> monitoring towards specific bee species that exhibit these behaviors – or their preferred plant species, this technique should only be used to supplement other more comprehensive bee monitoring methods like those described in this protocol framework.</w:t>
      </w:r>
    </w:p>
    <w:p w14:paraId="1733A6EF" w14:textId="77777777" w:rsidR="005C1330" w:rsidRDefault="005C1330" w:rsidP="005C1330"/>
    <w:p w14:paraId="3397EB41" w14:textId="77777777" w:rsidR="005C1330" w:rsidRPr="00002622" w:rsidRDefault="005C1330" w:rsidP="005C1330">
      <w:pPr>
        <w:pStyle w:val="Heading4"/>
        <w:rPr>
          <w:i w:val="0"/>
          <w:sz w:val="24"/>
          <w:szCs w:val="24"/>
        </w:rPr>
      </w:pPr>
      <w:r w:rsidRPr="00002622">
        <w:rPr>
          <w:i w:val="0"/>
          <w:sz w:val="24"/>
          <w:szCs w:val="24"/>
        </w:rPr>
        <w:t>References</w:t>
      </w:r>
    </w:p>
    <w:p w14:paraId="6628DA94" w14:textId="77777777" w:rsidR="005C1330" w:rsidRDefault="005C1330" w:rsidP="005C1330">
      <w:r>
        <w:t xml:space="preserve">Akemi Oi, C., M. M. López-Uribe, M. Cervini, and M. Antonio Del Lama. 2013. Non-lethal method of DNA sampling in euglossine bees supported by mark-recapture experiments and microsatellite genotyping. Journal of Insect Conservation, 17(5):1071-1079. </w:t>
      </w:r>
      <w:hyperlink r:id="rId168" w:history="1">
        <w:r w:rsidRPr="008C48D4">
          <w:rPr>
            <w:rStyle w:val="Hyperlink"/>
          </w:rPr>
          <w:t>http://dx.doi.org/10.1007/s10841-013-9582-8</w:t>
        </w:r>
      </w:hyperlink>
      <w:r>
        <w:t xml:space="preserve"> </w:t>
      </w:r>
    </w:p>
    <w:p w14:paraId="302BD2A0" w14:textId="77777777" w:rsidR="005C1330" w:rsidRDefault="005C1330" w:rsidP="005C1330">
      <w:r>
        <w:lastRenderedPageBreak/>
        <w:t xml:space="preserve">Bradley, J. C. 1908. A case of gregarious sleeping habits among aculeat hymenoptera. Annals of the Entomological Society of America, 1:127-130  </w:t>
      </w:r>
      <w:hyperlink r:id="rId169" w:history="1">
        <w:r>
          <w:rPr>
            <w:rStyle w:val="Hyperlink"/>
          </w:rPr>
          <w:t>http://biodiversitylibrary.org/page/9950518</w:t>
        </w:r>
      </w:hyperlink>
      <w:r>
        <w:t xml:space="preserve"> </w:t>
      </w:r>
    </w:p>
    <w:p w14:paraId="1C3C2070" w14:textId="77777777" w:rsidR="005C1330" w:rsidRDefault="005C1330" w:rsidP="005C1330">
      <w:r>
        <w:t xml:space="preserve">Butler, S. R., Jurzenski, J., and W. W. Hoback. 2012. Evaluation of marking techniques, mark retention, and mortality due to marking of burying beetles (Coleoptera: Silphidae). The Coleopterists Bulletin, 6692):149-154. </w:t>
      </w:r>
      <w:hyperlink r:id="rId170" w:history="1">
        <w:r w:rsidRPr="008C48D4">
          <w:rPr>
            <w:rStyle w:val="Hyperlink"/>
          </w:rPr>
          <w:t>http://dx.doi.org/10.1649/072.066.0212</w:t>
        </w:r>
      </w:hyperlink>
      <w:r>
        <w:t xml:space="preserve">   </w:t>
      </w:r>
    </w:p>
    <w:p w14:paraId="48841533" w14:textId="77777777" w:rsidR="005C1330" w:rsidRDefault="005C1330" w:rsidP="005C1330">
      <w:r>
        <w:t xml:space="preserve">Châline, N., F. L. W. Ratnieks, N. E. Raine, N. S. Badcock, and T. Burke. 2004. Non-lethal sampling of honey bee, </w:t>
      </w:r>
      <w:r>
        <w:rPr>
          <w:i/>
        </w:rPr>
        <w:t>Apis mellifera</w:t>
      </w:r>
      <w:r>
        <w:t xml:space="preserve">, DNA using wing tips. Apidologie, 35:311-318. </w:t>
      </w:r>
      <w:hyperlink r:id="rId171" w:history="1">
        <w:r w:rsidRPr="008C48D4">
          <w:rPr>
            <w:rStyle w:val="Hyperlink"/>
          </w:rPr>
          <w:t>http://dx.doi.org/10.1051/apido:2004015</w:t>
        </w:r>
      </w:hyperlink>
      <w:r>
        <w:t xml:space="preserve"> </w:t>
      </w:r>
    </w:p>
    <w:p w14:paraId="0E2E201E" w14:textId="77777777" w:rsidR="005C1330" w:rsidRDefault="005C1330" w:rsidP="005C1330"/>
    <w:p w14:paraId="1A92E988" w14:textId="77777777" w:rsidR="005C1330" w:rsidRDefault="005C1330" w:rsidP="005C1330">
      <w:r>
        <w:t>Chemsak, J. A., and R. W. Thorp. 1962. Note on the sleeping habits of males of Melissodes robustior Cockerell (Hymenoptera: Apoidea). Pan-Pacific Entomologist, 38:53–55</w:t>
      </w:r>
    </w:p>
    <w:p w14:paraId="1115B697" w14:textId="77777777" w:rsidR="005C1330" w:rsidRDefault="005C1330" w:rsidP="005C1330"/>
    <w:p w14:paraId="090A6A78" w14:textId="77777777" w:rsidR="005C1330" w:rsidRDefault="005C1330" w:rsidP="005C1330">
      <w:r>
        <w:t>Gary, N. E. 1971a. A new tagging and recapture method for evaluating honey bee pollination activity. California Agriculture, June:4-6</w:t>
      </w:r>
    </w:p>
    <w:p w14:paraId="6FA32621" w14:textId="77777777" w:rsidR="005C1330" w:rsidRDefault="005C1330" w:rsidP="005C1330"/>
    <w:p w14:paraId="60FAA417" w14:textId="77777777" w:rsidR="005C1330" w:rsidRDefault="005C1330" w:rsidP="005C1330">
      <w:r>
        <w:t>Gary, N. E. 1971b. Magnetic retrieval of ferrous labels in a capture-recapture system for honey bees and other insects. Journal of Economic Entomology 64(4):961-965. http://dx.doi.org/</w:t>
      </w:r>
      <w:r w:rsidRPr="009E4BBD">
        <w:t xml:space="preserve"> 10.1093/jee/64.4.961</w:t>
      </w:r>
      <w:r>
        <w:t xml:space="preserve"> </w:t>
      </w:r>
    </w:p>
    <w:p w14:paraId="0A75F9F9" w14:textId="77777777" w:rsidR="005C1330" w:rsidRPr="009620A2" w:rsidRDefault="005C1330" w:rsidP="005C1330">
      <w:pPr>
        <w:ind w:firstLine="720"/>
      </w:pPr>
    </w:p>
    <w:p w14:paraId="6B038358" w14:textId="77777777" w:rsidR="005C1330" w:rsidRDefault="005C1330" w:rsidP="005C1330">
      <w:r w:rsidRPr="005A2F0A">
        <w:t>Gezon, Z. J., E. S. Wyman, J. S. Ascher, D. W. Inouye, and R. E. Irwin. 2015. The effect of repeated, lethal sampling on wild bee abundance and diversity. Methods in Ecology and Evolution</w:t>
      </w:r>
      <w:r>
        <w:t xml:space="preserve"> 6(9):1044-1054. </w:t>
      </w:r>
      <w:hyperlink r:id="rId172" w:history="1">
        <w:r w:rsidRPr="008C48D4">
          <w:rPr>
            <w:rStyle w:val="Hyperlink"/>
          </w:rPr>
          <w:t>http://dx.doi.org/10.1111/2041-210X.12375</w:t>
        </w:r>
      </w:hyperlink>
      <w:r>
        <w:t xml:space="preserve"> </w:t>
      </w:r>
    </w:p>
    <w:p w14:paraId="00D2C886" w14:textId="77777777" w:rsidR="005C1330" w:rsidRDefault="005C1330" w:rsidP="005C1330"/>
    <w:p w14:paraId="31637268" w14:textId="77777777" w:rsidR="005C1330" w:rsidRDefault="005C1330" w:rsidP="005C1330">
      <w:r>
        <w:t xml:space="preserve">Hagler, J. R., and C. G. Jackson. 2001. Methods for marking insects: Current techniques and future prospects. Annual Review of Entomology, 46:511-543. </w:t>
      </w:r>
      <w:hyperlink r:id="rId173" w:history="1">
        <w:r w:rsidRPr="008C48D4">
          <w:rPr>
            <w:rStyle w:val="Hyperlink"/>
          </w:rPr>
          <w:t>http://dx.doi.org/</w:t>
        </w:r>
      </w:hyperlink>
      <w:r>
        <w:t xml:space="preserve"> </w:t>
      </w:r>
    </w:p>
    <w:p w14:paraId="4F28BC53" w14:textId="77777777" w:rsidR="005C1330" w:rsidRDefault="005C1330" w:rsidP="005C1330"/>
    <w:p w14:paraId="68CD9880" w14:textId="77777777" w:rsidR="005C1330" w:rsidRDefault="005C1330" w:rsidP="005C1330">
      <w:r>
        <w:t xml:space="preserve">Hagler, J., S. Mueller, L. R. Teuber, A. V. Deynze, and J. Martin. 2011. A method for distinctly marking honey bees, </w:t>
      </w:r>
      <w:r>
        <w:rPr>
          <w:i/>
        </w:rPr>
        <w:t>Apis mellifera</w:t>
      </w:r>
      <w:r>
        <w:t xml:space="preserve">, originating from multiple apiary locations. Journal of Insect Science, 11:143. </w:t>
      </w:r>
      <w:hyperlink r:id="rId174" w:history="1">
        <w:r w:rsidRPr="008C48D4">
          <w:rPr>
            <w:rStyle w:val="Hyperlink"/>
          </w:rPr>
          <w:t>http://dx.doi.org/10.1673/031.011.14301</w:t>
        </w:r>
      </w:hyperlink>
      <w:r>
        <w:t xml:space="preserve"> </w:t>
      </w:r>
    </w:p>
    <w:p w14:paraId="32604EA7" w14:textId="77777777" w:rsidR="005C1330" w:rsidRPr="000632A8" w:rsidRDefault="005C1330" w:rsidP="005C1330"/>
    <w:p w14:paraId="33B62294" w14:textId="77777777" w:rsidR="005C1330" w:rsidRDefault="005C1330" w:rsidP="005C1330">
      <w:r>
        <w:t xml:space="preserve">Holehouse, K. A., R. L. Hammond, and A. F. G. Bourke. 2003. Non-lethal sampling of DNA from bumble bees for conservation genetics. Insectes Sociaux 50(3):277-285. </w:t>
      </w:r>
      <w:hyperlink r:id="rId175" w:history="1">
        <w:r w:rsidRPr="008C48D4">
          <w:rPr>
            <w:rStyle w:val="Hyperlink"/>
          </w:rPr>
          <w:t>http://dx.doi.org/10.1007/s00040-003-0672-6</w:t>
        </w:r>
      </w:hyperlink>
      <w:r>
        <w:t xml:space="preserve"> </w:t>
      </w:r>
    </w:p>
    <w:p w14:paraId="6D594D4C" w14:textId="77777777" w:rsidR="005C1330" w:rsidRDefault="005C1330" w:rsidP="005C1330"/>
    <w:p w14:paraId="15F74C08" w14:textId="77777777" w:rsidR="005C1330" w:rsidRDefault="005C1330" w:rsidP="005C1330">
      <w:r w:rsidRPr="00117A0A">
        <w:t xml:space="preserve">Hurd, P. D., Jr., E. G. Linsley, and A. E. Michelbacher. 1974. Ecology of the squash and gourd bee, </w:t>
      </w:r>
      <w:r w:rsidRPr="00117A0A">
        <w:rPr>
          <w:i/>
        </w:rPr>
        <w:t>Peponapis pruinosa</w:t>
      </w:r>
      <w:r w:rsidRPr="00117A0A">
        <w:t>, on cultivated cucurbits in California (Hymenoptera:Apoidea). Smithson Contrib</w:t>
      </w:r>
      <w:r>
        <w:t xml:space="preserve">utions to </w:t>
      </w:r>
      <w:r w:rsidRPr="00117A0A">
        <w:t>Zool</w:t>
      </w:r>
      <w:r>
        <w:t>ogy,</w:t>
      </w:r>
      <w:r w:rsidRPr="00117A0A">
        <w:t xml:space="preserve"> 168:1-17</w:t>
      </w:r>
    </w:p>
    <w:p w14:paraId="4B2C8647" w14:textId="77777777" w:rsidR="005C1330" w:rsidRDefault="00237DBC" w:rsidP="005C1330">
      <w:hyperlink r:id="rId176" w:history="1">
        <w:r w:rsidR="005C1330" w:rsidRPr="00313C53">
          <w:rPr>
            <w:rStyle w:val="Hyperlink"/>
          </w:rPr>
          <w:t>http://www.sil.si.edu/smithsoniancontributions/zoology/pdf_hi/sctz-0168.pdf</w:t>
        </w:r>
      </w:hyperlink>
      <w:r w:rsidR="005C1330">
        <w:t xml:space="preserve"> </w:t>
      </w:r>
    </w:p>
    <w:p w14:paraId="0628348D" w14:textId="77777777" w:rsidR="005C1330" w:rsidRDefault="005C1330" w:rsidP="005C1330">
      <w:r>
        <w:t>Matteson, K. C., and G. A. Langellotto. 2009. Bumble bee abundance in New York City community gardens: Implications for urban agriculture. Cities and the Environment, 2(1), article 5:1-12</w:t>
      </w:r>
    </w:p>
    <w:p w14:paraId="4F74C822" w14:textId="77777777" w:rsidR="005C1330" w:rsidRDefault="005C1330" w:rsidP="005C1330"/>
    <w:p w14:paraId="4E2EA20F" w14:textId="77777777" w:rsidR="005C1330" w:rsidRPr="005A2F0A" w:rsidRDefault="005C1330" w:rsidP="005C1330">
      <w:r>
        <w:t>Peakall, R., and F. P. Schiestl. 2004. A mark-recapture study of male Colletes cunicularius bees: implications for pollination by sexual deception. Behavioral Ecology and Sociobiology, 56(6):579-584. http://dx.doi.org/</w:t>
      </w:r>
      <w:r w:rsidRPr="008170CB">
        <w:t>10.1007/s00265-004-0816-3</w:t>
      </w:r>
    </w:p>
    <w:p w14:paraId="6E0BEDE4" w14:textId="77777777" w:rsidR="005C1330" w:rsidRDefault="005C1330" w:rsidP="005C1330">
      <w:r>
        <w:lastRenderedPageBreak/>
        <w:t xml:space="preserve">Scriven, J. J., L. C. Woodall, and D. Goulson. 2013. Nondestructive DNA sampling from bumblebee faeces. Molecular Ecology Resources 13:225-229. </w:t>
      </w:r>
      <w:hyperlink r:id="rId177" w:history="1">
        <w:r w:rsidRPr="008C48D4">
          <w:rPr>
            <w:rStyle w:val="Hyperlink"/>
          </w:rPr>
          <w:t>http://dx.doi.org/10.1111/1755-0998.12036</w:t>
        </w:r>
      </w:hyperlink>
      <w:r>
        <w:t xml:space="preserve"> </w:t>
      </w:r>
    </w:p>
    <w:p w14:paraId="5AB238DD" w14:textId="77777777" w:rsidR="005C1330" w:rsidRDefault="005C1330" w:rsidP="005C1330"/>
    <w:p w14:paraId="023C6BDA" w14:textId="77777777" w:rsidR="005C1330" w:rsidRDefault="005C1330" w:rsidP="005C1330">
      <w:r>
        <w:t xml:space="preserve">Thomson, J. D., and J. L. Zung. 2015. A restraining device to aid identification of bees by digital photography. Journal of Pollination Ecology, 17(21):145-147. </w:t>
      </w:r>
      <w:hyperlink r:id="rId178" w:history="1">
        <w:r w:rsidRPr="008C48D4">
          <w:rPr>
            <w:rStyle w:val="Hyperlink"/>
          </w:rPr>
          <w:t>http://dx.doi.org/</w:t>
        </w:r>
      </w:hyperlink>
    </w:p>
    <w:p w14:paraId="67FC218B" w14:textId="77777777" w:rsidR="005C1330" w:rsidRDefault="005C1330" w:rsidP="005C1330">
      <w:r>
        <w:t>Thorp, R. W., and J. M. Leong. 1998. Specialist bee pollinators of showy vernal pool flowers. Pages  169-179  in: C. W.  Witham,  E.T.  Bauder,  D.  Belk,  W.R.  Ferren  Jr.,  and  R.  Ornduff  (Editors).  Ecology, Conservation, and Management of Vernal Pool Ecosystems – Proceedings from a 1996 Conference. California Native Plant Society, Sacramento, CA. 1998</w:t>
      </w:r>
    </w:p>
    <w:p w14:paraId="4E9FCE40" w14:textId="77777777" w:rsidR="005C1330" w:rsidRDefault="005C1330" w:rsidP="005C1330"/>
    <w:p w14:paraId="63B857A5" w14:textId="77777777" w:rsidR="005C1330" w:rsidRDefault="005C1330" w:rsidP="005C1330">
      <w:r>
        <w:t>Visscher, P. K., and T. D. Seeley. 1989. Bee-Lining as a research technique in ecological studies of honey bees. American Bee Journal, 129(8):536-539</w:t>
      </w:r>
    </w:p>
    <w:p w14:paraId="32075273" w14:textId="77777777" w:rsidR="005C1330" w:rsidRDefault="005C1330" w:rsidP="005C1330">
      <w:pPr>
        <w:ind w:firstLine="720"/>
      </w:pPr>
    </w:p>
    <w:p w14:paraId="5DF2C2C4" w14:textId="77777777" w:rsidR="005C1330" w:rsidRDefault="005C1330" w:rsidP="005C1330">
      <w:r>
        <w:t>Walker, T. J., and S. A. Wineriter. 1981. Marking techniques for recognizing individual insects. The Florida Entomologist, 64(1):18-29</w:t>
      </w:r>
    </w:p>
    <w:p w14:paraId="4526D3DC" w14:textId="77777777" w:rsidR="005C1330" w:rsidRDefault="005C1330" w:rsidP="005C1330"/>
    <w:p w14:paraId="7D9A8605" w14:textId="77777777" w:rsidR="005C1330" w:rsidRDefault="005C1330" w:rsidP="005C1330">
      <w:r>
        <w:t xml:space="preserve">Yamamoto, M., C. N. Junqueira, A. A. A. Barbosa, S. C. Augusto, and P. E. Oliveira. 2014. Estimating crop pollinator population using mark-recapture method. Apidologie, 45(2):205-214. </w:t>
      </w:r>
      <w:hyperlink r:id="rId179" w:history="1">
        <w:r w:rsidRPr="008C48D4">
          <w:rPr>
            <w:rStyle w:val="Hyperlink"/>
          </w:rPr>
          <w:t>http://dx.doi.org/10.1007/s13592-013-0238-1</w:t>
        </w:r>
      </w:hyperlink>
    </w:p>
    <w:p w14:paraId="2C146B9F" w14:textId="77777777" w:rsidR="005C1330" w:rsidRDefault="005C1330" w:rsidP="005C1330">
      <w:r>
        <w:br w:type="page"/>
      </w:r>
    </w:p>
    <w:p w14:paraId="366168D5" w14:textId="6912603C" w:rsidR="00FD0F6B" w:rsidRPr="00FD0F6B" w:rsidRDefault="00FD0F6B" w:rsidP="007A3FB5">
      <w:pPr>
        <w:pStyle w:val="Heading1"/>
      </w:pPr>
      <w:bookmarkStart w:id="115" w:name="_Toc477355012"/>
      <w:bookmarkStart w:id="116" w:name="_Toc347919100"/>
      <w:bookmarkEnd w:id="103"/>
      <w:r w:rsidRPr="00FD0F6B">
        <w:lastRenderedPageBreak/>
        <w:t>Standard Operatin</w:t>
      </w:r>
      <w:r w:rsidR="007A3FB5">
        <w:t xml:space="preserve">g Procedure </w:t>
      </w:r>
      <w:r w:rsidR="005C1330">
        <w:t>8</w:t>
      </w:r>
      <w:r w:rsidR="007A3FB5">
        <w:t xml:space="preserve">: Data Collection and </w:t>
      </w:r>
      <w:r w:rsidRPr="00FD0F6B">
        <w:t>Management</w:t>
      </w:r>
      <w:bookmarkEnd w:id="115"/>
    </w:p>
    <w:p w14:paraId="51FF7E88" w14:textId="77777777" w:rsidR="00FD0F6B" w:rsidRPr="00FD0F6B" w:rsidRDefault="00FD0F6B" w:rsidP="00FD0F6B"/>
    <w:p w14:paraId="51A6085D" w14:textId="3EB5CC6F" w:rsidR="00FD0F6B" w:rsidRDefault="00FD0F6B" w:rsidP="00FD0F6B">
      <w:r w:rsidRPr="00FD0F6B">
        <w:t xml:space="preserve">Most </w:t>
      </w:r>
      <w:r w:rsidR="00576D0F">
        <w:t xml:space="preserve">NWRS </w:t>
      </w:r>
      <w:r w:rsidRPr="00FD0F6B">
        <w:t xml:space="preserve">stations will not have in-house bee identification experts, so this SOP is written with the assumption that stations will send bees collected in surveys to a lab that has bee </w:t>
      </w:r>
      <w:r w:rsidR="004C22FE">
        <w:t>identification</w:t>
      </w:r>
      <w:r w:rsidR="004C22FE" w:rsidRPr="00FD0F6B">
        <w:t xml:space="preserve"> </w:t>
      </w:r>
      <w:r w:rsidRPr="00FD0F6B">
        <w:t xml:space="preserve">expertise.  If a station has a local expert, they can carry out all of the steps outlined here and send their data to a national database to facilitate regional and national level assessments of bee populations.  It is recommended that all bee data collected be shared with the USDA-ARS Pollinating Insects Research Unit (PIRU) in Logan, Utah regardless of where the bees are </w:t>
      </w:r>
      <w:r w:rsidR="004C22FE">
        <w:t>identified</w:t>
      </w:r>
      <w:r w:rsidR="004C22FE" w:rsidRPr="00FD0F6B">
        <w:t xml:space="preserve"> </w:t>
      </w:r>
      <w:r w:rsidRPr="00FD0F6B">
        <w:t xml:space="preserve">so that the NWRS can contribute to large scale assessments of the status of native bees. With arrangements PIRU can also identify bees and will update their national database and station databases with bees they </w:t>
      </w:r>
      <w:r w:rsidR="005E29ED">
        <w:t>identify</w:t>
      </w:r>
      <w:r w:rsidRPr="00FD0F6B">
        <w:t xml:space="preserve">.  Also, the USGS Native Bee Inventory and Monitoring Lab (BIML) at the USGS Patuxent Wildlife Research Center </w:t>
      </w:r>
      <w:r w:rsidR="005E29ED">
        <w:t xml:space="preserve">in Beltsville, Maryland </w:t>
      </w:r>
      <w:r w:rsidRPr="00FD0F6B">
        <w:t xml:space="preserve">may be able to </w:t>
      </w:r>
      <w:r w:rsidR="005E29ED">
        <w:t>identify</w:t>
      </w:r>
      <w:r w:rsidR="005E29ED" w:rsidRPr="00FD0F6B">
        <w:t xml:space="preserve"> </w:t>
      </w:r>
      <w:r w:rsidRPr="00FD0F6B">
        <w:t xml:space="preserve">bees for stations if they make arrangements ahead of time.  Some museums and universities may have experts that would be willing to </w:t>
      </w:r>
      <w:r w:rsidR="005E29ED">
        <w:t>identify</w:t>
      </w:r>
      <w:r w:rsidR="005E29ED" w:rsidRPr="00FD0F6B">
        <w:t xml:space="preserve"> </w:t>
      </w:r>
      <w:r w:rsidRPr="00FD0F6B">
        <w:t xml:space="preserve">bees and enter the </w:t>
      </w:r>
      <w:r w:rsidR="005E29ED">
        <w:t>identifications</w:t>
      </w:r>
      <w:r w:rsidR="005E29ED" w:rsidRPr="00FD0F6B">
        <w:t xml:space="preserve"> </w:t>
      </w:r>
      <w:r w:rsidRPr="00FD0F6B">
        <w:t>into station databases.</w:t>
      </w:r>
      <w:r w:rsidRPr="00FD0F6B" w:rsidDel="00B571B9">
        <w:t xml:space="preserve"> </w:t>
      </w:r>
    </w:p>
    <w:p w14:paraId="699BB345" w14:textId="77777777" w:rsidR="007D04E0" w:rsidRDefault="007D04E0" w:rsidP="00FD0F6B"/>
    <w:p w14:paraId="153955F4" w14:textId="3B4653BB" w:rsidR="007D04E0" w:rsidRPr="00FD0F6B" w:rsidRDefault="007D04E0" w:rsidP="00FD0F6B">
      <w:r>
        <w:t>Data repositories such as DataOne (</w:t>
      </w:r>
      <w:hyperlink r:id="rId180" w:history="1">
        <w:r w:rsidRPr="00A95C8A">
          <w:rPr>
            <w:rStyle w:val="Hyperlink"/>
          </w:rPr>
          <w:t>www.DataOne.org</w:t>
        </w:r>
      </w:hyperlink>
      <w:r>
        <w:t xml:space="preserve">) </w:t>
      </w:r>
      <w:r w:rsidR="005E29ED">
        <w:t xml:space="preserve">are </w:t>
      </w:r>
      <w:r>
        <w:t>also important resources for information about data management, the data life cycle and as a place to store data.  The set of best practices developed by DataOne are found at</w:t>
      </w:r>
      <w:r w:rsidR="00052CA4">
        <w:t>:</w:t>
      </w:r>
      <w:r>
        <w:t xml:space="preserve"> </w:t>
      </w:r>
      <w:hyperlink r:id="rId181" w:history="1">
        <w:r w:rsidR="00052CA4" w:rsidRPr="00982721">
          <w:rPr>
            <w:rStyle w:val="Hyperlink"/>
          </w:rPr>
          <w:t>www.dataone.org/best-practices</w:t>
        </w:r>
      </w:hyperlink>
      <w:r>
        <w:t>.</w:t>
      </w:r>
    </w:p>
    <w:p w14:paraId="53A33D18" w14:textId="77777777" w:rsidR="00FD0F6B" w:rsidRDefault="00FD0F6B" w:rsidP="00FD0F6B"/>
    <w:p w14:paraId="386B9830" w14:textId="6BF665F7" w:rsidR="005E29ED" w:rsidRDefault="005E29ED" w:rsidP="00FD0F6B">
      <w:r>
        <w:t>The U.S. Geological Survey also provides a comprehensive Data Management Web site that includes guidelines and templates for development data management plans and best practices (</w:t>
      </w:r>
      <w:hyperlink r:id="rId182" w:history="1">
        <w:r w:rsidR="00052CA4" w:rsidRPr="00982721">
          <w:rPr>
            <w:rStyle w:val="Hyperlink"/>
          </w:rPr>
          <w:t>www.usgs.gov/datamanagement/index.php</w:t>
        </w:r>
      </w:hyperlink>
      <w:r>
        <w:t>).</w:t>
      </w:r>
    </w:p>
    <w:p w14:paraId="12BA3472" w14:textId="77777777" w:rsidR="005E29ED" w:rsidRPr="00FD0F6B" w:rsidRDefault="005E29ED" w:rsidP="00FD0F6B"/>
    <w:p w14:paraId="0C7AA613" w14:textId="59AF85E4" w:rsidR="00FD0F6B" w:rsidRPr="00FD0F6B" w:rsidRDefault="00FD0F6B" w:rsidP="00FD0F6B">
      <w:pPr>
        <w:outlineLvl w:val="2"/>
        <w:rPr>
          <w:rFonts w:ascii="Arial" w:eastAsiaTheme="majorEastAsia" w:hAnsi="Arial" w:cstheme="majorBidi"/>
          <w:b/>
          <w:bCs/>
          <w:i/>
          <w:sz w:val="22"/>
        </w:rPr>
      </w:pPr>
      <w:bookmarkStart w:id="117" w:name="_Toc387139696"/>
      <w:r w:rsidRPr="00FD0F6B">
        <w:rPr>
          <w:rFonts w:ascii="Arial" w:eastAsiaTheme="majorEastAsia" w:hAnsi="Arial" w:cstheme="majorBidi"/>
          <w:b/>
          <w:bCs/>
          <w:i/>
          <w:sz w:val="22"/>
        </w:rPr>
        <w:t xml:space="preserve">Data </w:t>
      </w:r>
      <w:r w:rsidR="00103FDA">
        <w:rPr>
          <w:rFonts w:ascii="Arial" w:eastAsiaTheme="majorEastAsia" w:hAnsi="Arial" w:cstheme="majorBidi"/>
          <w:b/>
          <w:bCs/>
          <w:i/>
          <w:sz w:val="22"/>
        </w:rPr>
        <w:t>c</w:t>
      </w:r>
      <w:r w:rsidRPr="00FD0F6B">
        <w:rPr>
          <w:rFonts w:ascii="Arial" w:eastAsiaTheme="majorEastAsia" w:hAnsi="Arial" w:cstheme="majorBidi"/>
          <w:b/>
          <w:bCs/>
          <w:i/>
          <w:sz w:val="22"/>
        </w:rPr>
        <w:t>ollection</w:t>
      </w:r>
      <w:bookmarkEnd w:id="117"/>
    </w:p>
    <w:p w14:paraId="5841E444" w14:textId="0BAB26C5" w:rsidR="00FD0F6B" w:rsidRPr="00FD0F6B" w:rsidRDefault="00FD0F6B" w:rsidP="00FD0F6B">
      <w:r w:rsidRPr="00FD0F6B">
        <w:t xml:space="preserve">A standalone </w:t>
      </w:r>
      <w:r w:rsidR="005E29ED">
        <w:t xml:space="preserve">Microsoft Access-based </w:t>
      </w:r>
      <w:r w:rsidRPr="00FD0F6B">
        <w:t xml:space="preserve">NWRS Bee Database has been developed. An empty database can be obtained from the same </w:t>
      </w:r>
      <w:r w:rsidR="00EF758E">
        <w:t>US</w:t>
      </w:r>
      <w:r w:rsidRPr="00FD0F6B">
        <w:t xml:space="preserve">FWS ServCat site where this protocol framework is stored. This database can be used for bee surveys on stations to store all of the data about surveys being conducted by the station (or region).  The database can then be sent to a lab with bee specimens for identification and the lab can enter the bee </w:t>
      </w:r>
      <w:r w:rsidR="005E29ED">
        <w:t>identifications</w:t>
      </w:r>
      <w:r w:rsidR="005E29ED" w:rsidRPr="00FD0F6B">
        <w:t xml:space="preserve"> </w:t>
      </w:r>
      <w:r w:rsidRPr="00FD0F6B">
        <w:t xml:space="preserve">into the database.  Once the bees have been </w:t>
      </w:r>
      <w:r w:rsidR="005E29ED">
        <w:t>identified</w:t>
      </w:r>
      <w:r w:rsidR="005E29ED" w:rsidRPr="00FD0F6B">
        <w:t xml:space="preserve"> </w:t>
      </w:r>
      <w:r w:rsidRPr="00FD0F6B">
        <w:t>and entered into the standalone database, it should be shared with the USDA National Bee Lab so the data can be pooled for regional and national scale assessments.</w:t>
      </w:r>
    </w:p>
    <w:p w14:paraId="72DEFBD6" w14:textId="77777777" w:rsidR="00FD0F6B" w:rsidRPr="00FD0F6B" w:rsidRDefault="00FD0F6B" w:rsidP="00FD0F6B"/>
    <w:p w14:paraId="6F703999" w14:textId="1421890C" w:rsidR="00FD0F6B" w:rsidRPr="00FD0F6B" w:rsidRDefault="00FD0F6B" w:rsidP="00FD0F6B">
      <w:r w:rsidRPr="00FD0F6B">
        <w:t xml:space="preserve">A data sheet is attached at the end of this </w:t>
      </w:r>
      <w:r w:rsidR="00810567">
        <w:t>protocol framework</w:t>
      </w:r>
      <w:r w:rsidRPr="00FD0F6B">
        <w:t xml:space="preserve"> that can be used to collect data in the field and then entered into the database, or data can be entered directly into the database. </w:t>
      </w:r>
      <w:r w:rsidR="005E29ED">
        <w:t xml:space="preserve">The use of </w:t>
      </w:r>
      <w:r w:rsidR="00726D9A">
        <w:t xml:space="preserve">(hard copy paper) </w:t>
      </w:r>
      <w:r w:rsidR="005E29ED">
        <w:t>field data collection sheets</w:t>
      </w:r>
      <w:r w:rsidR="00726D9A">
        <w:t xml:space="preserve"> or field notebooks</w:t>
      </w:r>
      <w:r w:rsidR="005E29ED">
        <w:t xml:space="preserve"> does however provide some level of safety and redundancy for data backup and review</w:t>
      </w:r>
      <w:r w:rsidR="00726D9A">
        <w:t>, and comparisons of level of effort (e.g. matching up sampling dates and locations with samples)</w:t>
      </w:r>
      <w:r w:rsidR="005E29ED">
        <w:t xml:space="preserve">. </w:t>
      </w:r>
      <w:r w:rsidRPr="00FD0F6B">
        <w:t xml:space="preserve">The database is designed so that information about the station and each survey site only needs to be entered once (e.g., station name, survey site) and then </w:t>
      </w:r>
      <w:r w:rsidR="00575AEA">
        <w:t>only</w:t>
      </w:r>
      <w:r w:rsidRPr="00FD0F6B">
        <w:t xml:space="preserve"> the particulars for individual survey events need to be entered thereafter (Figure SOP </w:t>
      </w:r>
      <w:r w:rsidR="00AB5E8E">
        <w:t>8</w:t>
      </w:r>
      <w:r w:rsidRPr="00FD0F6B">
        <w:t xml:space="preserve">.1).     </w:t>
      </w:r>
    </w:p>
    <w:p w14:paraId="3F5EA256" w14:textId="77777777" w:rsidR="00FD0F6B" w:rsidRPr="00FD0F6B" w:rsidRDefault="00FD0F6B" w:rsidP="00FD0F6B"/>
    <w:p w14:paraId="2C868B8B" w14:textId="77777777" w:rsidR="00FD0F6B" w:rsidRPr="00FD0F6B" w:rsidRDefault="00FD0F6B" w:rsidP="00FD0F6B">
      <w:r w:rsidRPr="00FD0F6B">
        <w:t>The types of information to be recorded for each sample site</w:t>
      </w:r>
      <w:r w:rsidR="00940CA3">
        <w:t xml:space="preserve"> </w:t>
      </w:r>
      <w:r w:rsidRPr="00FD0F6B">
        <w:t xml:space="preserve">and for individual specimens have been described in previous SOPs. If ‘wet labels’ (see Figure SOP 2.2) are used, they should be </w:t>
      </w:r>
      <w:r w:rsidRPr="00FD0F6B">
        <w:lastRenderedPageBreak/>
        <w:t>linked to matching records in the database and data sheets, as well as to the samples or individual specimens. A researcher encountering any one of these information records, whether in hard-copy or electronic format, should be able to follow the information trail in either direction – from the field to the sample or individual specimen to the database or digital record to any related materials (e.g. photos) and publications and vice versa.</w:t>
      </w:r>
    </w:p>
    <w:p w14:paraId="40A42638" w14:textId="3506DC35" w:rsidR="00FD0F6B" w:rsidRPr="00FD0F6B" w:rsidRDefault="00FD0F6B" w:rsidP="00FD0F6B"/>
    <w:p w14:paraId="745AFA32" w14:textId="295A36CF" w:rsidR="00FD0F6B" w:rsidRDefault="00FD0F6B" w:rsidP="00FD0F6B">
      <w:r w:rsidRPr="00FD0F6B">
        <w:t xml:space="preserve">We strongly encourage incorporation of the data formatting, management, and metadata standards (see recommended standards described below) into all aspects of data recording, digitization, storage, and publishing. Adherence to international standards can increase the usefulness and quality of your data and in general makes it easier to integrate with other datasets for modeling and analysis. The application of and adherence to data standards during data collection and digitization can greatly reduce the opportunity for error that are presented when badly formatted or missing data must be interpreted or located after the fact – often when the original collector or dataset curator is no longer available for consultation. It is important to </w:t>
      </w:r>
      <w:r w:rsidR="005E29ED">
        <w:t xml:space="preserve">describe </w:t>
      </w:r>
      <w:r w:rsidRPr="00FD0F6B">
        <w:t xml:space="preserve">(e.g. in the Site-specific Protocol) what standards you used for data collection and curation – especially if </w:t>
      </w:r>
      <w:r w:rsidR="005E29ED">
        <w:t>the standard you followed</w:t>
      </w:r>
      <w:r w:rsidRPr="00FD0F6B">
        <w:t xml:space="preserve"> is not readily apparent in the data itself.</w:t>
      </w:r>
      <w:r w:rsidR="00575AEA">
        <w:t xml:space="preserve"> The standards that follow are incorporated into the NWRS Bee Database.</w:t>
      </w:r>
    </w:p>
    <w:p w14:paraId="40E4FA7E" w14:textId="77777777" w:rsidR="00E2304A" w:rsidRDefault="00E2304A" w:rsidP="00FD0F6B"/>
    <w:p w14:paraId="18B9E49E" w14:textId="77777777" w:rsidR="00E2304A" w:rsidRPr="00FD0F6B" w:rsidRDefault="00E2304A" w:rsidP="00E2304A">
      <w:pPr>
        <w:outlineLvl w:val="2"/>
        <w:rPr>
          <w:rFonts w:ascii="Arial" w:eastAsiaTheme="majorEastAsia" w:hAnsi="Arial" w:cstheme="majorBidi"/>
          <w:b/>
          <w:bCs/>
          <w:i/>
          <w:sz w:val="22"/>
        </w:rPr>
      </w:pPr>
      <w:r w:rsidRPr="00FD0F6B">
        <w:rPr>
          <w:rFonts w:ascii="Arial" w:eastAsiaTheme="majorEastAsia" w:hAnsi="Arial" w:cstheme="majorBidi"/>
          <w:b/>
          <w:bCs/>
          <w:i/>
          <w:sz w:val="22"/>
        </w:rPr>
        <w:t>Data Management</w:t>
      </w:r>
    </w:p>
    <w:p w14:paraId="2E843C25" w14:textId="77777777" w:rsidR="00E2304A" w:rsidRPr="00FD0F6B" w:rsidRDefault="00E2304A" w:rsidP="00E2304A"/>
    <w:p w14:paraId="22041A81" w14:textId="77777777" w:rsidR="00E2304A" w:rsidRPr="00FD0F6B" w:rsidRDefault="00E2304A" w:rsidP="00E2304A">
      <w:pPr>
        <w:outlineLvl w:val="3"/>
        <w:rPr>
          <w:rFonts w:ascii="Arial" w:eastAsiaTheme="majorEastAsia" w:hAnsi="Arial" w:cstheme="majorBidi"/>
          <w:b/>
          <w:bCs/>
          <w:i/>
          <w:iCs/>
          <w:sz w:val="22"/>
        </w:rPr>
      </w:pPr>
      <w:r w:rsidRPr="00FD0F6B">
        <w:rPr>
          <w:rFonts w:ascii="Arial" w:eastAsiaTheme="majorEastAsia" w:hAnsi="Arial" w:cstheme="majorBidi"/>
          <w:b/>
          <w:bCs/>
          <w:i/>
          <w:iCs/>
          <w:sz w:val="22"/>
        </w:rPr>
        <w:t>Standards for Species Occurrence Data:</w:t>
      </w:r>
    </w:p>
    <w:p w14:paraId="12799025" w14:textId="5D7FF27D" w:rsidR="00E2304A" w:rsidRPr="00FD0F6B" w:rsidRDefault="00E2304A" w:rsidP="00E2304A">
      <w:r w:rsidRPr="00FD0F6B">
        <w:t xml:space="preserve">The Darwin Core Archive (DwC-A) is a biodiversity informatics data standard that makes use of the Darwin Core terms to produce a single, self-contained dataset for species occurrence or taxonomic (species) data – the kind of data that is likely to result from the bee surveys described in this protocol. It is a standard </w:t>
      </w:r>
      <w:r>
        <w:t xml:space="preserve">for data sharing </w:t>
      </w:r>
      <w:r w:rsidRPr="00FD0F6B">
        <w:t>that facilitates easy comparison of and integration of the same data fields across multiple datasets. Here is a very simplified explanation of how mapping your species occurrence dataset to Darwin Core Standard terms can be useful for data integration: A species occurrence dataset from a refuge may have a data field labeled with the term ‘Name’. Their ‘Name’ field contains the scientific names of all of the species represented in their survey dataset. Another species occurrence dataset from another refuge might label their similar data field with the term ‘Identified’. Normally this might pose a problem for someone seeking to identify and compare the scientific name fields of these datasets. But if the owners of the datasets map or associate their scientific name fields with the Darwin Core’s Standard term “</w:t>
      </w:r>
      <w:r>
        <w:t>S</w:t>
      </w:r>
      <w:r w:rsidRPr="00FD0F6B">
        <w:t>cientific</w:t>
      </w:r>
      <w:r w:rsidR="00844604">
        <w:t xml:space="preserve"> </w:t>
      </w:r>
      <w:r w:rsidRPr="00FD0F6B">
        <w:t xml:space="preserve">Name” then a complete stranger will know that the ‘Name’ field in the first dataset contains the same type of data and can therefore be compared with the ‘Identified’ field in the other dataset. </w:t>
      </w:r>
    </w:p>
    <w:p w14:paraId="5C9BA7A4" w14:textId="77777777" w:rsidR="00E2304A" w:rsidRPr="00FD0F6B" w:rsidRDefault="00E2304A" w:rsidP="00E2304A"/>
    <w:p w14:paraId="5A7B345D" w14:textId="31A1BC60" w:rsidR="00E2304A" w:rsidRDefault="00E2304A" w:rsidP="00E2304A">
      <w:r w:rsidRPr="00FD0F6B">
        <w:t>To take this concept one step further, a dataset owner can choose to use actual Darwin Core Standard terms to label the fields in their dataset – instead of using field labels that others might find difficult to interpret or understand</w:t>
      </w:r>
      <w:r w:rsidR="00507683">
        <w:t xml:space="preserve"> (Darwin Core Terms Quick Reference Guide - </w:t>
      </w:r>
      <w:hyperlink r:id="rId183" w:history="1">
        <w:r w:rsidR="00507683" w:rsidRPr="003618A3">
          <w:rPr>
            <w:rStyle w:val="Hyperlink"/>
          </w:rPr>
          <w:t>http://rs.tdwg.org/dwc/terms/</w:t>
        </w:r>
      </w:hyperlink>
      <w:r w:rsidR="00507683">
        <w:t>)</w:t>
      </w:r>
      <w:r w:rsidRPr="00FD0F6B">
        <w:t>. This approach greatly facilitates dataset interpretation and integration with other similarly standardized datasets into the future (especially after the original data creators or curators are no longer around to consult). The Darwin Core Standard is also the preferred standard for labeling dataset fields published via the Global Biodivers</w:t>
      </w:r>
      <w:r>
        <w:t>ity Information Facility (GBIF,</w:t>
      </w:r>
      <w:r w:rsidRPr="00FD0F6B">
        <w:t xml:space="preserve"> </w:t>
      </w:r>
      <w:hyperlink r:id="rId184" w:history="1">
        <w:r w:rsidRPr="00982721">
          <w:rPr>
            <w:rStyle w:val="Hyperlink"/>
          </w:rPr>
          <w:t>www.gbif.org</w:t>
        </w:r>
      </w:hyperlink>
      <w:r w:rsidRPr="00FD0F6B">
        <w:t xml:space="preserve">). </w:t>
      </w:r>
    </w:p>
    <w:p w14:paraId="5A4EDD9F" w14:textId="77777777" w:rsidR="00E2304A" w:rsidRDefault="00E2304A" w:rsidP="00E2304A"/>
    <w:p w14:paraId="3D0CB0AC" w14:textId="77777777" w:rsidR="00E2304A" w:rsidRPr="00FD0F6B" w:rsidRDefault="00E2304A" w:rsidP="00FD0F6B"/>
    <w:p w14:paraId="613D57C8" w14:textId="623682F4" w:rsidR="00FD0F6B" w:rsidRPr="00FD0F6B" w:rsidRDefault="00F82026" w:rsidP="00FD0F6B">
      <w:r>
        <w:rPr>
          <w:noProof/>
        </w:rPr>
        <w:lastRenderedPageBreak/>
        <w:drawing>
          <wp:anchor distT="0" distB="0" distL="114300" distR="114300" simplePos="0" relativeHeight="251661824" behindDoc="1" locked="0" layoutInCell="1" allowOverlap="1" wp14:anchorId="6415BA58" wp14:editId="2DC52FA1">
            <wp:simplePos x="0" y="0"/>
            <wp:positionH relativeFrom="column">
              <wp:posOffset>451991</wp:posOffset>
            </wp:positionH>
            <wp:positionV relativeFrom="paragraph">
              <wp:posOffset>-205483</wp:posOffset>
            </wp:positionV>
            <wp:extent cx="4771394" cy="619531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_db.JPG"/>
                    <pic:cNvPicPr/>
                  </pic:nvPicPr>
                  <pic:blipFill>
                    <a:blip r:embed="rId185">
                      <a:extLst>
                        <a:ext uri="{28A0092B-C50C-407E-A947-70E740481C1C}">
                          <a14:useLocalDpi xmlns:a14="http://schemas.microsoft.com/office/drawing/2010/main" val="0"/>
                        </a:ext>
                      </a:extLst>
                    </a:blip>
                    <a:stretch>
                      <a:fillRect/>
                    </a:stretch>
                  </pic:blipFill>
                  <pic:spPr>
                    <a:xfrm>
                      <a:off x="0" y="0"/>
                      <a:ext cx="4771394" cy="6195317"/>
                    </a:xfrm>
                    <a:prstGeom prst="rect">
                      <a:avLst/>
                    </a:prstGeom>
                  </pic:spPr>
                </pic:pic>
              </a:graphicData>
            </a:graphic>
            <wp14:sizeRelH relativeFrom="margin">
              <wp14:pctWidth>0</wp14:pctWidth>
            </wp14:sizeRelH>
            <wp14:sizeRelV relativeFrom="margin">
              <wp14:pctHeight>0</wp14:pctHeight>
            </wp14:sizeRelV>
          </wp:anchor>
        </w:drawing>
      </w:r>
    </w:p>
    <w:p w14:paraId="095D8B2C" w14:textId="3E349931" w:rsidR="00FD0F6B" w:rsidRPr="00FD0F6B" w:rsidRDefault="00FD0F6B" w:rsidP="00FD0F6B"/>
    <w:p w14:paraId="64B0BF98" w14:textId="3388C1A8" w:rsidR="00FD0F6B" w:rsidRPr="00FD0F6B" w:rsidRDefault="00FD0F6B" w:rsidP="00FD0F6B"/>
    <w:p w14:paraId="6BB3154A" w14:textId="77777777" w:rsidR="00FD0F6B" w:rsidRPr="00FD0F6B" w:rsidRDefault="00FD0F6B" w:rsidP="00FD0F6B"/>
    <w:p w14:paraId="5044A760" w14:textId="77777777" w:rsidR="00FD0F6B" w:rsidRPr="00FD0F6B" w:rsidRDefault="00FD0F6B" w:rsidP="00FD0F6B"/>
    <w:p w14:paraId="74D5F280" w14:textId="77777777" w:rsidR="00FD0F6B" w:rsidRPr="00FD0F6B" w:rsidRDefault="00FD0F6B" w:rsidP="00FD0F6B"/>
    <w:p w14:paraId="4EC51687" w14:textId="77777777" w:rsidR="00FD0F6B" w:rsidRPr="00FD0F6B" w:rsidRDefault="00FD0F6B" w:rsidP="00FD0F6B"/>
    <w:p w14:paraId="79FE26F6" w14:textId="77777777" w:rsidR="00FD0F6B" w:rsidRPr="00FD0F6B" w:rsidRDefault="00FD0F6B" w:rsidP="00FD0F6B"/>
    <w:p w14:paraId="2629971E" w14:textId="77777777" w:rsidR="00FD0F6B" w:rsidRPr="00FD0F6B" w:rsidRDefault="00FD0F6B" w:rsidP="00FD0F6B"/>
    <w:p w14:paraId="2497152B" w14:textId="77777777" w:rsidR="00FD0F6B" w:rsidRPr="00FD0F6B" w:rsidRDefault="00FD0F6B" w:rsidP="00FD0F6B"/>
    <w:p w14:paraId="5313E019" w14:textId="77777777" w:rsidR="00FD0F6B" w:rsidRPr="00FD0F6B" w:rsidRDefault="00FD0F6B" w:rsidP="00FD0F6B"/>
    <w:p w14:paraId="3C88F1E1" w14:textId="77777777" w:rsidR="00FD0F6B" w:rsidRPr="00FD0F6B" w:rsidRDefault="00FD0F6B" w:rsidP="00FD0F6B"/>
    <w:p w14:paraId="6CB4138F" w14:textId="77777777" w:rsidR="00FD0F6B" w:rsidRPr="00FD0F6B" w:rsidRDefault="00FD0F6B" w:rsidP="00FD0F6B"/>
    <w:p w14:paraId="535F5873" w14:textId="77777777" w:rsidR="00FD0F6B" w:rsidRPr="00FD0F6B" w:rsidRDefault="00FD0F6B" w:rsidP="00FD0F6B"/>
    <w:p w14:paraId="0BD1053A" w14:textId="77777777" w:rsidR="00FD0F6B" w:rsidRPr="00FD0F6B" w:rsidRDefault="00FD0F6B" w:rsidP="00FD0F6B"/>
    <w:p w14:paraId="6CC2468D" w14:textId="77777777" w:rsidR="00FD0F6B" w:rsidRPr="00FD0F6B" w:rsidRDefault="00FD0F6B" w:rsidP="00FD0F6B"/>
    <w:p w14:paraId="7419902C" w14:textId="77777777" w:rsidR="00FD0F6B" w:rsidRPr="00FD0F6B" w:rsidRDefault="00FD0F6B" w:rsidP="00FD0F6B"/>
    <w:p w14:paraId="13BCD90E" w14:textId="77777777" w:rsidR="00FD0F6B" w:rsidRPr="00FD0F6B" w:rsidRDefault="00FD0F6B" w:rsidP="00FD0F6B"/>
    <w:p w14:paraId="4EDFA54F" w14:textId="77777777" w:rsidR="00FD0F6B" w:rsidRPr="00FD0F6B" w:rsidRDefault="00FD0F6B" w:rsidP="00FD0F6B"/>
    <w:p w14:paraId="74D59C84" w14:textId="77777777" w:rsidR="00FD0F6B" w:rsidRPr="00FD0F6B" w:rsidRDefault="00FD0F6B" w:rsidP="00FD0F6B"/>
    <w:p w14:paraId="41E26578" w14:textId="77777777" w:rsidR="00FD0F6B" w:rsidRPr="00FD0F6B" w:rsidRDefault="00FD0F6B" w:rsidP="00FD0F6B"/>
    <w:p w14:paraId="255B8DA1" w14:textId="77777777" w:rsidR="00FD0F6B" w:rsidRPr="00FD0F6B" w:rsidRDefault="00FD0F6B" w:rsidP="00FD0F6B"/>
    <w:p w14:paraId="44551595" w14:textId="77777777" w:rsidR="00FD0F6B" w:rsidRPr="00FD0F6B" w:rsidRDefault="00FD0F6B" w:rsidP="00FD0F6B"/>
    <w:p w14:paraId="0F29C288" w14:textId="77777777" w:rsidR="00FD0F6B" w:rsidRPr="00FD0F6B" w:rsidRDefault="00FD0F6B" w:rsidP="00FD0F6B"/>
    <w:p w14:paraId="5018A73C" w14:textId="77777777" w:rsidR="00FD0F6B" w:rsidRPr="00FD0F6B" w:rsidRDefault="00FD0F6B" w:rsidP="00FD0F6B"/>
    <w:p w14:paraId="5CD47BBE" w14:textId="77777777" w:rsidR="00FD0F6B" w:rsidRPr="00FD0F6B" w:rsidRDefault="00FD0F6B" w:rsidP="00FD0F6B"/>
    <w:p w14:paraId="5E9C04C8" w14:textId="77777777" w:rsidR="00FD0F6B" w:rsidRPr="00FD0F6B" w:rsidRDefault="00FD0F6B" w:rsidP="00FD0F6B"/>
    <w:p w14:paraId="227067EA" w14:textId="77777777" w:rsidR="00FD0F6B" w:rsidRPr="00FD0F6B" w:rsidRDefault="00FD0F6B" w:rsidP="00FD0F6B"/>
    <w:p w14:paraId="4D4F4E21" w14:textId="77777777" w:rsidR="00FD0F6B" w:rsidRPr="00FD0F6B" w:rsidRDefault="00FD0F6B" w:rsidP="00FD0F6B"/>
    <w:p w14:paraId="767524D2" w14:textId="77777777" w:rsidR="00FD0F6B" w:rsidRPr="00FD0F6B" w:rsidRDefault="00FD0F6B" w:rsidP="00FD0F6B"/>
    <w:p w14:paraId="07128E85" w14:textId="77777777" w:rsidR="00FD0F6B" w:rsidRPr="00FD0F6B" w:rsidRDefault="00FD0F6B" w:rsidP="00FD0F6B"/>
    <w:p w14:paraId="6DF22C1A" w14:textId="77777777" w:rsidR="00FD0F6B" w:rsidRPr="00FD0F6B" w:rsidRDefault="00FD0F6B" w:rsidP="00FD0F6B"/>
    <w:p w14:paraId="7E92CC97" w14:textId="77777777" w:rsidR="00FD0F6B" w:rsidRPr="00FD0F6B" w:rsidRDefault="00FD0F6B" w:rsidP="00FD0F6B"/>
    <w:p w14:paraId="60BFB377" w14:textId="77777777" w:rsidR="00FD0F6B" w:rsidRPr="00FD0F6B" w:rsidRDefault="00FD0F6B" w:rsidP="00FD0F6B"/>
    <w:p w14:paraId="3554CAC0" w14:textId="77777777" w:rsidR="00FD0F6B" w:rsidRPr="00FD0F6B" w:rsidRDefault="00FD0F6B" w:rsidP="00FD0F6B"/>
    <w:p w14:paraId="305A35F2" w14:textId="0665A272" w:rsidR="00FD0F6B" w:rsidRPr="00FD0F6B" w:rsidRDefault="00FD0F6B" w:rsidP="007A3FB5">
      <w:pPr>
        <w:pStyle w:val="FigureCaption"/>
      </w:pPr>
      <w:bookmarkStart w:id="118" w:name="_Toc454190417"/>
      <w:r w:rsidRPr="00FD0F6B">
        <w:rPr>
          <w:b/>
        </w:rPr>
        <w:t xml:space="preserve">Figure SOP </w:t>
      </w:r>
      <w:r w:rsidR="00AB5E8E">
        <w:rPr>
          <w:b/>
        </w:rPr>
        <w:t>8</w:t>
      </w:r>
      <w:r w:rsidRPr="00FD0F6B">
        <w:rPr>
          <w:b/>
        </w:rPr>
        <w:t xml:space="preserve">.1. </w:t>
      </w:r>
      <w:r w:rsidRPr="00FD0F6B">
        <w:t>NWRS Bee Database using Microso</w:t>
      </w:r>
      <w:r w:rsidR="007A3FB5">
        <w:t xml:space="preserve">ft Access to collect and store </w:t>
      </w:r>
      <w:r w:rsidRPr="00FD0F6B">
        <w:t>station bee data.</w:t>
      </w:r>
      <w:bookmarkStart w:id="119" w:name="_Toc387139697"/>
      <w:bookmarkEnd w:id="118"/>
    </w:p>
    <w:p w14:paraId="0FD45EAE" w14:textId="77777777" w:rsidR="00FD0F6B" w:rsidRPr="00FD0F6B" w:rsidRDefault="00FD0F6B" w:rsidP="00A315B3">
      <w:pPr>
        <w:rPr>
          <w:rFonts w:eastAsiaTheme="majorEastAsia"/>
        </w:rPr>
      </w:pPr>
    </w:p>
    <w:bookmarkEnd w:id="119"/>
    <w:p w14:paraId="7942646F" w14:textId="77777777" w:rsidR="00FD0F6B" w:rsidRPr="00FD0F6B" w:rsidRDefault="00FD0F6B" w:rsidP="00FD0F6B"/>
    <w:p w14:paraId="031401FF" w14:textId="77777777" w:rsidR="00FD0F6B" w:rsidRPr="00FD0F6B" w:rsidRDefault="00FD0F6B" w:rsidP="00FD0F6B">
      <w:pPr>
        <w:outlineLvl w:val="3"/>
        <w:rPr>
          <w:rFonts w:ascii="Arial" w:eastAsiaTheme="majorEastAsia" w:hAnsi="Arial" w:cstheme="majorBidi"/>
          <w:b/>
          <w:bCs/>
          <w:i/>
          <w:iCs/>
          <w:sz w:val="22"/>
        </w:rPr>
      </w:pPr>
      <w:r w:rsidRPr="00FD0F6B">
        <w:rPr>
          <w:rFonts w:ascii="Arial" w:eastAsiaTheme="majorEastAsia" w:hAnsi="Arial" w:cstheme="majorBidi"/>
          <w:b/>
          <w:bCs/>
          <w:i/>
          <w:iCs/>
          <w:sz w:val="22"/>
        </w:rPr>
        <w:t>Recording scientific names</w:t>
      </w:r>
    </w:p>
    <w:p w14:paraId="319D36EE" w14:textId="18B20650" w:rsidR="00FD0F6B" w:rsidRDefault="00FD0F6B" w:rsidP="00FD0F6B">
      <w:r w:rsidRPr="00FD0F6B">
        <w:t xml:space="preserve">Care should be taken in recording valid or accepted Latin scientific names for both animals and plants recorded as part of any species survey data. Binomial, trinomial, and quadrinomial names should be written out in full without abbreviations wherever possible. Care should be taken to use syntax accepted by the general taxonomic community for qualifiers such as subspecies, variety, hybrid etc. in scientific names – especially/mainly for plant names. Do not include taxonomic authors and dates, or other artifacts such as the taxonomic qualifiers ‘nr.’, aff., cf., in the same database field where the scientific name is recorded. Taxonomic authors and dates, and other artifacts should be recorded in separate database fields. Some dataset curators choose to </w:t>
      </w:r>
      <w:r w:rsidRPr="00FD0F6B">
        <w:lastRenderedPageBreak/>
        <w:t xml:space="preserve">store the genus and specific epithet names in separate database fields but this can make it difficult to maintain the association between these two names that is necessary in scientific name syntax. </w:t>
      </w:r>
      <w:r w:rsidR="00952055">
        <w:t>The NWRS Bee Database has drop-down boxes with standardized scientific names for bees.</w:t>
      </w:r>
    </w:p>
    <w:p w14:paraId="77511124" w14:textId="77777777" w:rsidR="00856AE5" w:rsidRPr="00FD0F6B" w:rsidRDefault="00856AE5" w:rsidP="00FD0F6B"/>
    <w:p w14:paraId="7C0B8A42" w14:textId="77777777" w:rsidR="00FD0F6B" w:rsidRPr="00FD0F6B" w:rsidRDefault="00FD0F6B" w:rsidP="00FD0F6B">
      <w:pPr>
        <w:outlineLvl w:val="3"/>
        <w:rPr>
          <w:rFonts w:ascii="Arial" w:eastAsiaTheme="majorEastAsia" w:hAnsi="Arial" w:cstheme="majorBidi"/>
          <w:b/>
          <w:bCs/>
          <w:i/>
          <w:iCs/>
          <w:sz w:val="22"/>
        </w:rPr>
      </w:pPr>
      <w:r w:rsidRPr="00FD0F6B">
        <w:rPr>
          <w:rFonts w:ascii="Arial" w:eastAsiaTheme="majorEastAsia" w:hAnsi="Arial" w:cstheme="majorBidi"/>
          <w:b/>
          <w:bCs/>
          <w:i/>
          <w:iCs/>
          <w:sz w:val="22"/>
        </w:rPr>
        <w:t xml:space="preserve">Standards for Scientific Names: </w:t>
      </w:r>
    </w:p>
    <w:p w14:paraId="3A334D2E" w14:textId="4D809589" w:rsidR="00FD0F6B" w:rsidRDefault="00FD0F6B" w:rsidP="00FD0F6B">
      <w:r w:rsidRPr="00FD0F6B">
        <w:t xml:space="preserve">The Integrated Taxonomic Information System (ITIS, </w:t>
      </w:r>
      <w:hyperlink r:id="rId186" w:history="1">
        <w:r w:rsidR="00DD02FD" w:rsidRPr="00982721">
          <w:rPr>
            <w:rStyle w:val="Hyperlink"/>
          </w:rPr>
          <w:t>www.itis.gov</w:t>
        </w:r>
      </w:hyperlink>
      <w:r w:rsidRPr="00FD0F6B">
        <w:t>) is the taxonomic authority of the U.S. Department of the Interior and as such should be used to ensure use of valid and accepted scientific names for bee species and plants wherever possible.</w:t>
      </w:r>
      <w:r w:rsidR="00952055">
        <w:t xml:space="preserve"> These are the scientific names used in the NWRS Bee Database.</w:t>
      </w:r>
    </w:p>
    <w:p w14:paraId="36580905" w14:textId="77777777" w:rsidR="00952055" w:rsidRPr="00FD0F6B" w:rsidRDefault="00952055" w:rsidP="00FD0F6B"/>
    <w:p w14:paraId="5D24B12E" w14:textId="48E8B53C" w:rsidR="00FD0F6B" w:rsidRPr="00FD0F6B" w:rsidRDefault="00FD0F6B" w:rsidP="00FD0F6B">
      <w:r w:rsidRPr="00FD0F6B">
        <w:t>The World Bee Checklist (Ascher and Pickering 201</w:t>
      </w:r>
      <w:r w:rsidR="005E29ED">
        <w:t>5</w:t>
      </w:r>
      <w:r w:rsidRPr="00FD0F6B">
        <w:t xml:space="preserve">) (available online at </w:t>
      </w:r>
      <w:r w:rsidR="00183D31">
        <w:t>(</w:t>
      </w:r>
      <w:hyperlink r:id="rId187" w:history="1">
        <w:r w:rsidR="00183D31" w:rsidRPr="00982721">
          <w:rPr>
            <w:rStyle w:val="Hyperlink"/>
          </w:rPr>
          <w:t>www.discoverlife.org/mp/20q?act=x_checklist&amp;guide=Apoidea_species&amp;flags=HAS</w:t>
        </w:r>
      </w:hyperlink>
      <w:r w:rsidR="00183D31">
        <w:t xml:space="preserve"> </w:t>
      </w:r>
      <w:r w:rsidRPr="00FD0F6B">
        <w:t>) should also be used as an additional taxonomic reference, especially for valid scientific names for bee species that are not yet represented in ITIS.</w:t>
      </w:r>
    </w:p>
    <w:p w14:paraId="63AE18E3" w14:textId="77777777" w:rsidR="00FD0F6B" w:rsidRPr="00FD0F6B" w:rsidRDefault="00FD0F6B" w:rsidP="00FD0F6B"/>
    <w:p w14:paraId="28FD9AE0" w14:textId="77777777" w:rsidR="00FD0F6B" w:rsidRPr="00FD0F6B" w:rsidRDefault="00FD0F6B" w:rsidP="00FD0F6B">
      <w:pPr>
        <w:outlineLvl w:val="3"/>
        <w:rPr>
          <w:rFonts w:ascii="Arial" w:eastAsiaTheme="majorEastAsia" w:hAnsi="Arial" w:cstheme="majorBidi"/>
          <w:b/>
          <w:bCs/>
          <w:i/>
          <w:iCs/>
          <w:sz w:val="22"/>
        </w:rPr>
      </w:pPr>
      <w:r w:rsidRPr="00FD0F6B">
        <w:rPr>
          <w:rFonts w:ascii="Arial" w:eastAsiaTheme="majorEastAsia" w:hAnsi="Arial" w:cstheme="majorBidi"/>
          <w:b/>
          <w:bCs/>
          <w:i/>
          <w:iCs/>
          <w:sz w:val="22"/>
        </w:rPr>
        <w:t>Recording and referencing (species) common names</w:t>
      </w:r>
    </w:p>
    <w:p w14:paraId="242B581F" w14:textId="77777777" w:rsidR="00FD0F6B" w:rsidRPr="00FD0F6B" w:rsidRDefault="00FD0F6B" w:rsidP="00FD0F6B">
      <w:r w:rsidRPr="00FD0F6B">
        <w:t>Plant and animal common names are highly ambiguous but can be useful for gaining a general familiarity with a taxonomic group, individual, and a dataset in which they are recorded. Common names should be recorded in a separate database field and spelled out in full (no abbreviations). An additional field may also be necessary to indicate the language of the common names, especially if they are from a language other than English e.g. tribal names.</w:t>
      </w:r>
    </w:p>
    <w:p w14:paraId="2DE06173" w14:textId="77777777" w:rsidR="00FD0F6B" w:rsidRPr="00FD0F6B" w:rsidRDefault="00FD0F6B" w:rsidP="00FD0F6B"/>
    <w:p w14:paraId="1407377F" w14:textId="77777777" w:rsidR="00FD0F6B" w:rsidRPr="00FD0F6B" w:rsidRDefault="00FD0F6B" w:rsidP="00FD0F6B">
      <w:pPr>
        <w:outlineLvl w:val="3"/>
        <w:rPr>
          <w:rFonts w:ascii="Arial" w:eastAsiaTheme="majorEastAsia" w:hAnsi="Arial" w:cstheme="majorBidi"/>
          <w:b/>
          <w:bCs/>
          <w:i/>
          <w:iCs/>
          <w:sz w:val="22"/>
        </w:rPr>
      </w:pPr>
      <w:r w:rsidRPr="00FD0F6B">
        <w:rPr>
          <w:rFonts w:ascii="Arial" w:eastAsiaTheme="majorEastAsia" w:hAnsi="Arial" w:cstheme="majorBidi"/>
          <w:b/>
          <w:bCs/>
          <w:i/>
          <w:iCs/>
          <w:sz w:val="22"/>
        </w:rPr>
        <w:t>Recording dates</w:t>
      </w:r>
    </w:p>
    <w:p w14:paraId="73E8B7E2" w14:textId="77777777" w:rsidR="00FD0F6B" w:rsidRPr="00FD0F6B" w:rsidRDefault="00FD0F6B" w:rsidP="00FD0F6B">
      <w:r w:rsidRPr="00FD0F6B">
        <w:t>Dates recorded in field notebooks and on field datasheets by hand, should be recorded with a 1 or 2 digit numeric day and the name of the month either written out in full or as a short 3 or 4 letter alphabetic abbreviation written in all capital letters; and all 4 digits of the year included e.g. 27 September, 2013 or 27 SEP 2013. This format avoids confusion that can occur when field technicians or volunteers record either the day or the month first in numeric syntax e.g. dd/mm/yy or mm/dd/yy; and for example future users of the data cannot be sure if the date 06/07/YYYY indicates an event on June 7, or on July 6.</w:t>
      </w:r>
    </w:p>
    <w:p w14:paraId="41E35482" w14:textId="77777777" w:rsidR="00FD0F6B" w:rsidRPr="00FD0F6B" w:rsidRDefault="00FD0F6B" w:rsidP="00FD0F6B"/>
    <w:p w14:paraId="492DDF5C" w14:textId="77777777" w:rsidR="00FD0F6B" w:rsidRPr="00FD0F6B" w:rsidRDefault="00FD0F6B" w:rsidP="00FD0F6B">
      <w:pPr>
        <w:outlineLvl w:val="3"/>
        <w:rPr>
          <w:rFonts w:ascii="Arial" w:eastAsiaTheme="majorEastAsia" w:hAnsi="Arial" w:cstheme="majorBidi"/>
          <w:b/>
          <w:bCs/>
          <w:i/>
          <w:iCs/>
          <w:sz w:val="22"/>
        </w:rPr>
      </w:pPr>
      <w:r w:rsidRPr="00FD0F6B">
        <w:rPr>
          <w:rFonts w:ascii="Arial" w:eastAsiaTheme="majorEastAsia" w:hAnsi="Arial" w:cstheme="majorBidi"/>
          <w:b/>
          <w:bCs/>
          <w:i/>
          <w:iCs/>
          <w:sz w:val="22"/>
        </w:rPr>
        <w:t>Standards for Calendar Dates:</w:t>
      </w:r>
    </w:p>
    <w:p w14:paraId="7FDEA7FB" w14:textId="77777777" w:rsidR="00FD0F6B" w:rsidRPr="00FD0F6B" w:rsidRDefault="00FD0F6B" w:rsidP="00FD0F6B">
      <w:r w:rsidRPr="00FD0F6B">
        <w:t xml:space="preserve">The International Standards Organization (ISO) 8601 international standard date format specifies a numeric format of yyyy-mm-dd with a four digit year being the minimum acceptable. Consider following this standard when digitizing the contents of date, time, or year fields in your datasets. Note that this standard format relates to how date information is best entered and stored in an </w:t>
      </w:r>
      <w:r w:rsidRPr="00FD0F6B">
        <w:rPr>
          <w:i/>
        </w:rPr>
        <w:t xml:space="preserve">electronic </w:t>
      </w:r>
      <w:r w:rsidRPr="00FD0F6B">
        <w:t xml:space="preserve">format (e.g. database or spreadsheet). However, as mentioned in the </w:t>
      </w:r>
      <w:r w:rsidRPr="00FD0F6B">
        <w:rPr>
          <w:i/>
        </w:rPr>
        <w:t>Recording dates</w:t>
      </w:r>
      <w:r w:rsidRPr="00FD0F6B">
        <w:t xml:space="preserve"> section above, date information can be written on a paper field data sheet or typed into a software interface (e.g. mobile phone application) in formats other than the ISO format/syntax. These can be easily and accurately interpreted (transformed) into the ISO 8601 digital standard date format either by a data digitizer (person) or in some cases, by software applications. </w:t>
      </w:r>
    </w:p>
    <w:p w14:paraId="1BDF470A" w14:textId="77777777" w:rsidR="00FD0F6B" w:rsidRPr="00FD0F6B" w:rsidRDefault="00FD0F6B" w:rsidP="00FD0F6B"/>
    <w:p w14:paraId="5FB5120A" w14:textId="77777777" w:rsidR="00FD0F6B" w:rsidRPr="00FD0F6B" w:rsidRDefault="00FD0F6B" w:rsidP="00FD0F6B">
      <w:pPr>
        <w:outlineLvl w:val="3"/>
        <w:rPr>
          <w:rFonts w:ascii="Arial" w:eastAsiaTheme="majorEastAsia" w:hAnsi="Arial" w:cstheme="majorBidi"/>
          <w:b/>
          <w:bCs/>
          <w:i/>
          <w:iCs/>
          <w:sz w:val="22"/>
        </w:rPr>
      </w:pPr>
      <w:r w:rsidRPr="00FD0F6B">
        <w:rPr>
          <w:rFonts w:ascii="Arial" w:eastAsiaTheme="majorEastAsia" w:hAnsi="Arial" w:cstheme="majorBidi"/>
          <w:b/>
          <w:bCs/>
          <w:i/>
          <w:iCs/>
          <w:sz w:val="22"/>
        </w:rPr>
        <w:t>Recording time:</w:t>
      </w:r>
    </w:p>
    <w:p w14:paraId="4081E771" w14:textId="77777777" w:rsidR="00FD0F6B" w:rsidRPr="00FD0F6B" w:rsidRDefault="00FD0F6B" w:rsidP="00FD0F6B">
      <w:r w:rsidRPr="00FD0F6B">
        <w:t>Remember to note the time zone in which collection or sampling times are recorded, including noting when/if daylight saving may be in effect.</w:t>
      </w:r>
    </w:p>
    <w:p w14:paraId="5298C3C6" w14:textId="77777777" w:rsidR="00FD0F6B" w:rsidRPr="00FD0F6B" w:rsidRDefault="00FD0F6B" w:rsidP="00FD0F6B"/>
    <w:p w14:paraId="499B6815" w14:textId="77777777" w:rsidR="00FD0F6B" w:rsidRPr="00FD0F6B" w:rsidRDefault="00FD0F6B" w:rsidP="00FD0F6B">
      <w:pPr>
        <w:outlineLvl w:val="3"/>
        <w:rPr>
          <w:rFonts w:ascii="Arial" w:eastAsiaTheme="majorEastAsia" w:hAnsi="Arial" w:cstheme="majorBidi"/>
          <w:b/>
          <w:bCs/>
          <w:i/>
          <w:iCs/>
          <w:sz w:val="22"/>
        </w:rPr>
      </w:pPr>
      <w:r w:rsidRPr="00FD0F6B">
        <w:rPr>
          <w:rFonts w:ascii="Arial" w:eastAsiaTheme="majorEastAsia" w:hAnsi="Arial" w:cstheme="majorBidi"/>
          <w:b/>
          <w:bCs/>
          <w:i/>
          <w:iCs/>
          <w:sz w:val="22"/>
        </w:rPr>
        <w:lastRenderedPageBreak/>
        <w:t>Standards for Time:</w:t>
      </w:r>
    </w:p>
    <w:p w14:paraId="69F4CFB5" w14:textId="19722121" w:rsidR="00FD0F6B" w:rsidRPr="00FD0F6B" w:rsidRDefault="00FD0F6B" w:rsidP="00FD0F6B">
      <w:r w:rsidRPr="00FD0F6B">
        <w:t>The ISO 8601 international standard also offers a format/syntax for recording times either separately or as part of a date record e.g. hh:mm:ss where ‘hh’ is the number of hours since midnight. If the date and a time are displayed on the same line / in the same database field, always write the date in front of the time e.g. yyyy-mm-ddThh:mm:ss where ‘T’ indicates the beginning of the time record.</w:t>
      </w:r>
      <w:r w:rsidR="00952055">
        <w:t xml:space="preserve"> The NWRS Bee Database formats all date and times.</w:t>
      </w:r>
    </w:p>
    <w:p w14:paraId="6FD14A0A" w14:textId="77777777" w:rsidR="002707F3" w:rsidRDefault="002707F3" w:rsidP="00FD0F6B">
      <w:pPr>
        <w:outlineLvl w:val="3"/>
        <w:rPr>
          <w:rFonts w:ascii="Arial" w:eastAsiaTheme="majorEastAsia" w:hAnsi="Arial" w:cstheme="majorBidi"/>
          <w:b/>
          <w:bCs/>
          <w:i/>
          <w:iCs/>
          <w:sz w:val="22"/>
        </w:rPr>
      </w:pPr>
    </w:p>
    <w:p w14:paraId="4B124211" w14:textId="77777777" w:rsidR="00FD0F6B" w:rsidRPr="00FD0F6B" w:rsidRDefault="00FD0F6B" w:rsidP="00FD0F6B">
      <w:pPr>
        <w:outlineLvl w:val="3"/>
        <w:rPr>
          <w:rFonts w:ascii="Arial" w:eastAsiaTheme="majorEastAsia" w:hAnsi="Arial" w:cstheme="majorBidi"/>
          <w:b/>
          <w:bCs/>
          <w:i/>
          <w:iCs/>
          <w:sz w:val="22"/>
        </w:rPr>
      </w:pPr>
      <w:r w:rsidRPr="00FD0F6B">
        <w:rPr>
          <w:rFonts w:ascii="Arial" w:eastAsiaTheme="majorEastAsia" w:hAnsi="Arial" w:cstheme="majorBidi"/>
          <w:b/>
          <w:bCs/>
          <w:i/>
          <w:iCs/>
          <w:sz w:val="22"/>
        </w:rPr>
        <w:t>Recording geographic information</w:t>
      </w:r>
    </w:p>
    <w:p w14:paraId="167D5753" w14:textId="2877A279" w:rsidR="00FD0F6B" w:rsidRPr="00FD0F6B" w:rsidRDefault="00DA0538" w:rsidP="00FD0F6B">
      <w:pPr>
        <w:keepNext/>
      </w:pPr>
      <w:r>
        <w:t>The recommendation is to r</w:t>
      </w:r>
      <w:r w:rsidR="00FD0F6B" w:rsidRPr="00FD0F6B">
        <w:t>ecord lati</w:t>
      </w:r>
      <w:r>
        <w:t>tude and longitude in the field</w:t>
      </w:r>
      <w:r w:rsidR="00FD0F6B" w:rsidRPr="00FD0F6B">
        <w:t xml:space="preserve"> using a global positioning system (GPS). Differences in coordinates or ‘datum shifts’ that exist between different geodetic systems can be hundreds of meters or even several kilometers or miles, so it is very important to note which geodetic datum you or your GPS used when your latitude and longitudinal data is recorded.</w:t>
      </w:r>
    </w:p>
    <w:p w14:paraId="618BDA20" w14:textId="77777777" w:rsidR="00FD0F6B" w:rsidRPr="00FD0F6B" w:rsidRDefault="00FD0F6B" w:rsidP="00FD0F6B">
      <w:pPr>
        <w:keepNext/>
      </w:pPr>
    </w:p>
    <w:p w14:paraId="4D3BE8B2" w14:textId="77777777" w:rsidR="00FD0F6B" w:rsidRPr="00FD0F6B" w:rsidRDefault="00FD0F6B" w:rsidP="00FD0F6B">
      <w:r w:rsidRPr="00FD0F6B">
        <w:t>All longitudes recorded in the United States and its Territories in the Western hemisphere, west of the Prime Meridian or that would be recorded with the West suffix should be recorded as negative. The negative sign should be included in the longitude field when digitizing these data.</w:t>
      </w:r>
    </w:p>
    <w:p w14:paraId="0E5AE429" w14:textId="77777777" w:rsidR="00FD0F6B" w:rsidRPr="00FD0F6B" w:rsidRDefault="00FD0F6B" w:rsidP="00FD0F6B">
      <w:r w:rsidRPr="00FD0F6B">
        <w:t xml:space="preserve"> </w:t>
      </w:r>
    </w:p>
    <w:p w14:paraId="4FEFB729" w14:textId="6EB0365A" w:rsidR="00FD0F6B" w:rsidRPr="00FD0F6B" w:rsidRDefault="00FD0F6B" w:rsidP="00FD0F6B">
      <w:r w:rsidRPr="00FD0F6B">
        <w:rPr>
          <w:b/>
        </w:rPr>
        <w:t>N</w:t>
      </w:r>
      <w:r w:rsidR="00A13301">
        <w:rPr>
          <w:b/>
        </w:rPr>
        <w:t>o</w:t>
      </w:r>
      <w:r w:rsidR="00952055">
        <w:rPr>
          <w:b/>
        </w:rPr>
        <w:t>te</w:t>
      </w:r>
      <w:r w:rsidRPr="00FD0F6B">
        <w:t>: The negative symbol in longitudes recorded in the United States must be recorded and digitized as negative data. This is especially important for data sharing and integration at national and international scales. If the negative symbol is not included with a U.S. longitude coordinate, the corresponding point may appear in the ocean when displayed on a map.</w:t>
      </w:r>
    </w:p>
    <w:p w14:paraId="3A527790" w14:textId="77777777" w:rsidR="00FD0F6B" w:rsidRPr="00FD0F6B" w:rsidRDefault="00FD0F6B" w:rsidP="00FD0F6B"/>
    <w:p w14:paraId="08C196B9" w14:textId="77777777" w:rsidR="00FD0F6B" w:rsidRPr="00FD0F6B" w:rsidRDefault="00FD0F6B" w:rsidP="00FD0F6B">
      <w:r w:rsidRPr="00FD0F6B">
        <w:t>If you record UTMs instead of latitude and longitude, you must also record the Zone you are in.</w:t>
      </w:r>
    </w:p>
    <w:p w14:paraId="05BFEEA8" w14:textId="77777777" w:rsidR="00FD0F6B" w:rsidRPr="00FD0F6B" w:rsidRDefault="00FD0F6B" w:rsidP="00FD0F6B"/>
    <w:p w14:paraId="2F336665" w14:textId="77777777" w:rsidR="00FD0F6B" w:rsidRPr="00FD0F6B" w:rsidRDefault="00FD0F6B" w:rsidP="00FD0F6B">
      <w:r w:rsidRPr="00FD0F6B">
        <w:rPr>
          <w:b/>
        </w:rPr>
        <w:t>State and County names:</w:t>
      </w:r>
      <w:r w:rsidRPr="00FD0F6B">
        <w:t xml:space="preserve"> When not accompanied by a Federal Information Processing Standard (FIPS) code (see Standards below), always record state and county names spelled out in full. In both handwritten and especially in digital datasets, avoid abbreviating state and county names.</w:t>
      </w:r>
    </w:p>
    <w:p w14:paraId="61EBEF7B" w14:textId="77777777" w:rsidR="00FD0F6B" w:rsidRPr="00FD0F6B" w:rsidRDefault="00FD0F6B" w:rsidP="00FD0F6B">
      <w:r w:rsidRPr="00FD0F6B">
        <w:t xml:space="preserve"> </w:t>
      </w:r>
    </w:p>
    <w:p w14:paraId="334F23C4" w14:textId="3F8F68D7" w:rsidR="00FD0F6B" w:rsidRPr="00FD0F6B" w:rsidRDefault="00FD0F6B" w:rsidP="00FD0F6B">
      <w:r w:rsidRPr="00FD0F6B">
        <w:rPr>
          <w:b/>
        </w:rPr>
        <w:t>Country names:</w:t>
      </w:r>
      <w:r w:rsidRPr="00FD0F6B">
        <w:t xml:space="preserve"> When not using the ISO Standard 3166 Country Codes (</w:t>
      </w:r>
      <w:hyperlink r:id="rId188" w:history="1">
        <w:r w:rsidR="00DD02FD" w:rsidRPr="00982721">
          <w:rPr>
            <w:rStyle w:val="Hyperlink"/>
          </w:rPr>
          <w:t>www.iso.org/iso/country_codes.htm</w:t>
        </w:r>
      </w:hyperlink>
      <w:r w:rsidRPr="00FD0F6B">
        <w:t xml:space="preserve"> and </w:t>
      </w:r>
      <w:hyperlink r:id="rId189" w:history="1">
        <w:r w:rsidR="00CC6FD3" w:rsidRPr="00046599">
          <w:rPr>
            <w:rStyle w:val="Hyperlink"/>
          </w:rPr>
          <w:t>en.wikipedia.org/wiki/ISO_3166-2</w:t>
        </w:r>
      </w:hyperlink>
      <w:r w:rsidRPr="00FD0F6B">
        <w:t>) for country name abbreviations (see Standards below), country names should be spelled out in full. This should not be an issue for data collected solely in the U.S. and its Territories (the focus of this protocol). Note that U.S. Territories are referenced with ISO codes that are different from those used to refer to the United States. ISO 3166-2 Country Codes for the United States, U.S. Territories and Minor Outlying Islands</w:t>
      </w:r>
      <w:r w:rsidR="00454838">
        <w:t xml:space="preserve"> (these are available as selections in the</w:t>
      </w:r>
      <w:r w:rsidR="00454838" w:rsidRPr="00454838">
        <w:t xml:space="preserve"> NWRS Bee Database</w:t>
      </w:r>
      <w:r w:rsidR="00454838">
        <w:t>):</w:t>
      </w:r>
    </w:p>
    <w:p w14:paraId="7E1BE71F" w14:textId="77777777" w:rsidR="00FD0F6B" w:rsidRPr="00FD0F6B" w:rsidRDefault="00FD0F6B" w:rsidP="00FD0F6B"/>
    <w:p w14:paraId="0F7E9710" w14:textId="77777777" w:rsidR="00FD0F6B" w:rsidRPr="00FD0F6B" w:rsidRDefault="00FD0F6B" w:rsidP="00FD0F6B">
      <w:r w:rsidRPr="00FD0F6B">
        <w:t>AS : American Samoa</w:t>
      </w:r>
    </w:p>
    <w:p w14:paraId="0675EB9A" w14:textId="77777777" w:rsidR="00FD0F6B" w:rsidRPr="00FD0F6B" w:rsidRDefault="00FD0F6B" w:rsidP="00FD0F6B">
      <w:r w:rsidRPr="00FD0F6B">
        <w:t>GU : Guam</w:t>
      </w:r>
    </w:p>
    <w:p w14:paraId="74DC1B8E" w14:textId="77777777" w:rsidR="00FD0F6B" w:rsidRPr="00FD0F6B" w:rsidRDefault="00FD0F6B" w:rsidP="00FD0F6B">
      <w:r w:rsidRPr="00FD0F6B">
        <w:t>FM : Micronesia, Federated States of</w:t>
      </w:r>
    </w:p>
    <w:p w14:paraId="3B1A01A9" w14:textId="77777777" w:rsidR="00FD0F6B" w:rsidRPr="00FD0F6B" w:rsidRDefault="00FD0F6B" w:rsidP="00FD0F6B">
      <w:r w:rsidRPr="00FD0F6B">
        <w:t>PW : Palau, Republic of</w:t>
      </w:r>
    </w:p>
    <w:p w14:paraId="6FBE7999" w14:textId="77777777" w:rsidR="00FD0F6B" w:rsidRPr="00FD0F6B" w:rsidRDefault="00FD0F6B" w:rsidP="00FD0F6B">
      <w:r w:rsidRPr="00FD0F6B">
        <w:t>UM : United States Minor Outlying Islands (includes Baker Island, Howland Island, Jarvis Island, Johnston Atoll, Kingman Reef, Midway Islands, Palmyra Atoll, Wake Island, Navassa Island)</w:t>
      </w:r>
    </w:p>
    <w:p w14:paraId="794BCE2D" w14:textId="44F804BB" w:rsidR="00FD0F6B" w:rsidRPr="00FD0F6B" w:rsidRDefault="00FD0F6B" w:rsidP="00FD0F6B">
      <w:r w:rsidRPr="00FD0F6B">
        <w:t xml:space="preserve">MH </w:t>
      </w:r>
      <w:r w:rsidR="00726D9A">
        <w:t>:</w:t>
      </w:r>
      <w:r w:rsidR="00726D9A" w:rsidRPr="00FD0F6B">
        <w:t xml:space="preserve"> </w:t>
      </w:r>
      <w:r w:rsidRPr="00FD0F6B">
        <w:t>Marshall Islands, Republic of</w:t>
      </w:r>
    </w:p>
    <w:p w14:paraId="6C318E41" w14:textId="604AA45B" w:rsidR="00FD0F6B" w:rsidRPr="00FD0F6B" w:rsidRDefault="00FD0F6B" w:rsidP="00FD0F6B">
      <w:r w:rsidRPr="00FD0F6B">
        <w:t xml:space="preserve">MP </w:t>
      </w:r>
      <w:r w:rsidR="00726D9A">
        <w:t>:</w:t>
      </w:r>
      <w:r w:rsidR="00726D9A" w:rsidRPr="00FD0F6B">
        <w:t xml:space="preserve"> </w:t>
      </w:r>
      <w:r w:rsidRPr="00FD0F6B">
        <w:t>Northern Mariana Islands</w:t>
      </w:r>
    </w:p>
    <w:p w14:paraId="442B41D5" w14:textId="07577CF6" w:rsidR="00FD0F6B" w:rsidRPr="00FD0F6B" w:rsidRDefault="00FD0F6B" w:rsidP="00FD0F6B">
      <w:r w:rsidRPr="00FD0F6B">
        <w:lastRenderedPageBreak/>
        <w:t xml:space="preserve">PR </w:t>
      </w:r>
      <w:r w:rsidR="00726D9A">
        <w:t>:</w:t>
      </w:r>
      <w:r w:rsidR="00726D9A" w:rsidRPr="00FD0F6B">
        <w:t xml:space="preserve"> </w:t>
      </w:r>
      <w:r w:rsidRPr="00FD0F6B">
        <w:t>Puerto Rico</w:t>
      </w:r>
    </w:p>
    <w:p w14:paraId="4A8969B6" w14:textId="1F3B281C" w:rsidR="00FD0F6B" w:rsidRPr="00FD0F6B" w:rsidRDefault="00FD0F6B" w:rsidP="00FD0F6B">
      <w:r w:rsidRPr="00FD0F6B">
        <w:t xml:space="preserve">US </w:t>
      </w:r>
      <w:r w:rsidR="00726D9A">
        <w:t>:</w:t>
      </w:r>
      <w:r w:rsidR="00726D9A" w:rsidRPr="00FD0F6B">
        <w:t xml:space="preserve"> </w:t>
      </w:r>
      <w:r w:rsidRPr="00FD0F6B">
        <w:t>United States</w:t>
      </w:r>
    </w:p>
    <w:p w14:paraId="14A94316" w14:textId="0EEFD655" w:rsidR="00FD0F6B" w:rsidRPr="00FD0F6B" w:rsidRDefault="00FD0F6B" w:rsidP="00FD0F6B">
      <w:r w:rsidRPr="00FD0F6B">
        <w:t xml:space="preserve">VI </w:t>
      </w:r>
      <w:r w:rsidR="00726D9A">
        <w:t>:</w:t>
      </w:r>
      <w:r w:rsidR="00726D9A" w:rsidRPr="00FD0F6B">
        <w:t xml:space="preserve"> </w:t>
      </w:r>
      <w:r w:rsidRPr="00FD0F6B">
        <w:t>Virgin Islands, U.S.</w:t>
      </w:r>
    </w:p>
    <w:p w14:paraId="3C7F5FE9" w14:textId="77777777" w:rsidR="00FD0F6B" w:rsidRPr="00FD0F6B" w:rsidRDefault="00FD0F6B" w:rsidP="00FD0F6B"/>
    <w:p w14:paraId="7D8F3AF8" w14:textId="77777777" w:rsidR="00FD0F6B" w:rsidRPr="00FD0F6B" w:rsidRDefault="00FD0F6B" w:rsidP="00FD0F6B">
      <w:pPr>
        <w:outlineLvl w:val="3"/>
        <w:rPr>
          <w:rFonts w:ascii="Arial" w:eastAsiaTheme="majorEastAsia" w:hAnsi="Arial" w:cstheme="majorBidi"/>
          <w:b/>
          <w:bCs/>
          <w:i/>
          <w:iCs/>
          <w:sz w:val="22"/>
        </w:rPr>
      </w:pPr>
      <w:r w:rsidRPr="00FD0F6B">
        <w:rPr>
          <w:rFonts w:ascii="Arial" w:eastAsiaTheme="majorEastAsia" w:hAnsi="Arial" w:cstheme="majorBidi"/>
          <w:b/>
          <w:bCs/>
          <w:i/>
          <w:iCs/>
          <w:sz w:val="22"/>
        </w:rPr>
        <w:t xml:space="preserve">Standards for Geography: </w:t>
      </w:r>
    </w:p>
    <w:p w14:paraId="7AD62750" w14:textId="7E02094C" w:rsidR="00FD0F6B" w:rsidRPr="00FD0F6B" w:rsidRDefault="00FD0F6B" w:rsidP="00FD0F6B">
      <w:r w:rsidRPr="00FD0F6B">
        <w:t>FIPS codes are numeric and alphabetic codes for identifying U.S. states</w:t>
      </w:r>
      <w:r w:rsidR="00CC6FD3">
        <w:t xml:space="preserve"> (e.g. FIPS 5-2, </w:t>
      </w:r>
      <w:hyperlink r:id="rId190" w:history="1">
        <w:r w:rsidR="00CC6FD3" w:rsidRPr="00046599">
          <w:rPr>
            <w:rStyle w:val="Hyperlink"/>
          </w:rPr>
          <w:t>en.wikipedia.org/wiki/Federal_Information_Processing_Standard_state_code</w:t>
        </w:r>
      </w:hyperlink>
      <w:r w:rsidR="00CC6FD3">
        <w:t>)</w:t>
      </w:r>
      <w:r w:rsidRPr="00FD0F6B">
        <w:t>, counties</w:t>
      </w:r>
      <w:r w:rsidR="00CC6FD3">
        <w:t xml:space="preserve"> (e.g. FIPS 6-4, </w:t>
      </w:r>
      <w:hyperlink r:id="rId191" w:history="1">
        <w:r w:rsidR="00CC6FD3" w:rsidRPr="00046599">
          <w:rPr>
            <w:rStyle w:val="Hyperlink"/>
          </w:rPr>
          <w:t>en.wikipedia.org/wiki/FIPS_county_code</w:t>
        </w:r>
      </w:hyperlink>
      <w:r w:rsidR="00CC6FD3">
        <w:t>)</w:t>
      </w:r>
      <w:r w:rsidRPr="00FD0F6B">
        <w:t>, and territories. These codes can be used or incorporated into a dataset to compliment human observations about locations, latitude and longitude coordinates; and to standardize geographic references such as for indexing electronic data for search and for mapping species occurrence data.</w:t>
      </w:r>
      <w:r w:rsidR="00723D14">
        <w:t xml:space="preserve"> These codes are </w:t>
      </w:r>
      <w:r w:rsidR="00DD02FD">
        <w:t>automatically saved when using the NWRS Bee</w:t>
      </w:r>
      <w:r w:rsidR="00723D14">
        <w:t xml:space="preserve"> </w:t>
      </w:r>
      <w:r w:rsidR="00DD02FD">
        <w:t>D</w:t>
      </w:r>
      <w:r w:rsidR="00723D14">
        <w:t>atabase.</w:t>
      </w:r>
    </w:p>
    <w:p w14:paraId="04AF2592" w14:textId="77777777" w:rsidR="00FD0F6B" w:rsidRPr="00FD0F6B" w:rsidRDefault="00FD0F6B" w:rsidP="00FD0F6B"/>
    <w:p w14:paraId="4E410F1B" w14:textId="77777777" w:rsidR="00FD0F6B" w:rsidRPr="00FD0F6B" w:rsidRDefault="00FD0F6B" w:rsidP="00FD0F6B">
      <w:r w:rsidRPr="00FD0F6B">
        <w:t>The Geographic Names Information System (GNIS) may also be used to include standardized names for physical and cultural features throughout the U.S. and its territories. It is a gazetteer developed by the USGS in cooperation with the United States Board of Geographic Names.</w:t>
      </w:r>
    </w:p>
    <w:p w14:paraId="30ED5A13" w14:textId="77777777" w:rsidR="00FD0F6B" w:rsidRPr="00FD0F6B" w:rsidRDefault="00FD0F6B" w:rsidP="00FD0F6B"/>
    <w:p w14:paraId="1CA54786" w14:textId="330A636D" w:rsidR="00FD0F6B" w:rsidRPr="00FD0F6B" w:rsidRDefault="00FD0F6B" w:rsidP="00FD0F6B">
      <w:r w:rsidRPr="00FD0F6B">
        <w:t xml:space="preserve">ISO 3166 </w:t>
      </w:r>
      <w:r w:rsidR="00CC6FD3">
        <w:t>(</w:t>
      </w:r>
      <w:hyperlink r:id="rId192" w:history="1">
        <w:r w:rsidR="00183D31" w:rsidRPr="00982721">
          <w:rPr>
            <w:rStyle w:val="Hyperlink"/>
          </w:rPr>
          <w:t>www.iso.org/iso/country_codes</w:t>
        </w:r>
      </w:hyperlink>
      <w:r w:rsidR="00CC6FD3">
        <w:t xml:space="preserve">) </w:t>
      </w:r>
      <w:r w:rsidRPr="00FD0F6B">
        <w:t>is the International Standard for 2 and 3 character alphabetic and 3 character numeric country codes. The ISO 3166 two and three character standard alphabetic codes for the United States are US and USA respectively. Note that U.S. Territories are referenced with ISO codes that are different from those used to refer to the United States.</w:t>
      </w:r>
    </w:p>
    <w:p w14:paraId="0BB59123" w14:textId="77777777" w:rsidR="00FD0F6B" w:rsidRPr="00FD0F6B" w:rsidRDefault="00FD0F6B" w:rsidP="00FD0F6B"/>
    <w:p w14:paraId="4F8D9AB2" w14:textId="77777777" w:rsidR="00FD0F6B" w:rsidRPr="00FD0F6B" w:rsidRDefault="00FD0F6B" w:rsidP="00FD0F6B">
      <w:pPr>
        <w:outlineLvl w:val="3"/>
        <w:rPr>
          <w:rFonts w:ascii="Arial" w:eastAsiaTheme="majorEastAsia" w:hAnsi="Arial" w:cstheme="majorBidi"/>
          <w:b/>
          <w:bCs/>
          <w:i/>
          <w:iCs/>
          <w:sz w:val="22"/>
        </w:rPr>
      </w:pPr>
      <w:r w:rsidRPr="00FD0F6B">
        <w:rPr>
          <w:rFonts w:ascii="Arial" w:eastAsiaTheme="majorEastAsia" w:hAnsi="Arial" w:cstheme="majorBidi"/>
          <w:b/>
          <w:bCs/>
          <w:i/>
          <w:iCs/>
          <w:sz w:val="22"/>
        </w:rPr>
        <w:t>Recording and Registering Metadata</w:t>
      </w:r>
    </w:p>
    <w:p w14:paraId="0674743C" w14:textId="77777777" w:rsidR="00FD0F6B" w:rsidRPr="00FD0F6B" w:rsidRDefault="00FD0F6B" w:rsidP="00FD0F6B">
      <w:r w:rsidRPr="00FD0F6B">
        <w:t>Comprehensive standard metadata records should be created and published for all datasets developed as a result of or through application of this protocol and others. Metadata describe information about a dataset, such that a dataset can be understood, re-used, and integrated with other datasets. Information described in a metadata record includes where the data were collected, who is responsible for the dataset, why the dataset was created, and how the data are organized. Federal agencies are mandated by Executive Order 12906 to use the Federal Geographic Data Committee (FGDC) Content Standard for Digital Geospatial Metadata. A transition to the ISO Standard is occurring, the adoption of which is endorsed by the FGDC.</w:t>
      </w:r>
    </w:p>
    <w:p w14:paraId="3C9BE5E8" w14:textId="77777777" w:rsidR="00FD0F6B" w:rsidRPr="00FD0F6B" w:rsidRDefault="00FD0F6B" w:rsidP="00FD0F6B"/>
    <w:p w14:paraId="43CFD364" w14:textId="77777777" w:rsidR="00FD0F6B" w:rsidRPr="00FD0F6B" w:rsidRDefault="00FD0F6B" w:rsidP="00FD0F6B">
      <w:r w:rsidRPr="00FD0F6B">
        <w:t>Metadata records are important tools for documenting and preserving the provenance, context, methodologies and standards, and other information associated with and used to characterize a dataset. Metadata records are usually developed following a standard (see Standards below) and numerous software tools are available for creating, formatting, and maintaining metadata records. These records are then published, usually through a metadata clearinghouse or catalog, where online search engines can index them thereby advertising the existence of digital and non-digital datasets and increasing their discoverability.</w:t>
      </w:r>
    </w:p>
    <w:p w14:paraId="16ED8291" w14:textId="77777777" w:rsidR="00FD0F6B" w:rsidRPr="00FD0F6B" w:rsidRDefault="00FD0F6B" w:rsidP="00FD0F6B"/>
    <w:p w14:paraId="30B6A2FC" w14:textId="7D80C32F" w:rsidR="00FD0F6B" w:rsidRPr="00FD0F6B" w:rsidRDefault="00FD0F6B" w:rsidP="00FD0F6B">
      <w:r w:rsidRPr="00FD0F6B">
        <w:t xml:space="preserve">Examples of metadata records and more detailed information about what metadata is and how it is used can be found on the USGS Data Management Web site online at: </w:t>
      </w:r>
      <w:hyperlink r:id="rId193" w:history="1">
        <w:r w:rsidRPr="00FD0F6B">
          <w:rPr>
            <w:color w:val="0000FF"/>
            <w:u w:val="single"/>
          </w:rPr>
          <w:t>www.usgs.gov/datamanagement/describe/metadata.php</w:t>
        </w:r>
      </w:hyperlink>
      <w:r w:rsidRPr="00FD0F6B">
        <w:t xml:space="preserve"> </w:t>
      </w:r>
    </w:p>
    <w:p w14:paraId="69975AC3" w14:textId="77777777" w:rsidR="00FD0F6B" w:rsidRPr="00FD0F6B" w:rsidRDefault="00FD0F6B" w:rsidP="00FD0F6B"/>
    <w:p w14:paraId="6E81D409" w14:textId="279A679B" w:rsidR="00FD0F6B" w:rsidRPr="00FD0F6B" w:rsidRDefault="00FD0F6B" w:rsidP="00FD0F6B">
      <w:r w:rsidRPr="00FD0F6B">
        <w:t xml:space="preserve">As an example, the metadata record for the National Parks Lichens dataset can be viewed online at: </w:t>
      </w:r>
      <w:hyperlink r:id="rId194" w:history="1">
        <w:r w:rsidRPr="00FD0F6B">
          <w:rPr>
            <w:color w:val="0000FF"/>
            <w:u w:val="single"/>
          </w:rPr>
          <w:t xml:space="preserve">mercury-ops2.ornl.gov/clearinghouse/send/xsltText2?fileURL=/data/Mercury_ </w:t>
        </w:r>
        <w:r w:rsidRPr="00FD0F6B">
          <w:rPr>
            <w:color w:val="0000FF"/>
            <w:u w:val="single"/>
          </w:rPr>
          <w:lastRenderedPageBreak/>
          <w:t>instances/clearinghouse/csas/harvested/www1.usgs.gov_metadata_mdata_MISC_nps_d_NPSLichen.xml&amp;full_datasource=Metadata%20Clearinghouse%20Principal%20Node&amp;full_queryString=%20National%20Park%20Lichens&amp;ds_id</w:t>
        </w:r>
      </w:hyperlink>
    </w:p>
    <w:p w14:paraId="05B05E60" w14:textId="77777777" w:rsidR="00FD0F6B" w:rsidRPr="00FD0F6B" w:rsidRDefault="00FD0F6B" w:rsidP="00FD0F6B"/>
    <w:p w14:paraId="5A213B27" w14:textId="77777777" w:rsidR="00FD0F6B" w:rsidRPr="00FD0F6B" w:rsidRDefault="00FD0F6B" w:rsidP="00FD0F6B">
      <w:pPr>
        <w:outlineLvl w:val="3"/>
        <w:rPr>
          <w:rFonts w:ascii="Arial" w:eastAsiaTheme="majorEastAsia" w:hAnsi="Arial" w:cstheme="majorBidi"/>
          <w:b/>
          <w:bCs/>
          <w:i/>
          <w:iCs/>
          <w:sz w:val="22"/>
        </w:rPr>
      </w:pPr>
      <w:r w:rsidRPr="00FD0F6B">
        <w:rPr>
          <w:rFonts w:ascii="Arial" w:eastAsiaTheme="majorEastAsia" w:hAnsi="Arial" w:cstheme="majorBidi"/>
          <w:b/>
          <w:bCs/>
          <w:i/>
          <w:iCs/>
          <w:sz w:val="22"/>
        </w:rPr>
        <w:t>Standards for Metadata:</w:t>
      </w:r>
    </w:p>
    <w:p w14:paraId="47E71C70" w14:textId="7D6207A5" w:rsidR="008B0F28" w:rsidRDefault="00FD0F6B" w:rsidP="008B0F28">
      <w:r w:rsidRPr="00FD0F6B">
        <w:t xml:space="preserve">In 1994, Executive Order 12906 called for the establishment of the National Spatial Data Infrastructure (NSDI) defined as the technologies, policies, and people necessary to promote sharing of geospatial data throughout all levels of government, the private and non-profit sectors, and the academic community. The FGDC develops geospatial data standards for implementing the NSDI. Many agencies have incorporated the FGDC Content Standard for Digital Geospatial Metadata (CSDGM) and Biological Data Profile as part of their regular data management and markup practices. However, the FGDC has also endorsed the international ISO 19115 Geographic Information Metadata standard and encourages federal agencies to follow or transition to this standard wherever and whenever possible. More information about FGDC and ISO metadata standards can be found online at: </w:t>
      </w:r>
      <w:hyperlink r:id="rId195" w:history="1">
        <w:r w:rsidR="008C6053" w:rsidRPr="00982721">
          <w:rPr>
            <w:rStyle w:val="Hyperlink"/>
          </w:rPr>
          <w:t>www.fgdc.gov/metadata/geospatial-metadata-standards</w:t>
        </w:r>
      </w:hyperlink>
      <w:r w:rsidR="007340CB">
        <w:t>. Using the NWRS Bee Database will ensure that all required metadata is recorded.</w:t>
      </w:r>
      <w:r w:rsidR="008B0F28">
        <w:br w:type="page"/>
      </w:r>
    </w:p>
    <w:p w14:paraId="083AC34A" w14:textId="61656D36" w:rsidR="008B0F28" w:rsidRPr="00EA5A82" w:rsidRDefault="008B0F28" w:rsidP="008B0F28">
      <w:pPr>
        <w:pStyle w:val="Heading1"/>
      </w:pPr>
      <w:bookmarkStart w:id="120" w:name="_Toc477355013"/>
      <w:r w:rsidRPr="00EA5A82">
        <w:lastRenderedPageBreak/>
        <w:t xml:space="preserve">Standard Operating Procedure </w:t>
      </w:r>
      <w:r w:rsidR="005C1330">
        <w:t>9</w:t>
      </w:r>
      <w:r w:rsidR="00926212">
        <w:t xml:space="preserve">: </w:t>
      </w:r>
      <w:r w:rsidRPr="008B0F28">
        <w:t>Associating Standardized Vegetation Classes with Survey Locations</w:t>
      </w:r>
      <w:bookmarkEnd w:id="120"/>
    </w:p>
    <w:p w14:paraId="5162B61D" w14:textId="77777777" w:rsidR="008B0F28" w:rsidRPr="008B0F28" w:rsidRDefault="008B0F28" w:rsidP="008B0F28">
      <w:pPr>
        <w:keepNext/>
        <w:outlineLvl w:val="1"/>
        <w:rPr>
          <w:rFonts w:ascii="Arial" w:eastAsia="Times New Roman" w:hAnsi="Arial" w:cs="Arial"/>
          <w:b/>
          <w:bCs/>
          <w:iCs/>
          <w:color w:val="4F81BD"/>
          <w:sz w:val="26"/>
          <w:szCs w:val="28"/>
        </w:rPr>
      </w:pPr>
    </w:p>
    <w:p w14:paraId="52F15445" w14:textId="77777777" w:rsidR="008B0F28" w:rsidRPr="008B0F28" w:rsidRDefault="008B0F28" w:rsidP="008B0F28">
      <w:pPr>
        <w:keepNext/>
        <w:outlineLvl w:val="1"/>
        <w:rPr>
          <w:rFonts w:ascii="Arial" w:eastAsia="Times New Roman" w:hAnsi="Arial" w:cs="Arial"/>
          <w:b/>
          <w:bCs/>
          <w:i/>
          <w:iCs/>
          <w:sz w:val="22"/>
        </w:rPr>
      </w:pPr>
      <w:r w:rsidRPr="008B0F28">
        <w:rPr>
          <w:rFonts w:ascii="Arial" w:eastAsia="Times New Roman" w:hAnsi="Arial" w:cs="Arial"/>
          <w:b/>
          <w:bCs/>
          <w:i/>
          <w:iCs/>
          <w:sz w:val="22"/>
        </w:rPr>
        <w:t>Authors:  Lee E. O’Brien, Melinda G. Knutson</w:t>
      </w:r>
    </w:p>
    <w:p w14:paraId="0F3ABDD3" w14:textId="77777777" w:rsidR="008B0F28" w:rsidRPr="008B0F28" w:rsidRDefault="008B0F28" w:rsidP="008B0F28">
      <w:pPr>
        <w:keepNext/>
        <w:outlineLvl w:val="1"/>
        <w:rPr>
          <w:rFonts w:ascii="Arial" w:eastAsia="Times New Roman" w:hAnsi="Arial" w:cs="Arial"/>
          <w:b/>
          <w:bCs/>
          <w:i/>
          <w:iCs/>
          <w:sz w:val="22"/>
        </w:rPr>
      </w:pPr>
      <w:bookmarkStart w:id="121" w:name="_Toc421625190"/>
    </w:p>
    <w:bookmarkEnd w:id="121"/>
    <w:p w14:paraId="5B910A90" w14:textId="77777777" w:rsidR="008B0F28" w:rsidRPr="008B0F28" w:rsidRDefault="008B0F28" w:rsidP="008B0F28">
      <w:pPr>
        <w:keepNext/>
        <w:outlineLvl w:val="1"/>
        <w:rPr>
          <w:rFonts w:ascii="Arial" w:eastAsia="Times New Roman" w:hAnsi="Arial" w:cs="Arial"/>
          <w:b/>
          <w:bCs/>
          <w:i/>
          <w:iCs/>
          <w:sz w:val="22"/>
        </w:rPr>
      </w:pPr>
      <w:r w:rsidRPr="008B0F28">
        <w:rPr>
          <w:rFonts w:ascii="Arial" w:eastAsia="Times New Roman" w:hAnsi="Arial" w:cs="Arial"/>
          <w:b/>
          <w:bCs/>
          <w:i/>
          <w:iCs/>
          <w:sz w:val="22"/>
        </w:rPr>
        <w:t>Introduction</w:t>
      </w:r>
    </w:p>
    <w:p w14:paraId="664F1804" w14:textId="77777777" w:rsidR="008B0F28" w:rsidRPr="008B0F28" w:rsidRDefault="008B0F28" w:rsidP="008B0F28">
      <w:pPr>
        <w:rPr>
          <w:rFonts w:eastAsia="Times New Roman" w:cs="Times New Roman"/>
          <w:szCs w:val="24"/>
        </w:rPr>
      </w:pPr>
      <w:r w:rsidRPr="008B0F28">
        <w:rPr>
          <w:rFonts w:eastAsia="Times New Roman" w:cs="Times New Roman"/>
          <w:szCs w:val="24"/>
        </w:rPr>
        <w:t xml:space="preserve">Linking natural resources surveys to a standardized set of vegetation classes increases the long-term value of the survey data and supports data analysis at broad spatial scales (landscapes or ecoregions). The vegetation class associated with each survey location is an important attribute (covariate) that may be needed for future, currently unanticipated, applications of the data set. </w:t>
      </w:r>
      <w:r w:rsidRPr="008B0F28">
        <w:rPr>
          <w:rFonts w:eastAsia="Times New Roman" w:cs="Times New Roman"/>
          <w:i/>
          <w:szCs w:val="24"/>
        </w:rPr>
        <w:t>At a minimum, most natural resource surveys should document the standardized vegetation class associated with each survey location.</w:t>
      </w:r>
      <w:r w:rsidRPr="008B0F28">
        <w:rPr>
          <w:rFonts w:eastAsia="Times New Roman" w:cs="Times New Roman"/>
          <w:szCs w:val="24"/>
        </w:rPr>
        <w:t xml:space="preserve"> For some surveys, this will suffice for documenting vegetation conditions. For other surveys, additional environmental attributes (plant species cover estimates, stem counts, water temperature, etc.) will be needed and separate SOP’s for collecting this information will be needed.</w:t>
      </w:r>
    </w:p>
    <w:p w14:paraId="03594C44" w14:textId="77777777" w:rsidR="008B0F28" w:rsidRPr="008B0F28" w:rsidRDefault="008B0F28" w:rsidP="008B0F28">
      <w:pPr>
        <w:rPr>
          <w:rFonts w:eastAsia="Times New Roman" w:cs="Times New Roman"/>
          <w:szCs w:val="24"/>
        </w:rPr>
      </w:pPr>
    </w:p>
    <w:p w14:paraId="13CF7504" w14:textId="77777777" w:rsidR="008B0F28" w:rsidRPr="008B0F28" w:rsidRDefault="008B0F28" w:rsidP="008B0F28">
      <w:pPr>
        <w:rPr>
          <w:rFonts w:eastAsia="Times New Roman" w:cs="Times New Roman"/>
          <w:szCs w:val="24"/>
        </w:rPr>
      </w:pPr>
      <w:r w:rsidRPr="008B0F28">
        <w:rPr>
          <w:rFonts w:eastAsia="Times New Roman" w:cs="Times New Roman"/>
          <w:szCs w:val="24"/>
        </w:rPr>
        <w:t>This SOP provides guidance for associating standardized and mapped vegetation classes (hereafter referred to as ‘vegetation classes’) with natural resources data collected at points or polygons. The SOP can be used in any terrestrial or wetland survey when a minimum documentation of vegetation is needed. (Marine systems are not included at this time.) Survey coordinators can link sample locations with vegetation classes in advance of the field season and print them on the field data sheets and project maps. One advantage of this approach is that field staff with minimal botanical training can verify that the associated vegetation class is found at the survey location or, if the assignment is incorrect, can assign another vegetation class from a short list of those found in the study area.</w:t>
      </w:r>
    </w:p>
    <w:p w14:paraId="18C8E9A8" w14:textId="77777777" w:rsidR="008B0F28" w:rsidRPr="008B0F28" w:rsidRDefault="008B0F28" w:rsidP="008B0F28">
      <w:pPr>
        <w:rPr>
          <w:rFonts w:eastAsia="Times New Roman" w:cs="Times New Roman"/>
          <w:szCs w:val="24"/>
        </w:rPr>
      </w:pPr>
    </w:p>
    <w:p w14:paraId="6EB88548" w14:textId="77777777" w:rsidR="008B0F28" w:rsidRPr="008B0F28" w:rsidRDefault="008B0F28" w:rsidP="008B0F28">
      <w:pPr>
        <w:keepNext/>
        <w:outlineLvl w:val="1"/>
        <w:rPr>
          <w:rFonts w:ascii="Arial" w:eastAsia="Times New Roman" w:hAnsi="Arial" w:cs="Arial"/>
          <w:b/>
          <w:bCs/>
          <w:i/>
          <w:iCs/>
          <w:sz w:val="22"/>
        </w:rPr>
      </w:pPr>
      <w:r w:rsidRPr="008B0F28">
        <w:rPr>
          <w:rFonts w:ascii="Arial" w:eastAsia="Times New Roman" w:hAnsi="Arial" w:cs="Arial"/>
          <w:b/>
          <w:bCs/>
          <w:i/>
          <w:iCs/>
          <w:sz w:val="22"/>
        </w:rPr>
        <w:t>How Are Vegetation Classes Standardized and Mapped?</w:t>
      </w:r>
    </w:p>
    <w:p w14:paraId="37DDFE4A" w14:textId="77777777" w:rsidR="008B0F28" w:rsidRPr="008B0F28" w:rsidRDefault="008B0F28" w:rsidP="008B0F28">
      <w:pPr>
        <w:rPr>
          <w:rFonts w:eastAsia="Times New Roman" w:cs="Times New Roman"/>
          <w:szCs w:val="24"/>
        </w:rPr>
      </w:pPr>
      <w:r w:rsidRPr="008B0F28">
        <w:rPr>
          <w:rFonts w:eastAsia="Times New Roman" w:cs="Times New Roman"/>
          <w:noProof/>
          <w:szCs w:val="24"/>
        </w:rPr>
        <w:t xml:space="preserve">Ecological systems are recurring groups of biological communities that are found in similar physical environments and are influenced by similar dynamic ecological processes, such as fire or flooding. These ecological systems are represented by standardized and mapped vegetation classes that are readily identifiable by conservation and resource managers in the field </w:t>
      </w:r>
      <w:r w:rsidRPr="008B0F28">
        <w:rPr>
          <w:rFonts w:eastAsia="Times New Roman" w:cs="Times New Roman"/>
          <w:noProof/>
          <w:szCs w:val="24"/>
        </w:rPr>
        <w:fldChar w:fldCharType="begin"/>
      </w:r>
      <w:r w:rsidRPr="008B0F28">
        <w:rPr>
          <w:rFonts w:eastAsia="Times New Roman" w:cs="Times New Roman"/>
          <w:noProof/>
          <w:szCs w:val="24"/>
        </w:rPr>
        <w:instrText xml:space="preserve"> ADDIN EN.CITE &lt;EndNote&gt;&lt;Cite&gt;&lt;Author&gt;Comer&lt;/Author&gt;&lt;Year&gt;2003&lt;/Year&gt;&lt;RecNum&gt;11972&lt;/RecNum&gt;&lt;DisplayText&gt;(Comer et al. 2003)&lt;/DisplayText&gt;&lt;record&gt;&lt;rec-number&gt;11972&lt;/rec-number&gt;&lt;foreign-keys&gt;&lt;key app="EN" db-id="9vf5zxpptep2xqe5557xs9as0dv5faxwstwr" timestamp="0"&gt;11972&lt;/key&gt;&lt;/foreign-keys&gt;&lt;ref-type name="Report"&gt;27&lt;/ref-type&gt;&lt;contributors&gt;&lt;authors&gt;&lt;author&gt;Comer, P.&lt;/author&gt;&lt;author&gt;Faber-Langendoen, D.&lt;/author&gt;&lt;author&gt;Evans, R.&lt;/author&gt;&lt;author&gt;Gawler, S.&lt;/author&gt;&lt;author&gt;Josse, C.&lt;/author&gt;&lt;author&gt;Kottel, G.&lt;/author&gt;&lt;author&gt;Menard, S.&lt;/author&gt;&lt;author&gt;Pyne, M.&lt;/author&gt;&lt;author&gt;Reid, M.&lt;/author&gt;&lt;author&gt;Schulz, K.&lt;/author&gt;&lt;author&gt;Snow, K.&lt;/author&gt;&lt;author&gt;Teague, J.&lt;/author&gt;&lt;/authors&gt;&lt;/contributors&gt;&lt;titles&gt;&lt;title&gt;Ecological systems of the United States: a working classification on U.S. terrestrial systems&lt;/title&gt;&lt;/titles&gt;&lt;pages&gt;75&lt;/pages&gt;&lt;keywords&gt;&lt;keyword&gt;National vegetation classification, community types, vegetation community&lt;/keyword&gt;&lt;/keywords&gt;&lt;dates&gt;&lt;year&gt;2003&lt;/year&gt;&lt;/dates&gt;&lt;pub-location&gt;Arlington, VA&lt;/pub-location&gt;&lt;publisher&gt;NatureServe&lt;/publisher&gt;&lt;urls&gt;&lt;/urls&gt;&lt;/record&gt;&lt;/Cite&gt;&lt;/EndNote&gt;</w:instrText>
      </w:r>
      <w:r w:rsidRPr="008B0F28">
        <w:rPr>
          <w:rFonts w:eastAsia="Times New Roman" w:cs="Times New Roman"/>
          <w:noProof/>
          <w:szCs w:val="24"/>
        </w:rPr>
        <w:fldChar w:fldCharType="separate"/>
      </w:r>
      <w:r w:rsidRPr="008B0F28">
        <w:rPr>
          <w:rFonts w:eastAsia="Times New Roman" w:cs="Times New Roman"/>
          <w:noProof/>
          <w:szCs w:val="24"/>
        </w:rPr>
        <w:t>(Comer et al. 2003)</w:t>
      </w:r>
      <w:r w:rsidRPr="008B0F28">
        <w:rPr>
          <w:rFonts w:eastAsia="Times New Roman" w:cs="Times New Roman"/>
          <w:noProof/>
          <w:szCs w:val="24"/>
        </w:rPr>
        <w:fldChar w:fldCharType="end"/>
      </w:r>
      <w:r w:rsidRPr="008B0F28">
        <w:rPr>
          <w:rFonts w:eastAsia="Times New Roman" w:cs="Times New Roman"/>
          <w:noProof/>
          <w:szCs w:val="24"/>
        </w:rPr>
        <w:t xml:space="preserve">. Several federal and NGO agencies employ these standards and have developed useful tools; we employ </w:t>
      </w:r>
      <w:r w:rsidRPr="008B0F28">
        <w:rPr>
          <w:rFonts w:eastAsia="Times New Roman" w:cs="Times New Roman"/>
          <w:szCs w:val="24"/>
        </w:rPr>
        <w:t xml:space="preserve">the </w:t>
      </w:r>
      <w:hyperlink r:id="rId196" w:history="1">
        <w:r w:rsidRPr="008B0F28">
          <w:rPr>
            <w:rFonts w:eastAsia="Times New Roman" w:cs="Times New Roman"/>
            <w:noProof/>
            <w:szCs w:val="24"/>
          </w:rPr>
          <w:t>USGS National Gap Analysis Program (GAP) Land Cover Map</w:t>
        </w:r>
      </w:hyperlink>
      <w:r w:rsidRPr="008B0F28">
        <w:rPr>
          <w:rFonts w:eastAsia="Times New Roman" w:cs="Times New Roman"/>
          <w:szCs w:val="24"/>
        </w:rPr>
        <w:t>.</w:t>
      </w:r>
      <w:r w:rsidRPr="008B0F28">
        <w:rPr>
          <w:rFonts w:eastAsia="Times New Roman" w:cs="Times New Roman"/>
          <w:noProof/>
          <w:szCs w:val="24"/>
        </w:rPr>
        <w:t xml:space="preserve"> The GAP map </w:t>
      </w:r>
      <w:r w:rsidRPr="008B0F28">
        <w:rPr>
          <w:rFonts w:eastAsia="Times New Roman" w:cs="Times New Roman"/>
          <w:szCs w:val="24"/>
        </w:rPr>
        <w:t xml:space="preserve">uses vegetation classes from NatureServe’s Ecological System Classification (Comer et al. 2003) and the </w:t>
      </w:r>
      <w:hyperlink r:id="rId197" w:history="1">
        <w:r w:rsidRPr="008B0F28">
          <w:rPr>
            <w:rFonts w:eastAsia="Times New Roman" w:cs="Times New Roman"/>
            <w:noProof/>
            <w:szCs w:val="24"/>
          </w:rPr>
          <w:t>National Vegetation Classification (NVC) System</w:t>
        </w:r>
      </w:hyperlink>
      <w:r w:rsidRPr="008B0F28">
        <w:rPr>
          <w:rFonts w:eastAsia="Times New Roman" w:cs="Times New Roman"/>
          <w:szCs w:val="24"/>
        </w:rPr>
        <w:t>; these are the same vegetation classes used by the LANDFIRE program to model fire behavior and predict disturbance potential. The GAP map covers the entire U.S. including Alaska, Hawaii and Puerto Rico.</w:t>
      </w:r>
    </w:p>
    <w:p w14:paraId="5A711C59" w14:textId="77777777" w:rsidR="008B0F28" w:rsidRPr="008B0F28" w:rsidRDefault="008B0F28" w:rsidP="008B0F28">
      <w:pPr>
        <w:rPr>
          <w:rFonts w:eastAsia="Times New Roman" w:cs="Times New Roman"/>
          <w:szCs w:val="24"/>
        </w:rPr>
      </w:pPr>
    </w:p>
    <w:p w14:paraId="40595667" w14:textId="77777777" w:rsidR="008B0F28" w:rsidRPr="008B0F28" w:rsidRDefault="008B0F28" w:rsidP="008B0F28">
      <w:pPr>
        <w:rPr>
          <w:rFonts w:eastAsia="Times New Roman" w:cs="Times New Roman"/>
          <w:szCs w:val="24"/>
        </w:rPr>
      </w:pPr>
      <w:r w:rsidRPr="008B0F28">
        <w:rPr>
          <w:rFonts w:eastAsia="Times New Roman" w:cs="Times New Roman"/>
          <w:szCs w:val="24"/>
        </w:rPr>
        <w:t xml:space="preserve">The standardized vegetation classifications (defined as Class, Formation, Macrogroup, and Ecological System) for a state, county, or Landscape Conservation Cooperative (LCC) can be perused with the </w:t>
      </w:r>
      <w:hyperlink r:id="rId198" w:history="1">
        <w:r w:rsidRPr="008B0F28">
          <w:rPr>
            <w:rFonts w:eastAsia="Times New Roman" w:cs="Times New Roman"/>
            <w:color w:val="0000FF"/>
            <w:szCs w:val="24"/>
            <w:u w:val="single"/>
          </w:rPr>
          <w:t>GAP Land Cover Data Viewer</w:t>
        </w:r>
      </w:hyperlink>
      <w:r w:rsidRPr="008B0F28">
        <w:rPr>
          <w:rFonts w:eastAsia="Times New Roman" w:cs="Times New Roman"/>
          <w:szCs w:val="24"/>
        </w:rPr>
        <w:t>. If you click on a location on the map, a</w:t>
      </w:r>
    </w:p>
    <w:p w14:paraId="3E547F9D" w14:textId="77777777" w:rsidR="008B0F28" w:rsidRPr="008B0F28" w:rsidRDefault="008B0F28" w:rsidP="008B0F28">
      <w:pPr>
        <w:rPr>
          <w:rFonts w:eastAsia="Times New Roman" w:cs="Times New Roman"/>
          <w:szCs w:val="24"/>
        </w:rPr>
      </w:pPr>
      <w:r w:rsidRPr="008B0F28">
        <w:rPr>
          <w:rFonts w:eastAsia="Times New Roman" w:cs="Times New Roman"/>
          <w:szCs w:val="24"/>
        </w:rPr>
        <w:t xml:space="preserve">description of the class and a range map pop up. This tool can be used to generate a master list of the land cover classes in the vicinity of the study area. Full descriptions of the classes are available from NatureServe Explorer for states, provinces, Forest Service Ecoregions, and MRLC 2000 Map Zones. For example, a search for ‘oak’, with Wisconsin selected as a state, </w:t>
      </w:r>
      <w:r w:rsidRPr="008B0F28">
        <w:rPr>
          <w:rFonts w:eastAsia="Times New Roman" w:cs="Times New Roman"/>
          <w:szCs w:val="24"/>
        </w:rPr>
        <w:lastRenderedPageBreak/>
        <w:t>turns up a list of classifications, one of which is ‘North-Central Interior Dry Oak Forest and Woodland’. A detailed description is provided.</w:t>
      </w:r>
    </w:p>
    <w:p w14:paraId="4AB08DD7" w14:textId="77777777" w:rsidR="008B0F28" w:rsidRPr="008B0F28" w:rsidRDefault="008B0F28" w:rsidP="008B0F28">
      <w:pPr>
        <w:rPr>
          <w:rFonts w:eastAsia="Times New Roman" w:cs="Times New Roman"/>
          <w:szCs w:val="24"/>
        </w:rPr>
      </w:pPr>
    </w:p>
    <w:p w14:paraId="723E48D8" w14:textId="77777777" w:rsidR="008B0F28" w:rsidRPr="008B0F28" w:rsidRDefault="008B0F28" w:rsidP="008B0F28">
      <w:pPr>
        <w:keepNext/>
        <w:outlineLvl w:val="1"/>
        <w:rPr>
          <w:rFonts w:ascii="Arial" w:eastAsia="Times New Roman" w:hAnsi="Arial" w:cs="Arial"/>
          <w:b/>
          <w:bCs/>
          <w:i/>
          <w:iCs/>
          <w:sz w:val="22"/>
        </w:rPr>
      </w:pPr>
      <w:r w:rsidRPr="008B0F28">
        <w:rPr>
          <w:rFonts w:ascii="Arial" w:eastAsia="Times New Roman" w:hAnsi="Arial" w:cs="Arial"/>
          <w:b/>
          <w:bCs/>
          <w:i/>
          <w:iCs/>
          <w:sz w:val="22"/>
        </w:rPr>
        <w:t>Linking Vegetation Classes to Sample Locations</w:t>
      </w:r>
    </w:p>
    <w:p w14:paraId="5A7D7B35" w14:textId="77777777" w:rsidR="008B0F28" w:rsidRPr="008B0F28" w:rsidRDefault="008B0F28" w:rsidP="008B0F28">
      <w:pPr>
        <w:rPr>
          <w:rFonts w:eastAsia="Times New Roman" w:cs="Times New Roman"/>
          <w:szCs w:val="24"/>
        </w:rPr>
      </w:pPr>
      <w:r w:rsidRPr="008B0F28">
        <w:rPr>
          <w:rFonts w:eastAsia="Times New Roman" w:cs="Times New Roman"/>
          <w:szCs w:val="24"/>
        </w:rPr>
        <w:t xml:space="preserve">The survey coordinator will oversee the assignment of vegetation classes to sample locations. GIS technical skills are required to conduct the overlay analysis. With the sample location coordinates (and datum) in hand, the GIS technician will overlay the survey location coordinates on the GAP land cover map (available for download by regions, LCCs, states or for the whole country: </w:t>
      </w:r>
      <w:hyperlink r:id="rId199" w:history="1">
        <w:r w:rsidRPr="008B0F28">
          <w:rPr>
            <w:rFonts w:eastAsia="Times New Roman" w:cs="Times New Roman"/>
            <w:color w:val="0000FF"/>
            <w:szCs w:val="24"/>
            <w:u w:val="single"/>
          </w:rPr>
          <w:t>here</w:t>
        </w:r>
      </w:hyperlink>
      <w:r w:rsidRPr="008B0F28">
        <w:rPr>
          <w:rFonts w:eastAsia="Times New Roman" w:cs="Times New Roman"/>
          <w:szCs w:val="24"/>
        </w:rPr>
        <w:t xml:space="preserve">) and create a site-specific map showing the vegetation classes that the sample locations fall within and the list of sites with their expected vegetation class. Additionally, a master list of all the vegetation classes found in the study area is needed for reference, in the event that the assigned vegetation class is in error. Descriptions of the vegetation classes can be downloaded from NatureServe for states, ecoregions, or map zones: </w:t>
      </w:r>
      <w:hyperlink r:id="rId200" w:anchor="mrlc" w:history="1">
        <w:r w:rsidRPr="008B0F28">
          <w:rPr>
            <w:rFonts w:eastAsia="Times New Roman" w:cs="Times New Roman"/>
            <w:color w:val="0000FF"/>
            <w:szCs w:val="24"/>
            <w:u w:val="single"/>
          </w:rPr>
          <w:t>here</w:t>
        </w:r>
      </w:hyperlink>
      <w:r w:rsidRPr="008B0F28">
        <w:rPr>
          <w:rFonts w:eastAsia="Times New Roman" w:cs="Times New Roman"/>
          <w:szCs w:val="24"/>
        </w:rPr>
        <w:t>.</w:t>
      </w:r>
    </w:p>
    <w:p w14:paraId="1AEC7A18" w14:textId="77777777" w:rsidR="008B0F28" w:rsidRPr="008B0F28" w:rsidRDefault="008B0F28" w:rsidP="008B0F28">
      <w:pPr>
        <w:rPr>
          <w:rFonts w:eastAsia="Times New Roman" w:cs="Times New Roman"/>
          <w:szCs w:val="24"/>
        </w:rPr>
      </w:pPr>
    </w:p>
    <w:p w14:paraId="7D14BC63" w14:textId="4D3BB6D5" w:rsidR="008B0F28" w:rsidRPr="008B0F28" w:rsidRDefault="008B0F28" w:rsidP="008B0F28">
      <w:pPr>
        <w:rPr>
          <w:rFonts w:eastAsia="Times New Roman" w:cs="Times New Roman"/>
          <w:szCs w:val="24"/>
        </w:rPr>
      </w:pPr>
      <w:r w:rsidRPr="008B0F28">
        <w:rPr>
          <w:rFonts w:eastAsia="Times New Roman" w:cs="Times New Roman"/>
          <w:szCs w:val="24"/>
        </w:rPr>
        <w:t xml:space="preserve">The survey coordinator will prepare data sheets for each survey location and print the associated vegetation class on the data sheet. The fields shown in Table </w:t>
      </w:r>
      <w:r w:rsidR="00572F31">
        <w:rPr>
          <w:rFonts w:eastAsia="Times New Roman" w:cs="Times New Roman"/>
          <w:szCs w:val="24"/>
        </w:rPr>
        <w:t xml:space="preserve">SOP </w:t>
      </w:r>
      <w:r w:rsidR="008F3949">
        <w:rPr>
          <w:rFonts w:eastAsia="Times New Roman" w:cs="Times New Roman"/>
          <w:szCs w:val="24"/>
        </w:rPr>
        <w:t>9</w:t>
      </w:r>
      <w:r w:rsidR="00971156">
        <w:rPr>
          <w:rFonts w:eastAsia="Times New Roman" w:cs="Times New Roman"/>
          <w:szCs w:val="24"/>
        </w:rPr>
        <w:t>.</w:t>
      </w:r>
      <w:r w:rsidRPr="008B0F28">
        <w:rPr>
          <w:rFonts w:eastAsia="Times New Roman" w:cs="Times New Roman"/>
          <w:szCs w:val="24"/>
        </w:rPr>
        <w:t xml:space="preserve">1 should be added to the data sheets and databases that are used for the survey. The database should provide a pick-list of all potential vegetation classes likely to </w:t>
      </w:r>
      <w:r w:rsidR="00454838">
        <w:rPr>
          <w:rFonts w:eastAsia="Times New Roman" w:cs="Times New Roman"/>
          <w:szCs w:val="24"/>
        </w:rPr>
        <w:t>be documented during the survey (these fields are included in the NWRS Bee Database).</w:t>
      </w:r>
    </w:p>
    <w:p w14:paraId="1F8C21B8" w14:textId="77777777" w:rsidR="008B0F28" w:rsidRPr="008B0F28" w:rsidRDefault="008B0F28" w:rsidP="008B0F28">
      <w:pPr>
        <w:rPr>
          <w:rFonts w:eastAsia="Times New Roman" w:cs="Times New Roman"/>
          <w:szCs w:val="24"/>
        </w:rPr>
      </w:pPr>
    </w:p>
    <w:p w14:paraId="5DF65E24" w14:textId="77777777" w:rsidR="008B0F28" w:rsidRPr="008B0F28" w:rsidRDefault="008B0F28" w:rsidP="008B0F28">
      <w:pPr>
        <w:rPr>
          <w:rFonts w:eastAsia="Times New Roman" w:cs="Times New Roman"/>
          <w:szCs w:val="24"/>
        </w:rPr>
      </w:pPr>
    </w:p>
    <w:p w14:paraId="4F868429" w14:textId="0DC4269A" w:rsidR="008B0F28" w:rsidRPr="000F23AA" w:rsidRDefault="008B0F28" w:rsidP="000F23AA">
      <w:pPr>
        <w:pStyle w:val="TableTitle"/>
        <w:rPr>
          <w:rFonts w:eastAsia="Times New Roman"/>
          <w:b w:val="0"/>
        </w:rPr>
      </w:pPr>
      <w:bookmarkStart w:id="122" w:name="_Toc446531810"/>
      <w:r w:rsidRPr="008B0F28">
        <w:rPr>
          <w:rFonts w:eastAsia="Times New Roman"/>
        </w:rPr>
        <w:t xml:space="preserve">Table </w:t>
      </w:r>
      <w:r w:rsidR="00572F31">
        <w:rPr>
          <w:rFonts w:eastAsia="Times New Roman"/>
        </w:rPr>
        <w:t xml:space="preserve">SOP </w:t>
      </w:r>
      <w:r w:rsidR="008F3949">
        <w:rPr>
          <w:rFonts w:eastAsia="Times New Roman"/>
        </w:rPr>
        <w:t>9</w:t>
      </w:r>
      <w:r w:rsidR="00971156">
        <w:rPr>
          <w:rFonts w:eastAsia="Times New Roman"/>
        </w:rPr>
        <w:t>.</w:t>
      </w:r>
      <w:r w:rsidRPr="008B0F28">
        <w:rPr>
          <w:rFonts w:eastAsia="Times New Roman"/>
        </w:rPr>
        <w:t xml:space="preserve">1.  </w:t>
      </w:r>
      <w:r w:rsidRPr="000F23AA">
        <w:rPr>
          <w:rFonts w:eastAsia="Times New Roman"/>
          <w:b w:val="0"/>
        </w:rPr>
        <w:t>Fields to be added to wildlife survey data sheets or databases.</w:t>
      </w:r>
      <w:bookmarkEnd w:id="122"/>
    </w:p>
    <w:p w14:paraId="7689071C" w14:textId="77777777" w:rsidR="008B0F28" w:rsidRPr="008B0F28" w:rsidRDefault="008B0F28" w:rsidP="00E46FD6">
      <w:pPr>
        <w:framePr w:w="9675" w:hSpace="187" w:wrap="notBeside" w:vAnchor="text" w:hAnchor="page" w:x="1434" w:y="137"/>
        <w:numPr>
          <w:ilvl w:val="0"/>
          <w:numId w:val="15"/>
        </w:numPr>
        <w:spacing w:before="20" w:after="20"/>
        <w:ind w:left="360"/>
        <w:rPr>
          <w:rFonts w:ascii="Arial" w:eastAsia="Times New Roman" w:hAnsi="Arial" w:cs="Times New Roman"/>
          <w:sz w:val="18"/>
          <w:szCs w:val="20"/>
        </w:rPr>
      </w:pPr>
      <w:r w:rsidRPr="008B0F28">
        <w:rPr>
          <w:rFonts w:ascii="Arial" w:eastAsia="Times New Roman" w:hAnsi="Arial" w:cs="Times New Roman"/>
          <w:sz w:val="18"/>
          <w:szCs w:val="20"/>
        </w:rPr>
        <w:t xml:space="preserve">Sample Site ID # _________________________      </w:t>
      </w:r>
    </w:p>
    <w:p w14:paraId="01E2C4CC" w14:textId="77777777" w:rsidR="008B0F28" w:rsidRPr="008B0F28" w:rsidRDefault="008B0F28" w:rsidP="008B0F28">
      <w:pPr>
        <w:framePr w:w="9675" w:hSpace="187" w:wrap="notBeside" w:vAnchor="text" w:hAnchor="page" w:x="1434" w:y="137"/>
        <w:spacing w:before="20" w:after="20"/>
        <w:ind w:firstLine="360"/>
        <w:rPr>
          <w:rFonts w:ascii="Arial" w:eastAsia="Times New Roman" w:hAnsi="Arial" w:cs="Times New Roman"/>
          <w:color w:val="A6A6A6"/>
          <w:sz w:val="18"/>
          <w:szCs w:val="20"/>
        </w:rPr>
      </w:pPr>
      <w:r w:rsidRPr="008B0F28">
        <w:rPr>
          <w:rFonts w:ascii="Arial" w:eastAsia="Times New Roman" w:hAnsi="Arial" w:cs="Times New Roman"/>
          <w:color w:val="A6A6A6"/>
          <w:sz w:val="18"/>
          <w:szCs w:val="20"/>
        </w:rPr>
        <w:t>(Geographic coordinates should have been recorded with survey data)</w:t>
      </w:r>
    </w:p>
    <w:p w14:paraId="73A470E4" w14:textId="77777777" w:rsidR="008B0F28" w:rsidRPr="008B0F28" w:rsidRDefault="008B0F28" w:rsidP="00E46FD6">
      <w:pPr>
        <w:framePr w:w="9675" w:hSpace="187" w:wrap="notBeside" w:vAnchor="text" w:hAnchor="page" w:x="1434" w:y="137"/>
        <w:numPr>
          <w:ilvl w:val="0"/>
          <w:numId w:val="14"/>
        </w:numPr>
        <w:spacing w:before="20" w:after="20"/>
        <w:rPr>
          <w:rFonts w:ascii="Arial" w:eastAsia="Times New Roman" w:hAnsi="Arial" w:cs="Times New Roman"/>
          <w:sz w:val="18"/>
          <w:szCs w:val="20"/>
        </w:rPr>
      </w:pPr>
      <w:r w:rsidRPr="008B0F28">
        <w:rPr>
          <w:rFonts w:ascii="Arial" w:eastAsia="Times New Roman" w:hAnsi="Arial" w:cs="Times New Roman"/>
          <w:sz w:val="18"/>
          <w:szCs w:val="20"/>
        </w:rPr>
        <w:t>Survey Date _____________________</w:t>
      </w:r>
    </w:p>
    <w:p w14:paraId="068BD02C" w14:textId="77777777" w:rsidR="008B0F28" w:rsidRPr="008B0F28" w:rsidRDefault="008B0F28" w:rsidP="00E46FD6">
      <w:pPr>
        <w:framePr w:w="9675" w:hSpace="187" w:wrap="notBeside" w:vAnchor="text" w:hAnchor="page" w:x="1434" w:y="137"/>
        <w:numPr>
          <w:ilvl w:val="0"/>
          <w:numId w:val="14"/>
        </w:numPr>
        <w:spacing w:before="20" w:after="20"/>
        <w:rPr>
          <w:rFonts w:ascii="Arial" w:eastAsia="Times New Roman" w:hAnsi="Arial" w:cs="Times New Roman"/>
          <w:sz w:val="18"/>
          <w:szCs w:val="20"/>
        </w:rPr>
      </w:pPr>
      <w:r w:rsidRPr="008B0F28">
        <w:rPr>
          <w:rFonts w:ascii="Arial" w:eastAsia="Times New Roman" w:hAnsi="Arial" w:cs="Times New Roman"/>
          <w:sz w:val="18"/>
          <w:szCs w:val="20"/>
        </w:rPr>
        <w:t>Vegetation Class NVC Subclass:  [Full name from the GAP database – to be filled in by the survey coordinator]</w:t>
      </w:r>
    </w:p>
    <w:p w14:paraId="3CBDDD69" w14:textId="77777777" w:rsidR="008B0F28" w:rsidRPr="008B0F28" w:rsidRDefault="008B0F28" w:rsidP="00E46FD6">
      <w:pPr>
        <w:framePr w:w="9675" w:hSpace="187" w:wrap="notBeside" w:vAnchor="text" w:hAnchor="page" w:x="1434" w:y="137"/>
        <w:numPr>
          <w:ilvl w:val="0"/>
          <w:numId w:val="14"/>
        </w:numPr>
        <w:spacing w:before="20" w:after="20"/>
        <w:rPr>
          <w:rFonts w:ascii="Arial" w:eastAsia="Times New Roman" w:hAnsi="Arial" w:cs="Times New Roman"/>
          <w:sz w:val="18"/>
          <w:szCs w:val="20"/>
        </w:rPr>
      </w:pPr>
      <w:r w:rsidRPr="008B0F28">
        <w:rPr>
          <w:rFonts w:ascii="Arial" w:eastAsia="Times New Roman" w:hAnsi="Arial" w:cs="Times New Roman"/>
          <w:sz w:val="18"/>
          <w:szCs w:val="20"/>
        </w:rPr>
        <w:t>Vegetation Class Ecological System:  [Full name from the GAP database – to be filled in by the survey coordinator]</w:t>
      </w:r>
    </w:p>
    <w:p w14:paraId="5AE3CC2D" w14:textId="77777777" w:rsidR="008B0F28" w:rsidRPr="008B0F28" w:rsidRDefault="008B0F28" w:rsidP="00E46FD6">
      <w:pPr>
        <w:framePr w:w="9675" w:hSpace="187" w:wrap="notBeside" w:vAnchor="text" w:hAnchor="page" w:x="1434" w:y="137"/>
        <w:numPr>
          <w:ilvl w:val="0"/>
          <w:numId w:val="14"/>
        </w:numPr>
        <w:spacing w:before="20" w:after="20"/>
        <w:rPr>
          <w:rFonts w:ascii="Arial" w:eastAsia="Times New Roman" w:hAnsi="Arial" w:cs="Times New Roman"/>
          <w:sz w:val="18"/>
          <w:szCs w:val="20"/>
        </w:rPr>
      </w:pPr>
      <w:r w:rsidRPr="008B0F28">
        <w:rPr>
          <w:rFonts w:ascii="Arial" w:eastAsia="Times New Roman" w:hAnsi="Arial" w:cs="Times New Roman"/>
          <w:sz w:val="18"/>
          <w:szCs w:val="20"/>
        </w:rPr>
        <w:t>Is site within the designated Ecological System?   Y or  N</w:t>
      </w:r>
    </w:p>
    <w:p w14:paraId="701CBBAD" w14:textId="77777777" w:rsidR="008B0F28" w:rsidRPr="008B0F28" w:rsidRDefault="008B0F28" w:rsidP="00E46FD6">
      <w:pPr>
        <w:framePr w:w="9675" w:hSpace="187" w:wrap="notBeside" w:vAnchor="text" w:hAnchor="page" w:x="1434" w:y="137"/>
        <w:numPr>
          <w:ilvl w:val="0"/>
          <w:numId w:val="14"/>
        </w:numPr>
        <w:spacing w:before="20" w:after="20"/>
        <w:rPr>
          <w:rFonts w:ascii="Arial" w:eastAsia="Times New Roman" w:hAnsi="Arial" w:cs="Times New Roman"/>
          <w:sz w:val="18"/>
          <w:szCs w:val="20"/>
        </w:rPr>
      </w:pPr>
      <w:r w:rsidRPr="008B0F28">
        <w:rPr>
          <w:rFonts w:ascii="Arial" w:eastAsia="Times New Roman" w:hAnsi="Arial" w:cs="Times New Roman"/>
          <w:sz w:val="18"/>
          <w:szCs w:val="20"/>
        </w:rPr>
        <w:t>If not, what Ecological System is it in?  (refer to local list)</w:t>
      </w:r>
    </w:p>
    <w:p w14:paraId="1958DA2E" w14:textId="77777777" w:rsidR="008B0F28" w:rsidRPr="008B0F28" w:rsidRDefault="008B0F28" w:rsidP="00E46FD6">
      <w:pPr>
        <w:framePr w:w="9675" w:hSpace="187" w:wrap="notBeside" w:vAnchor="text" w:hAnchor="page" w:x="1434" w:y="137"/>
        <w:numPr>
          <w:ilvl w:val="0"/>
          <w:numId w:val="14"/>
        </w:numPr>
        <w:spacing w:before="20" w:after="20"/>
        <w:rPr>
          <w:rFonts w:ascii="Arial" w:eastAsia="Times New Roman" w:hAnsi="Arial" w:cs="Times New Roman"/>
          <w:sz w:val="18"/>
          <w:szCs w:val="20"/>
        </w:rPr>
      </w:pPr>
      <w:r w:rsidRPr="008B0F28">
        <w:rPr>
          <w:rFonts w:ascii="Arial" w:eastAsia="Times New Roman" w:hAnsi="Arial" w:cs="Times New Roman"/>
          <w:sz w:val="18"/>
          <w:szCs w:val="20"/>
        </w:rPr>
        <w:t xml:space="preserve">______________________________________________________________________________                      </w:t>
      </w:r>
    </w:p>
    <w:p w14:paraId="00B6D3C8" w14:textId="77777777" w:rsidR="008B0F28" w:rsidRPr="008B0F28" w:rsidRDefault="008B0F28" w:rsidP="00E46FD6">
      <w:pPr>
        <w:framePr w:w="9675" w:hSpace="187" w:wrap="notBeside" w:vAnchor="text" w:hAnchor="page" w:x="1434" w:y="137"/>
        <w:numPr>
          <w:ilvl w:val="0"/>
          <w:numId w:val="14"/>
        </w:numPr>
        <w:spacing w:before="20" w:after="20"/>
        <w:rPr>
          <w:rFonts w:ascii="Arial" w:eastAsia="Times New Roman" w:hAnsi="Arial" w:cs="Times New Roman"/>
          <w:sz w:val="18"/>
          <w:szCs w:val="20"/>
        </w:rPr>
      </w:pPr>
      <w:r w:rsidRPr="008B0F28">
        <w:rPr>
          <w:rFonts w:ascii="Arial" w:eastAsia="Times New Roman" w:hAnsi="Arial" w:cs="Times New Roman"/>
          <w:sz w:val="18"/>
          <w:szCs w:val="20"/>
        </w:rPr>
        <w:t xml:space="preserve">Is the site within 100m of an edge or ecotone?  Y or  N </w:t>
      </w:r>
    </w:p>
    <w:p w14:paraId="00E7548F" w14:textId="77777777" w:rsidR="008B0F28" w:rsidRPr="008B0F28" w:rsidRDefault="008B0F28" w:rsidP="00E46FD6">
      <w:pPr>
        <w:framePr w:w="9675" w:hSpace="187" w:wrap="notBeside" w:vAnchor="text" w:hAnchor="page" w:x="1434" w:y="137"/>
        <w:numPr>
          <w:ilvl w:val="0"/>
          <w:numId w:val="14"/>
        </w:numPr>
        <w:spacing w:before="20" w:after="20"/>
        <w:rPr>
          <w:rFonts w:ascii="Arial" w:eastAsia="Times New Roman" w:hAnsi="Arial" w:cs="Times New Roman"/>
          <w:sz w:val="18"/>
          <w:szCs w:val="20"/>
        </w:rPr>
      </w:pPr>
      <w:r w:rsidRPr="008B0F28">
        <w:rPr>
          <w:rFonts w:ascii="Arial" w:eastAsia="Times New Roman" w:hAnsi="Arial" w:cs="Times New Roman"/>
          <w:sz w:val="18"/>
          <w:szCs w:val="20"/>
        </w:rPr>
        <w:t>If yes, what is the secondary Ecological System?  (refer to local list) ______________________________________________________________________________</w:t>
      </w:r>
    </w:p>
    <w:p w14:paraId="45A3AE91" w14:textId="77777777" w:rsidR="008B0F28" w:rsidRPr="008B0F28" w:rsidRDefault="008B0F28" w:rsidP="00E46FD6">
      <w:pPr>
        <w:framePr w:w="9675" w:hSpace="187" w:wrap="notBeside" w:vAnchor="text" w:hAnchor="page" w:x="1434" w:y="137"/>
        <w:numPr>
          <w:ilvl w:val="0"/>
          <w:numId w:val="14"/>
        </w:numPr>
        <w:spacing w:before="20" w:after="20"/>
        <w:rPr>
          <w:rFonts w:ascii="Arial" w:eastAsia="Times New Roman" w:hAnsi="Arial" w:cs="Times New Roman"/>
          <w:sz w:val="18"/>
          <w:szCs w:val="20"/>
        </w:rPr>
      </w:pPr>
      <w:r w:rsidRPr="008B0F28">
        <w:rPr>
          <w:rFonts w:ascii="Arial" w:eastAsia="Times New Roman" w:hAnsi="Arial" w:cs="Times New Roman"/>
          <w:sz w:val="18"/>
          <w:szCs w:val="20"/>
        </w:rPr>
        <w:t>Disturbances (from list, multiple disturbances can be recorded): ______________________________________________________________________________</w:t>
      </w:r>
    </w:p>
    <w:p w14:paraId="336CD3FE" w14:textId="77777777" w:rsidR="008B0F28" w:rsidRPr="008B0F28" w:rsidRDefault="008B0F28" w:rsidP="00E46FD6">
      <w:pPr>
        <w:framePr w:w="9675" w:hSpace="187" w:wrap="notBeside" w:vAnchor="text" w:hAnchor="page" w:x="1434" w:y="137"/>
        <w:numPr>
          <w:ilvl w:val="0"/>
          <w:numId w:val="14"/>
        </w:numPr>
        <w:spacing w:before="20" w:after="20"/>
        <w:rPr>
          <w:rFonts w:ascii="Arial" w:eastAsia="Times New Roman" w:hAnsi="Arial" w:cs="Times New Roman"/>
          <w:sz w:val="18"/>
          <w:szCs w:val="20"/>
        </w:rPr>
      </w:pPr>
      <w:r w:rsidRPr="008B0F28">
        <w:rPr>
          <w:rFonts w:ascii="Arial" w:eastAsia="Times New Roman" w:hAnsi="Arial" w:cs="Times New Roman"/>
          <w:sz w:val="18"/>
          <w:szCs w:val="20"/>
        </w:rPr>
        <w:t>Notes about the site:</w:t>
      </w:r>
    </w:p>
    <w:p w14:paraId="710D844C" w14:textId="77777777" w:rsidR="008B0F28" w:rsidRPr="008B0F28" w:rsidRDefault="008B0F28" w:rsidP="008B0F28">
      <w:pPr>
        <w:framePr w:w="9675" w:hSpace="187" w:wrap="notBeside" w:vAnchor="text" w:hAnchor="page" w:x="1434" w:y="137"/>
        <w:spacing w:before="20" w:after="20"/>
        <w:rPr>
          <w:rFonts w:ascii="Arial" w:eastAsia="Times New Roman" w:hAnsi="Arial" w:cs="Times New Roman"/>
          <w:sz w:val="18"/>
          <w:szCs w:val="20"/>
        </w:rPr>
      </w:pPr>
      <w:r w:rsidRPr="008B0F28">
        <w:rPr>
          <w:rFonts w:ascii="Arial" w:eastAsia="Times New Roman" w:hAnsi="Arial" w:cs="Times New Roman"/>
          <w:sz w:val="18"/>
          <w:szCs w:val="20"/>
        </w:rPr>
        <w:t xml:space="preserve">       ______________________________________________________________________________</w:t>
      </w:r>
    </w:p>
    <w:p w14:paraId="2E994D53" w14:textId="77777777" w:rsidR="008B0F28" w:rsidRPr="008B0F28" w:rsidRDefault="008B0F28" w:rsidP="008B0F28">
      <w:pPr>
        <w:framePr w:w="9675" w:hSpace="187" w:wrap="notBeside" w:vAnchor="text" w:hAnchor="page" w:x="1434" w:y="137"/>
        <w:spacing w:before="20" w:after="20"/>
        <w:rPr>
          <w:rFonts w:ascii="Arial" w:eastAsia="Times New Roman" w:hAnsi="Arial" w:cs="Times New Roman"/>
          <w:sz w:val="16"/>
          <w:szCs w:val="16"/>
        </w:rPr>
      </w:pPr>
    </w:p>
    <w:p w14:paraId="4A382A6A" w14:textId="77777777" w:rsidR="008B0F28" w:rsidRPr="008B0F28" w:rsidRDefault="008B0F28" w:rsidP="008B0F28">
      <w:pPr>
        <w:framePr w:w="9675" w:hSpace="187" w:wrap="notBeside" w:vAnchor="text" w:hAnchor="page" w:x="1434" w:y="137"/>
        <w:spacing w:before="20" w:after="20"/>
        <w:rPr>
          <w:rFonts w:ascii="Arial" w:eastAsia="Times New Roman" w:hAnsi="Arial" w:cs="Times New Roman"/>
          <w:sz w:val="18"/>
          <w:szCs w:val="20"/>
        </w:rPr>
      </w:pPr>
      <w:r w:rsidRPr="008B0F28">
        <w:rPr>
          <w:rFonts w:ascii="Arial" w:eastAsia="Times New Roman" w:hAnsi="Arial" w:cs="Times New Roman"/>
          <w:sz w:val="18"/>
          <w:szCs w:val="20"/>
        </w:rPr>
        <w:t xml:space="preserve">       ______________________________________________________________________________</w:t>
      </w:r>
    </w:p>
    <w:p w14:paraId="67C0065D" w14:textId="77777777" w:rsidR="008B0F28" w:rsidRPr="008B0F28" w:rsidRDefault="008B0F28" w:rsidP="008B0F28">
      <w:pPr>
        <w:rPr>
          <w:rFonts w:eastAsia="Times New Roman" w:cs="Times New Roman"/>
          <w:szCs w:val="24"/>
        </w:rPr>
      </w:pPr>
    </w:p>
    <w:p w14:paraId="4CC1002A" w14:textId="77777777" w:rsidR="008B0F28" w:rsidRPr="008B0F28" w:rsidRDefault="008B0F28" w:rsidP="008B0F28">
      <w:pPr>
        <w:rPr>
          <w:rFonts w:eastAsia="Times New Roman" w:cs="Times New Roman"/>
          <w:szCs w:val="24"/>
        </w:rPr>
      </w:pPr>
    </w:p>
    <w:p w14:paraId="2330380E" w14:textId="77777777" w:rsidR="008B0F28" w:rsidRPr="008B0F28" w:rsidRDefault="008B0F28" w:rsidP="008B0F28">
      <w:pPr>
        <w:keepNext/>
        <w:outlineLvl w:val="1"/>
        <w:rPr>
          <w:rFonts w:ascii="Arial" w:eastAsia="Times New Roman" w:hAnsi="Arial" w:cs="Arial"/>
          <w:b/>
          <w:bCs/>
          <w:i/>
          <w:iCs/>
          <w:sz w:val="22"/>
        </w:rPr>
      </w:pPr>
      <w:r w:rsidRPr="008B0F28">
        <w:rPr>
          <w:rFonts w:ascii="Arial" w:eastAsia="Times New Roman" w:hAnsi="Arial" w:cs="Arial"/>
          <w:b/>
          <w:bCs/>
          <w:i/>
          <w:iCs/>
          <w:sz w:val="22"/>
        </w:rPr>
        <w:t>Recording Disturbances</w:t>
      </w:r>
    </w:p>
    <w:p w14:paraId="0BE3410A" w14:textId="2F16C4E4" w:rsidR="008B0F28" w:rsidRPr="008B0F28" w:rsidRDefault="008B0F28" w:rsidP="008B0F28">
      <w:pPr>
        <w:rPr>
          <w:rFonts w:eastAsia="Times New Roman" w:cs="Times New Roman"/>
          <w:szCs w:val="24"/>
        </w:rPr>
      </w:pPr>
      <w:r w:rsidRPr="008B0F28">
        <w:rPr>
          <w:rFonts w:eastAsia="Times New Roman" w:cs="Times New Roman"/>
          <w:szCs w:val="24"/>
        </w:rPr>
        <w:t xml:space="preserve">Disturbances, both natural and human-induced, can affect the condition of the vegetation and be observed at the survey location. In addition to verifying the associated vegetation class, the field observer should document disturbances (Table </w:t>
      </w:r>
      <w:r w:rsidR="00572F31">
        <w:rPr>
          <w:rFonts w:eastAsia="Times New Roman" w:cs="Times New Roman"/>
          <w:szCs w:val="24"/>
        </w:rPr>
        <w:t xml:space="preserve">SOP </w:t>
      </w:r>
      <w:r w:rsidR="008F3949">
        <w:rPr>
          <w:rFonts w:eastAsia="Times New Roman" w:cs="Times New Roman"/>
          <w:szCs w:val="24"/>
        </w:rPr>
        <w:t>9</w:t>
      </w:r>
      <w:r w:rsidR="00971156">
        <w:rPr>
          <w:rFonts w:eastAsia="Times New Roman" w:cs="Times New Roman"/>
          <w:szCs w:val="24"/>
        </w:rPr>
        <w:t>.</w:t>
      </w:r>
      <w:r w:rsidRPr="008B0F28">
        <w:rPr>
          <w:rFonts w:eastAsia="Times New Roman" w:cs="Times New Roman"/>
          <w:szCs w:val="24"/>
        </w:rPr>
        <w:t xml:space="preserve">2). This includes any recent management or natural disturbances that have changed the structure or composition of the vegetation. The disturbance should be detectable by the field observer at the time of the survey; most observable disturbances will have occurred within the last two years. Some disturbances, such as tree blow-downs, may be visible much longer than two years and should be documented. If a recent </w:t>
      </w:r>
      <w:r w:rsidRPr="008B0F28">
        <w:rPr>
          <w:rFonts w:eastAsia="Times New Roman" w:cs="Times New Roman"/>
          <w:szCs w:val="24"/>
        </w:rPr>
        <w:lastRenderedPageBreak/>
        <w:t xml:space="preserve">disturbance occurred (e.g. mowed), but there is no observable change to the expected structure or composition of the vegetation (vegetation has regrown), then do not record as a disturbance. </w:t>
      </w:r>
    </w:p>
    <w:p w14:paraId="2842C8D8" w14:textId="77777777" w:rsidR="008B0F28" w:rsidRPr="008B0F28" w:rsidRDefault="008B0F28" w:rsidP="008B0F28">
      <w:pPr>
        <w:rPr>
          <w:rFonts w:eastAsia="Times New Roman" w:cs="Times New Roman"/>
          <w:szCs w:val="24"/>
        </w:rPr>
      </w:pPr>
    </w:p>
    <w:p w14:paraId="251FC064" w14:textId="3B068C19" w:rsidR="008B0F28" w:rsidRPr="008B0F28" w:rsidRDefault="008B0F28" w:rsidP="008B0F28">
      <w:pPr>
        <w:rPr>
          <w:rFonts w:eastAsia="Times New Roman" w:cs="Times New Roman"/>
          <w:szCs w:val="24"/>
        </w:rPr>
      </w:pPr>
      <w:r w:rsidRPr="008B0F28">
        <w:rPr>
          <w:rFonts w:eastAsia="Times New Roman" w:cs="Times New Roman"/>
          <w:szCs w:val="24"/>
        </w:rPr>
        <w:t>Categories of disturbance can be presented as a pull-down menu in the database and multiple sources of disturbance (</w:t>
      </w:r>
      <w:r w:rsidRPr="008B0F28">
        <w:rPr>
          <w:rFonts w:eastAsia="Times New Roman" w:cs="Times New Roman"/>
          <w:szCs w:val="24"/>
          <w:u w:val="single"/>
        </w:rPr>
        <w:t>&lt;</w:t>
      </w:r>
      <w:r w:rsidRPr="008B0F28">
        <w:rPr>
          <w:rFonts w:eastAsia="Times New Roman" w:cs="Times New Roman"/>
          <w:szCs w:val="24"/>
        </w:rPr>
        <w:t xml:space="preserve"> </w:t>
      </w:r>
      <w:r w:rsidR="00810567">
        <w:rPr>
          <w:rFonts w:eastAsia="Times New Roman" w:cs="Times New Roman"/>
          <w:szCs w:val="24"/>
        </w:rPr>
        <w:t>3</w:t>
      </w:r>
      <w:r w:rsidRPr="008B0F28">
        <w:rPr>
          <w:rFonts w:eastAsia="Times New Roman" w:cs="Times New Roman"/>
          <w:szCs w:val="24"/>
        </w:rPr>
        <w:t xml:space="preserve">) can be selected (Table </w:t>
      </w:r>
      <w:r w:rsidR="00572F31">
        <w:rPr>
          <w:rFonts w:eastAsia="Times New Roman" w:cs="Times New Roman"/>
          <w:szCs w:val="24"/>
        </w:rPr>
        <w:t xml:space="preserve">SOP </w:t>
      </w:r>
      <w:r w:rsidR="008F3949">
        <w:rPr>
          <w:rFonts w:eastAsia="Times New Roman" w:cs="Times New Roman"/>
          <w:szCs w:val="24"/>
        </w:rPr>
        <w:t>9</w:t>
      </w:r>
      <w:r w:rsidR="00810567">
        <w:rPr>
          <w:rFonts w:eastAsia="Times New Roman" w:cs="Times New Roman"/>
          <w:szCs w:val="24"/>
        </w:rPr>
        <w:t>.</w:t>
      </w:r>
      <w:r w:rsidRPr="008B0F28">
        <w:rPr>
          <w:rFonts w:eastAsia="Times New Roman" w:cs="Times New Roman"/>
          <w:szCs w:val="24"/>
        </w:rPr>
        <w:t>2). ‘No disturbance’ is the default value.</w:t>
      </w:r>
    </w:p>
    <w:p w14:paraId="4E247F77" w14:textId="77777777" w:rsidR="008B0F28" w:rsidRPr="008B0F28" w:rsidRDefault="008B0F28" w:rsidP="008B0F28">
      <w:pPr>
        <w:rPr>
          <w:rFonts w:eastAsia="Times New Roman" w:cs="Times New Roman"/>
          <w:szCs w:val="24"/>
        </w:rPr>
      </w:pPr>
    </w:p>
    <w:p w14:paraId="693AC87A" w14:textId="77777777" w:rsidR="008B0F28" w:rsidRPr="008B0F28" w:rsidRDefault="008B0F28" w:rsidP="008B0F28">
      <w:pPr>
        <w:rPr>
          <w:rFonts w:eastAsia="Times New Roman" w:cs="Times New Roman"/>
          <w:szCs w:val="24"/>
        </w:rPr>
      </w:pPr>
    </w:p>
    <w:p w14:paraId="0F29DEC5" w14:textId="36B81B6D" w:rsidR="008B0F28" w:rsidRPr="008B0F28" w:rsidRDefault="008B0F28" w:rsidP="000F23AA">
      <w:pPr>
        <w:pStyle w:val="TableTitle"/>
        <w:rPr>
          <w:rFonts w:eastAsia="Times New Roman"/>
        </w:rPr>
      </w:pPr>
      <w:bookmarkStart w:id="123" w:name="_Toc446531811"/>
      <w:r w:rsidRPr="008B0F28">
        <w:rPr>
          <w:rFonts w:eastAsia="Times New Roman"/>
        </w:rPr>
        <w:t xml:space="preserve">Table </w:t>
      </w:r>
      <w:r w:rsidR="00572F31">
        <w:rPr>
          <w:rFonts w:eastAsia="Times New Roman"/>
        </w:rPr>
        <w:t xml:space="preserve">SOP </w:t>
      </w:r>
      <w:r w:rsidR="008F3949">
        <w:rPr>
          <w:rFonts w:eastAsia="Times New Roman"/>
        </w:rPr>
        <w:t>9</w:t>
      </w:r>
      <w:r w:rsidR="00971156">
        <w:rPr>
          <w:rFonts w:eastAsia="Times New Roman"/>
        </w:rPr>
        <w:t>.</w:t>
      </w:r>
      <w:r w:rsidRPr="008B0F28">
        <w:rPr>
          <w:rFonts w:eastAsia="Times New Roman"/>
        </w:rPr>
        <w:t xml:space="preserve">2.  </w:t>
      </w:r>
      <w:r w:rsidRPr="000F23AA">
        <w:rPr>
          <w:rFonts w:eastAsia="Times New Roman"/>
          <w:b w:val="0"/>
        </w:rPr>
        <w:t>Disturbances that may affect the structure and composition of the vegetation.</w:t>
      </w:r>
      <w:bookmarkEnd w:id="123"/>
    </w:p>
    <w:p w14:paraId="5453D500" w14:textId="77777777" w:rsidR="008B0F28" w:rsidRPr="008B0F28" w:rsidRDefault="008B0F28" w:rsidP="008B0F28">
      <w:pPr>
        <w:keepNext/>
        <w:spacing w:after="120"/>
        <w:rPr>
          <w:rFonts w:ascii="Arial" w:eastAsia="Times New Roman" w:hAnsi="Arial" w:cs="Times New Roman"/>
          <w:bCs/>
          <w:sz w:val="20"/>
          <w:szCs w:val="20"/>
        </w:rPr>
      </w:pPr>
    </w:p>
    <w:tbl>
      <w:tblPr>
        <w:tblStyle w:val="TableGrid1"/>
        <w:tblW w:w="0" w:type="auto"/>
        <w:tblInd w:w="825" w:type="dxa"/>
        <w:tblLook w:val="04A0" w:firstRow="1" w:lastRow="0" w:firstColumn="1" w:lastColumn="0" w:noHBand="0" w:noVBand="1"/>
      </w:tblPr>
      <w:tblGrid>
        <w:gridCol w:w="3258"/>
        <w:gridCol w:w="3150"/>
      </w:tblGrid>
      <w:tr w:rsidR="008B0F28" w:rsidRPr="008B0F28" w14:paraId="5EB35E29" w14:textId="77777777" w:rsidTr="008B0F28">
        <w:trPr>
          <w:trHeight w:hRule="exact" w:val="360"/>
        </w:trPr>
        <w:tc>
          <w:tcPr>
            <w:tcW w:w="640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tcPr>
          <w:p w14:paraId="2F1F4C00" w14:textId="77777777" w:rsidR="008B0F28" w:rsidRPr="008B0F28" w:rsidRDefault="008B0F28" w:rsidP="008B0F28">
            <w:pPr>
              <w:spacing w:before="20" w:after="20"/>
              <w:jc w:val="center"/>
              <w:rPr>
                <w:rFonts w:ascii="Arial" w:hAnsi="Arial"/>
                <w:b/>
                <w:sz w:val="18"/>
              </w:rPr>
            </w:pPr>
            <w:r w:rsidRPr="008B0F28">
              <w:rPr>
                <w:rFonts w:ascii="Arial" w:hAnsi="Arial"/>
                <w:b/>
                <w:sz w:val="18"/>
              </w:rPr>
              <w:t>Disturbances</w:t>
            </w:r>
          </w:p>
        </w:tc>
      </w:tr>
      <w:tr w:rsidR="008B0F28" w:rsidRPr="008B0F28" w14:paraId="05C080BB" w14:textId="77777777" w:rsidTr="008B0F28">
        <w:trPr>
          <w:trHeight w:hRule="exact" w:val="331"/>
        </w:trPr>
        <w:tc>
          <w:tcPr>
            <w:tcW w:w="3258" w:type="dxa"/>
            <w:tcBorders>
              <w:top w:val="single" w:sz="4" w:space="0" w:color="000000"/>
            </w:tcBorders>
            <w:noWrap/>
            <w:vAlign w:val="bottom"/>
            <w:hideMark/>
          </w:tcPr>
          <w:p w14:paraId="223033A5" w14:textId="77777777" w:rsidR="008B0F28" w:rsidRPr="008B0F28" w:rsidRDefault="008B0F28" w:rsidP="008B0F28">
            <w:pPr>
              <w:spacing w:before="20" w:after="20"/>
              <w:rPr>
                <w:rFonts w:ascii="Arial" w:hAnsi="Arial"/>
                <w:sz w:val="18"/>
              </w:rPr>
            </w:pPr>
            <w:r w:rsidRPr="008B0F28">
              <w:rPr>
                <w:rFonts w:ascii="Arial" w:hAnsi="Arial"/>
                <w:sz w:val="18"/>
              </w:rPr>
              <w:t>Animal damage</w:t>
            </w:r>
          </w:p>
        </w:tc>
        <w:tc>
          <w:tcPr>
            <w:tcW w:w="3150" w:type="dxa"/>
            <w:tcBorders>
              <w:top w:val="single" w:sz="4" w:space="0" w:color="000000"/>
            </w:tcBorders>
            <w:noWrap/>
            <w:vAlign w:val="bottom"/>
            <w:hideMark/>
          </w:tcPr>
          <w:p w14:paraId="2E3A183C" w14:textId="77777777" w:rsidR="008B0F28" w:rsidRPr="008B0F28" w:rsidRDefault="008B0F28" w:rsidP="008B0F28">
            <w:pPr>
              <w:spacing w:before="20" w:after="20"/>
              <w:rPr>
                <w:rFonts w:ascii="Arial" w:hAnsi="Arial"/>
                <w:sz w:val="18"/>
              </w:rPr>
            </w:pPr>
            <w:r w:rsidRPr="008B0F28">
              <w:rPr>
                <w:rFonts w:ascii="Arial" w:hAnsi="Arial"/>
                <w:sz w:val="18"/>
              </w:rPr>
              <w:t>Invaded by exotic species</w:t>
            </w:r>
          </w:p>
        </w:tc>
      </w:tr>
      <w:tr w:rsidR="008B0F28" w:rsidRPr="008B0F28" w14:paraId="5A2E096F" w14:textId="77777777" w:rsidTr="008B0F28">
        <w:trPr>
          <w:trHeight w:hRule="exact" w:val="331"/>
        </w:trPr>
        <w:tc>
          <w:tcPr>
            <w:tcW w:w="3258" w:type="dxa"/>
            <w:noWrap/>
            <w:vAlign w:val="bottom"/>
            <w:hideMark/>
          </w:tcPr>
          <w:p w14:paraId="45172B9F" w14:textId="77777777" w:rsidR="008B0F28" w:rsidRPr="008B0F28" w:rsidRDefault="008B0F28" w:rsidP="008B0F28">
            <w:pPr>
              <w:spacing w:before="20" w:after="20"/>
              <w:rPr>
                <w:rFonts w:ascii="Arial" w:hAnsi="Arial"/>
                <w:sz w:val="18"/>
              </w:rPr>
            </w:pPr>
            <w:r w:rsidRPr="008B0F28">
              <w:rPr>
                <w:rFonts w:ascii="Arial" w:hAnsi="Arial"/>
                <w:sz w:val="18"/>
              </w:rPr>
              <w:t>Chained</w:t>
            </w:r>
          </w:p>
        </w:tc>
        <w:tc>
          <w:tcPr>
            <w:tcW w:w="3150" w:type="dxa"/>
            <w:noWrap/>
            <w:vAlign w:val="bottom"/>
            <w:hideMark/>
          </w:tcPr>
          <w:p w14:paraId="24F15A9D" w14:textId="77777777" w:rsidR="008B0F28" w:rsidRPr="008B0F28" w:rsidRDefault="008B0F28" w:rsidP="008B0F28">
            <w:pPr>
              <w:spacing w:before="20" w:after="20"/>
              <w:rPr>
                <w:rFonts w:ascii="Arial" w:hAnsi="Arial"/>
                <w:sz w:val="18"/>
              </w:rPr>
            </w:pPr>
            <w:r w:rsidRPr="008B0F28">
              <w:rPr>
                <w:rFonts w:ascii="Arial" w:hAnsi="Arial"/>
                <w:sz w:val="18"/>
              </w:rPr>
              <w:t>Mowed</w:t>
            </w:r>
          </w:p>
        </w:tc>
      </w:tr>
      <w:tr w:rsidR="008B0F28" w:rsidRPr="008B0F28" w14:paraId="06E3206E" w14:textId="77777777" w:rsidTr="008B0F28">
        <w:trPr>
          <w:trHeight w:hRule="exact" w:val="331"/>
        </w:trPr>
        <w:tc>
          <w:tcPr>
            <w:tcW w:w="3258" w:type="dxa"/>
            <w:noWrap/>
            <w:vAlign w:val="bottom"/>
            <w:hideMark/>
          </w:tcPr>
          <w:p w14:paraId="332CBD58" w14:textId="77777777" w:rsidR="008B0F28" w:rsidRPr="008B0F28" w:rsidRDefault="008B0F28" w:rsidP="008B0F28">
            <w:pPr>
              <w:spacing w:before="20" w:after="20"/>
              <w:rPr>
                <w:rFonts w:ascii="Arial" w:hAnsi="Arial"/>
                <w:sz w:val="18"/>
              </w:rPr>
            </w:pPr>
            <w:r w:rsidRPr="008B0F28">
              <w:rPr>
                <w:rFonts w:ascii="Arial" w:hAnsi="Arial"/>
                <w:sz w:val="18"/>
              </w:rPr>
              <w:t>Construction: building</w:t>
            </w:r>
          </w:p>
        </w:tc>
        <w:tc>
          <w:tcPr>
            <w:tcW w:w="3150" w:type="dxa"/>
            <w:noWrap/>
            <w:vAlign w:val="bottom"/>
            <w:hideMark/>
          </w:tcPr>
          <w:p w14:paraId="5668A086" w14:textId="77777777" w:rsidR="008B0F28" w:rsidRPr="008B0F28" w:rsidRDefault="008B0F28" w:rsidP="008B0F28">
            <w:pPr>
              <w:spacing w:before="20" w:after="20"/>
              <w:rPr>
                <w:rFonts w:ascii="Arial" w:hAnsi="Arial"/>
                <w:sz w:val="18"/>
              </w:rPr>
            </w:pPr>
            <w:r w:rsidRPr="008B0F28">
              <w:rPr>
                <w:rFonts w:ascii="Arial" w:hAnsi="Arial"/>
                <w:sz w:val="18"/>
              </w:rPr>
              <w:t>Plowed/Disked</w:t>
            </w:r>
          </w:p>
        </w:tc>
      </w:tr>
      <w:tr w:rsidR="008B0F28" w:rsidRPr="008B0F28" w14:paraId="23D24CA9" w14:textId="77777777" w:rsidTr="008B0F28">
        <w:trPr>
          <w:trHeight w:hRule="exact" w:val="331"/>
        </w:trPr>
        <w:tc>
          <w:tcPr>
            <w:tcW w:w="3258" w:type="dxa"/>
            <w:noWrap/>
            <w:vAlign w:val="bottom"/>
            <w:hideMark/>
          </w:tcPr>
          <w:p w14:paraId="525FD714" w14:textId="77777777" w:rsidR="008B0F28" w:rsidRPr="008B0F28" w:rsidRDefault="008B0F28" w:rsidP="008B0F28">
            <w:pPr>
              <w:spacing w:before="20" w:after="20"/>
              <w:rPr>
                <w:rFonts w:ascii="Arial" w:hAnsi="Arial"/>
                <w:sz w:val="18"/>
              </w:rPr>
            </w:pPr>
            <w:r w:rsidRPr="008B0F28">
              <w:rPr>
                <w:rFonts w:ascii="Arial" w:hAnsi="Arial"/>
                <w:sz w:val="18"/>
              </w:rPr>
              <w:t>Construction: road</w:t>
            </w:r>
          </w:p>
        </w:tc>
        <w:tc>
          <w:tcPr>
            <w:tcW w:w="3150" w:type="dxa"/>
            <w:noWrap/>
            <w:vAlign w:val="bottom"/>
            <w:hideMark/>
          </w:tcPr>
          <w:p w14:paraId="41CB002B" w14:textId="77777777" w:rsidR="008B0F28" w:rsidRPr="008B0F28" w:rsidRDefault="008B0F28" w:rsidP="008B0F28">
            <w:pPr>
              <w:spacing w:before="20" w:after="20"/>
              <w:rPr>
                <w:rFonts w:ascii="Arial" w:hAnsi="Arial"/>
                <w:sz w:val="18"/>
              </w:rPr>
            </w:pPr>
            <w:r w:rsidRPr="008B0F28">
              <w:rPr>
                <w:rFonts w:ascii="Arial" w:hAnsi="Arial"/>
                <w:sz w:val="18"/>
              </w:rPr>
              <w:t>Prescribed burn</w:t>
            </w:r>
          </w:p>
        </w:tc>
      </w:tr>
      <w:tr w:rsidR="008B0F28" w:rsidRPr="008B0F28" w14:paraId="4343E826" w14:textId="77777777" w:rsidTr="008B0F28">
        <w:trPr>
          <w:trHeight w:hRule="exact" w:val="331"/>
        </w:trPr>
        <w:tc>
          <w:tcPr>
            <w:tcW w:w="3258" w:type="dxa"/>
            <w:noWrap/>
            <w:vAlign w:val="bottom"/>
            <w:hideMark/>
          </w:tcPr>
          <w:p w14:paraId="55D3BD78" w14:textId="77777777" w:rsidR="008B0F28" w:rsidRPr="008B0F28" w:rsidRDefault="008B0F28" w:rsidP="008B0F28">
            <w:pPr>
              <w:spacing w:before="20" w:after="20"/>
              <w:rPr>
                <w:rFonts w:ascii="Arial" w:hAnsi="Arial"/>
                <w:sz w:val="18"/>
              </w:rPr>
            </w:pPr>
            <w:r w:rsidRPr="008B0F28">
              <w:rPr>
                <w:rFonts w:ascii="Arial" w:hAnsi="Arial"/>
                <w:sz w:val="18"/>
              </w:rPr>
              <w:t>Construction: trail</w:t>
            </w:r>
          </w:p>
        </w:tc>
        <w:tc>
          <w:tcPr>
            <w:tcW w:w="3150" w:type="dxa"/>
            <w:noWrap/>
            <w:vAlign w:val="bottom"/>
            <w:hideMark/>
          </w:tcPr>
          <w:p w14:paraId="371888C6" w14:textId="77777777" w:rsidR="008B0F28" w:rsidRPr="008B0F28" w:rsidRDefault="008B0F28" w:rsidP="008B0F28">
            <w:pPr>
              <w:spacing w:before="20" w:after="20"/>
              <w:rPr>
                <w:rFonts w:ascii="Arial" w:hAnsi="Arial"/>
                <w:sz w:val="18"/>
              </w:rPr>
            </w:pPr>
            <w:r w:rsidRPr="008B0F28">
              <w:rPr>
                <w:rFonts w:ascii="Arial" w:hAnsi="Arial"/>
                <w:sz w:val="18"/>
              </w:rPr>
              <w:t>Treated with fertilizer</w:t>
            </w:r>
          </w:p>
        </w:tc>
      </w:tr>
      <w:tr w:rsidR="008B0F28" w:rsidRPr="008B0F28" w14:paraId="7646493D" w14:textId="77777777" w:rsidTr="008B0F28">
        <w:trPr>
          <w:trHeight w:hRule="exact" w:val="331"/>
        </w:trPr>
        <w:tc>
          <w:tcPr>
            <w:tcW w:w="3258" w:type="dxa"/>
            <w:noWrap/>
            <w:vAlign w:val="bottom"/>
            <w:hideMark/>
          </w:tcPr>
          <w:p w14:paraId="1F2DD9F1" w14:textId="77777777" w:rsidR="008B0F28" w:rsidRPr="008B0F28" w:rsidRDefault="008B0F28" w:rsidP="008B0F28">
            <w:pPr>
              <w:spacing w:before="20" w:after="20"/>
              <w:rPr>
                <w:rFonts w:ascii="Arial" w:hAnsi="Arial"/>
                <w:sz w:val="18"/>
              </w:rPr>
            </w:pPr>
            <w:r w:rsidRPr="008B0F28">
              <w:rPr>
                <w:rFonts w:ascii="Arial" w:hAnsi="Arial"/>
                <w:sz w:val="18"/>
              </w:rPr>
              <w:t>Destructive use (non-harvest)</w:t>
            </w:r>
          </w:p>
        </w:tc>
        <w:tc>
          <w:tcPr>
            <w:tcW w:w="3150" w:type="dxa"/>
            <w:noWrap/>
            <w:vAlign w:val="bottom"/>
            <w:hideMark/>
          </w:tcPr>
          <w:p w14:paraId="3D0EA7C0" w14:textId="77777777" w:rsidR="008B0F28" w:rsidRPr="008B0F28" w:rsidRDefault="008B0F28" w:rsidP="008B0F28">
            <w:pPr>
              <w:spacing w:before="20" w:after="20"/>
              <w:rPr>
                <w:rFonts w:ascii="Arial" w:hAnsi="Arial"/>
                <w:sz w:val="18"/>
              </w:rPr>
            </w:pPr>
            <w:r w:rsidRPr="008B0F28">
              <w:rPr>
                <w:rFonts w:ascii="Arial" w:hAnsi="Arial"/>
                <w:sz w:val="18"/>
              </w:rPr>
              <w:t>Treated with herbicide</w:t>
            </w:r>
          </w:p>
        </w:tc>
      </w:tr>
      <w:tr w:rsidR="008B0F28" w:rsidRPr="008B0F28" w14:paraId="62EA04E6" w14:textId="77777777" w:rsidTr="008B0F28">
        <w:trPr>
          <w:trHeight w:hRule="exact" w:val="331"/>
        </w:trPr>
        <w:tc>
          <w:tcPr>
            <w:tcW w:w="3258" w:type="dxa"/>
            <w:noWrap/>
            <w:vAlign w:val="bottom"/>
            <w:hideMark/>
          </w:tcPr>
          <w:p w14:paraId="017496DC" w14:textId="77777777" w:rsidR="008B0F28" w:rsidRPr="008B0F28" w:rsidRDefault="008B0F28" w:rsidP="008B0F28">
            <w:pPr>
              <w:spacing w:before="20" w:after="20"/>
              <w:rPr>
                <w:rFonts w:ascii="Arial" w:hAnsi="Arial"/>
                <w:sz w:val="18"/>
              </w:rPr>
            </w:pPr>
            <w:r w:rsidRPr="008B0F28">
              <w:rPr>
                <w:rFonts w:ascii="Arial" w:hAnsi="Arial"/>
                <w:sz w:val="18"/>
              </w:rPr>
              <w:t>Drought damage</w:t>
            </w:r>
          </w:p>
        </w:tc>
        <w:tc>
          <w:tcPr>
            <w:tcW w:w="3150" w:type="dxa"/>
            <w:noWrap/>
            <w:vAlign w:val="bottom"/>
            <w:hideMark/>
          </w:tcPr>
          <w:p w14:paraId="70CC2666" w14:textId="77777777" w:rsidR="008B0F28" w:rsidRPr="008B0F28" w:rsidRDefault="008B0F28" w:rsidP="008B0F28">
            <w:pPr>
              <w:spacing w:before="20" w:after="20"/>
              <w:rPr>
                <w:rFonts w:ascii="Arial" w:hAnsi="Arial"/>
                <w:sz w:val="18"/>
              </w:rPr>
            </w:pPr>
            <w:r w:rsidRPr="008B0F28">
              <w:rPr>
                <w:rFonts w:ascii="Arial" w:hAnsi="Arial"/>
                <w:sz w:val="18"/>
              </w:rPr>
              <w:t>Treated with insecticide</w:t>
            </w:r>
          </w:p>
        </w:tc>
      </w:tr>
      <w:tr w:rsidR="008B0F28" w:rsidRPr="008B0F28" w14:paraId="18A43160" w14:textId="77777777" w:rsidTr="008B0F28">
        <w:trPr>
          <w:trHeight w:hRule="exact" w:val="331"/>
        </w:trPr>
        <w:tc>
          <w:tcPr>
            <w:tcW w:w="3258" w:type="dxa"/>
            <w:noWrap/>
            <w:vAlign w:val="bottom"/>
            <w:hideMark/>
          </w:tcPr>
          <w:p w14:paraId="46CADBDF" w14:textId="77777777" w:rsidR="008B0F28" w:rsidRPr="008B0F28" w:rsidRDefault="008B0F28" w:rsidP="008B0F28">
            <w:pPr>
              <w:spacing w:before="20" w:after="20"/>
              <w:rPr>
                <w:rFonts w:ascii="Arial" w:hAnsi="Arial"/>
                <w:sz w:val="18"/>
              </w:rPr>
            </w:pPr>
            <w:r w:rsidRPr="008B0F28">
              <w:rPr>
                <w:rFonts w:ascii="Arial" w:hAnsi="Arial"/>
                <w:sz w:val="18"/>
              </w:rPr>
              <w:t>Flooded</w:t>
            </w:r>
          </w:p>
        </w:tc>
        <w:tc>
          <w:tcPr>
            <w:tcW w:w="3150" w:type="dxa"/>
            <w:noWrap/>
            <w:vAlign w:val="bottom"/>
            <w:hideMark/>
          </w:tcPr>
          <w:p w14:paraId="6F61DE90" w14:textId="77777777" w:rsidR="008B0F28" w:rsidRPr="008B0F28" w:rsidRDefault="008B0F28" w:rsidP="008B0F28">
            <w:pPr>
              <w:spacing w:before="20" w:after="20"/>
              <w:rPr>
                <w:rFonts w:ascii="Arial" w:hAnsi="Arial"/>
                <w:sz w:val="18"/>
              </w:rPr>
            </w:pPr>
            <w:r w:rsidRPr="008B0F28">
              <w:rPr>
                <w:rFonts w:ascii="Arial" w:hAnsi="Arial"/>
                <w:sz w:val="18"/>
              </w:rPr>
              <w:t>Wetland: drained</w:t>
            </w:r>
          </w:p>
        </w:tc>
      </w:tr>
      <w:tr w:rsidR="008B0F28" w:rsidRPr="008B0F28" w14:paraId="65CDB154" w14:textId="77777777" w:rsidTr="008B0F28">
        <w:trPr>
          <w:trHeight w:hRule="exact" w:val="331"/>
        </w:trPr>
        <w:tc>
          <w:tcPr>
            <w:tcW w:w="3258" w:type="dxa"/>
            <w:noWrap/>
            <w:vAlign w:val="bottom"/>
            <w:hideMark/>
          </w:tcPr>
          <w:p w14:paraId="6E06FB7A" w14:textId="77777777" w:rsidR="008B0F28" w:rsidRPr="008B0F28" w:rsidRDefault="008B0F28" w:rsidP="008B0F28">
            <w:pPr>
              <w:spacing w:before="20" w:after="20"/>
              <w:rPr>
                <w:rFonts w:ascii="Arial" w:hAnsi="Arial"/>
                <w:sz w:val="18"/>
              </w:rPr>
            </w:pPr>
            <w:r w:rsidRPr="008B0F28">
              <w:rPr>
                <w:rFonts w:ascii="Arial" w:hAnsi="Arial"/>
                <w:sz w:val="18"/>
              </w:rPr>
              <w:t>Forest: clear-cut</w:t>
            </w:r>
          </w:p>
        </w:tc>
        <w:tc>
          <w:tcPr>
            <w:tcW w:w="3150" w:type="dxa"/>
            <w:noWrap/>
            <w:vAlign w:val="bottom"/>
            <w:hideMark/>
          </w:tcPr>
          <w:p w14:paraId="1CEA5BBA" w14:textId="77777777" w:rsidR="008B0F28" w:rsidRPr="008B0F28" w:rsidRDefault="008B0F28" w:rsidP="008B0F28">
            <w:pPr>
              <w:spacing w:before="20" w:after="20"/>
              <w:rPr>
                <w:rFonts w:ascii="Arial" w:hAnsi="Arial"/>
                <w:sz w:val="18"/>
              </w:rPr>
            </w:pPr>
            <w:r w:rsidRPr="008B0F28">
              <w:rPr>
                <w:rFonts w:ascii="Arial" w:hAnsi="Arial"/>
                <w:sz w:val="18"/>
              </w:rPr>
              <w:t>Wetland: fall drawdown</w:t>
            </w:r>
          </w:p>
        </w:tc>
      </w:tr>
      <w:tr w:rsidR="008B0F28" w:rsidRPr="008B0F28" w14:paraId="3A7EAF33" w14:textId="77777777" w:rsidTr="008B0F28">
        <w:trPr>
          <w:trHeight w:hRule="exact" w:val="331"/>
        </w:trPr>
        <w:tc>
          <w:tcPr>
            <w:tcW w:w="3258" w:type="dxa"/>
            <w:noWrap/>
            <w:vAlign w:val="bottom"/>
            <w:hideMark/>
          </w:tcPr>
          <w:p w14:paraId="1F18DDA7" w14:textId="77777777" w:rsidR="008B0F28" w:rsidRPr="008B0F28" w:rsidRDefault="008B0F28" w:rsidP="008B0F28">
            <w:pPr>
              <w:spacing w:before="20" w:after="20"/>
              <w:rPr>
                <w:rFonts w:ascii="Arial" w:hAnsi="Arial"/>
                <w:sz w:val="18"/>
              </w:rPr>
            </w:pPr>
            <w:r w:rsidRPr="008B0F28">
              <w:rPr>
                <w:rFonts w:ascii="Arial" w:hAnsi="Arial"/>
                <w:sz w:val="18"/>
              </w:rPr>
              <w:t>Forest: selective harvest</w:t>
            </w:r>
          </w:p>
        </w:tc>
        <w:tc>
          <w:tcPr>
            <w:tcW w:w="3150" w:type="dxa"/>
            <w:noWrap/>
            <w:vAlign w:val="bottom"/>
            <w:hideMark/>
          </w:tcPr>
          <w:p w14:paraId="17FC05FE" w14:textId="77777777" w:rsidR="008B0F28" w:rsidRPr="008B0F28" w:rsidRDefault="008B0F28" w:rsidP="008B0F28">
            <w:pPr>
              <w:spacing w:before="20" w:after="20"/>
              <w:rPr>
                <w:rFonts w:ascii="Arial" w:hAnsi="Arial"/>
                <w:sz w:val="18"/>
              </w:rPr>
            </w:pPr>
            <w:r w:rsidRPr="008B0F28">
              <w:rPr>
                <w:rFonts w:ascii="Arial" w:hAnsi="Arial"/>
                <w:sz w:val="18"/>
              </w:rPr>
              <w:t>Wetland: spring drawdown</w:t>
            </w:r>
          </w:p>
        </w:tc>
      </w:tr>
      <w:tr w:rsidR="008B0F28" w:rsidRPr="008B0F28" w14:paraId="0556BAEE" w14:textId="77777777" w:rsidTr="008B0F28">
        <w:trPr>
          <w:trHeight w:hRule="exact" w:val="331"/>
        </w:trPr>
        <w:tc>
          <w:tcPr>
            <w:tcW w:w="3258" w:type="dxa"/>
            <w:noWrap/>
            <w:vAlign w:val="bottom"/>
            <w:hideMark/>
          </w:tcPr>
          <w:p w14:paraId="29140DC6" w14:textId="77777777" w:rsidR="008B0F28" w:rsidRPr="008B0F28" w:rsidRDefault="008B0F28" w:rsidP="008B0F28">
            <w:pPr>
              <w:spacing w:before="20" w:after="20"/>
              <w:rPr>
                <w:rFonts w:ascii="Arial" w:hAnsi="Arial"/>
                <w:sz w:val="18"/>
              </w:rPr>
            </w:pPr>
            <w:r w:rsidRPr="008B0F28">
              <w:rPr>
                <w:rFonts w:ascii="Arial" w:hAnsi="Arial"/>
                <w:sz w:val="18"/>
              </w:rPr>
              <w:t>Grazed</w:t>
            </w:r>
          </w:p>
        </w:tc>
        <w:tc>
          <w:tcPr>
            <w:tcW w:w="3150" w:type="dxa"/>
            <w:noWrap/>
            <w:vAlign w:val="bottom"/>
            <w:hideMark/>
          </w:tcPr>
          <w:p w14:paraId="01611B08" w14:textId="77777777" w:rsidR="008B0F28" w:rsidRPr="008B0F28" w:rsidRDefault="008B0F28" w:rsidP="008B0F28">
            <w:pPr>
              <w:spacing w:before="20" w:after="20"/>
              <w:rPr>
                <w:rFonts w:ascii="Arial" w:hAnsi="Arial"/>
                <w:sz w:val="18"/>
              </w:rPr>
            </w:pPr>
            <w:r w:rsidRPr="008B0F28">
              <w:rPr>
                <w:rFonts w:ascii="Arial" w:hAnsi="Arial"/>
                <w:sz w:val="18"/>
              </w:rPr>
              <w:t>Wildfire</w:t>
            </w:r>
          </w:p>
        </w:tc>
      </w:tr>
      <w:tr w:rsidR="008B0F28" w:rsidRPr="008B0F28" w14:paraId="3C2193C6" w14:textId="77777777" w:rsidTr="008B0F28">
        <w:trPr>
          <w:trHeight w:hRule="exact" w:val="331"/>
        </w:trPr>
        <w:tc>
          <w:tcPr>
            <w:tcW w:w="3258" w:type="dxa"/>
            <w:noWrap/>
            <w:vAlign w:val="bottom"/>
            <w:hideMark/>
          </w:tcPr>
          <w:p w14:paraId="6B4DF8B4" w14:textId="008AC26B" w:rsidR="008B0F28" w:rsidRPr="008B0F28" w:rsidRDefault="00454838" w:rsidP="008B0F28">
            <w:pPr>
              <w:spacing w:before="20" w:after="20"/>
              <w:rPr>
                <w:rFonts w:ascii="Arial" w:hAnsi="Arial"/>
                <w:sz w:val="18"/>
              </w:rPr>
            </w:pPr>
            <w:r w:rsidRPr="008B0F28">
              <w:rPr>
                <w:rFonts w:ascii="Arial" w:hAnsi="Arial"/>
                <w:sz w:val="18"/>
              </w:rPr>
              <w:t>Ice damage</w:t>
            </w:r>
          </w:p>
        </w:tc>
        <w:tc>
          <w:tcPr>
            <w:tcW w:w="3150" w:type="dxa"/>
            <w:noWrap/>
            <w:vAlign w:val="bottom"/>
            <w:hideMark/>
          </w:tcPr>
          <w:p w14:paraId="294AF83A" w14:textId="77777777" w:rsidR="008B0F28" w:rsidRPr="008B0F28" w:rsidRDefault="008B0F28" w:rsidP="008B0F28">
            <w:pPr>
              <w:spacing w:before="20" w:after="20"/>
              <w:rPr>
                <w:rFonts w:ascii="Arial" w:hAnsi="Arial"/>
                <w:sz w:val="18"/>
              </w:rPr>
            </w:pPr>
            <w:r w:rsidRPr="008B0F28">
              <w:rPr>
                <w:rFonts w:ascii="Arial" w:hAnsi="Arial"/>
                <w:sz w:val="18"/>
              </w:rPr>
              <w:t>Wind event/blow down</w:t>
            </w:r>
          </w:p>
        </w:tc>
      </w:tr>
      <w:tr w:rsidR="008B0F28" w:rsidRPr="008B0F28" w14:paraId="61EF2944" w14:textId="77777777" w:rsidTr="008B0F28">
        <w:trPr>
          <w:trHeight w:hRule="exact" w:val="331"/>
        </w:trPr>
        <w:tc>
          <w:tcPr>
            <w:tcW w:w="3258" w:type="dxa"/>
            <w:tcBorders>
              <w:bottom w:val="single" w:sz="4" w:space="0" w:color="000000"/>
            </w:tcBorders>
            <w:noWrap/>
            <w:vAlign w:val="bottom"/>
            <w:hideMark/>
          </w:tcPr>
          <w:p w14:paraId="6F2EF070" w14:textId="2C64C5DE" w:rsidR="008B0F28" w:rsidRPr="008B0F28" w:rsidRDefault="00454838" w:rsidP="008B0F28">
            <w:pPr>
              <w:spacing w:before="20" w:after="20"/>
              <w:rPr>
                <w:rFonts w:ascii="Arial" w:hAnsi="Arial"/>
                <w:sz w:val="18"/>
              </w:rPr>
            </w:pPr>
            <w:r w:rsidRPr="00454838">
              <w:rPr>
                <w:rFonts w:ascii="Arial" w:hAnsi="Arial"/>
                <w:sz w:val="18"/>
              </w:rPr>
              <w:t>Insect damage</w:t>
            </w:r>
          </w:p>
        </w:tc>
        <w:tc>
          <w:tcPr>
            <w:tcW w:w="3150" w:type="dxa"/>
            <w:tcBorders>
              <w:bottom w:val="single" w:sz="4" w:space="0" w:color="000000"/>
            </w:tcBorders>
            <w:noWrap/>
            <w:vAlign w:val="bottom"/>
            <w:hideMark/>
          </w:tcPr>
          <w:p w14:paraId="76CAECE6" w14:textId="670FAF00" w:rsidR="008B0F28" w:rsidRPr="008B0F28" w:rsidRDefault="00454838" w:rsidP="008B0F28">
            <w:pPr>
              <w:spacing w:before="20" w:after="20"/>
              <w:rPr>
                <w:rFonts w:ascii="Arial" w:hAnsi="Arial"/>
                <w:sz w:val="18"/>
              </w:rPr>
            </w:pPr>
            <w:r w:rsidRPr="00454838">
              <w:rPr>
                <w:rFonts w:ascii="Arial" w:hAnsi="Arial"/>
                <w:sz w:val="18"/>
              </w:rPr>
              <w:t>No disturbance</w:t>
            </w:r>
          </w:p>
        </w:tc>
      </w:tr>
    </w:tbl>
    <w:p w14:paraId="3F0726B3" w14:textId="77777777" w:rsidR="008B0F28" w:rsidRPr="008B0F28" w:rsidRDefault="008B0F28" w:rsidP="008B0F28">
      <w:pPr>
        <w:rPr>
          <w:rFonts w:eastAsia="Times New Roman" w:cs="Times New Roman"/>
          <w:szCs w:val="24"/>
        </w:rPr>
      </w:pPr>
    </w:p>
    <w:p w14:paraId="795A645D" w14:textId="77777777" w:rsidR="008B0F28" w:rsidRPr="008B0F28" w:rsidRDefault="008B0F28" w:rsidP="008B0F28">
      <w:pPr>
        <w:rPr>
          <w:rFonts w:eastAsia="Times New Roman" w:cs="Times New Roman"/>
          <w:szCs w:val="24"/>
        </w:rPr>
      </w:pPr>
    </w:p>
    <w:p w14:paraId="1BC941BE" w14:textId="77777777" w:rsidR="008B0F28" w:rsidRPr="008B0F28" w:rsidRDefault="008B0F28" w:rsidP="008B0F28">
      <w:pPr>
        <w:keepNext/>
        <w:outlineLvl w:val="1"/>
        <w:rPr>
          <w:rFonts w:ascii="Arial" w:eastAsia="Times New Roman" w:hAnsi="Arial" w:cs="Arial"/>
          <w:b/>
          <w:bCs/>
          <w:i/>
          <w:iCs/>
          <w:sz w:val="22"/>
        </w:rPr>
      </w:pPr>
      <w:r w:rsidRPr="008B0F28">
        <w:rPr>
          <w:rFonts w:ascii="Arial" w:eastAsia="Times New Roman" w:hAnsi="Arial" w:cs="Arial"/>
          <w:b/>
          <w:bCs/>
          <w:i/>
          <w:iCs/>
          <w:sz w:val="22"/>
        </w:rPr>
        <w:t>Workflow and Detailed Instructions for Documenting Vegetation Classes and Disturbances</w:t>
      </w:r>
    </w:p>
    <w:p w14:paraId="12EBD68A" w14:textId="77777777" w:rsidR="008B0F28" w:rsidRPr="008B0F28" w:rsidRDefault="008B0F28" w:rsidP="00E46FD6">
      <w:pPr>
        <w:numPr>
          <w:ilvl w:val="0"/>
          <w:numId w:val="16"/>
        </w:numPr>
        <w:rPr>
          <w:rFonts w:eastAsia="Times New Roman" w:cs="Times New Roman"/>
          <w:szCs w:val="24"/>
        </w:rPr>
      </w:pPr>
      <w:r w:rsidRPr="008B0F28">
        <w:rPr>
          <w:rFonts w:eastAsia="Times New Roman" w:cs="Times New Roman"/>
          <w:szCs w:val="24"/>
        </w:rPr>
        <w:t xml:space="preserve">Download a </w:t>
      </w:r>
      <w:hyperlink r:id="rId201" w:history="1">
        <w:r w:rsidRPr="008B0F28">
          <w:rPr>
            <w:rFonts w:eastAsia="Times New Roman" w:cs="Times New Roman"/>
            <w:color w:val="0000FF"/>
            <w:szCs w:val="24"/>
            <w:u w:val="single"/>
          </w:rPr>
          <w:t>GAP map</w:t>
        </w:r>
      </w:hyperlink>
      <w:r w:rsidRPr="008B0F28">
        <w:rPr>
          <w:rFonts w:eastAsia="Times New Roman" w:cs="Times New Roman"/>
          <w:szCs w:val="24"/>
        </w:rPr>
        <w:t xml:space="preserve"> for your region. </w:t>
      </w:r>
    </w:p>
    <w:p w14:paraId="7C922EAA" w14:textId="77777777" w:rsidR="008B0F28" w:rsidRPr="008B0F28" w:rsidRDefault="008B0F28" w:rsidP="00E46FD6">
      <w:pPr>
        <w:numPr>
          <w:ilvl w:val="0"/>
          <w:numId w:val="16"/>
        </w:numPr>
        <w:rPr>
          <w:rFonts w:eastAsia="Times New Roman" w:cs="Times New Roman"/>
          <w:szCs w:val="24"/>
        </w:rPr>
      </w:pPr>
      <w:r w:rsidRPr="008B0F28">
        <w:rPr>
          <w:rFonts w:eastAsia="Times New Roman" w:cs="Times New Roman"/>
          <w:szCs w:val="24"/>
        </w:rPr>
        <w:t>Overlay your survey locations on the vegetation classification map and derive the NVC Subclass and the Ecological System associated with each location.</w:t>
      </w:r>
    </w:p>
    <w:p w14:paraId="0F153B5A" w14:textId="77777777" w:rsidR="008B0F28" w:rsidRPr="008B0F28" w:rsidRDefault="008B0F28" w:rsidP="00E46FD6">
      <w:pPr>
        <w:numPr>
          <w:ilvl w:val="0"/>
          <w:numId w:val="16"/>
        </w:numPr>
        <w:rPr>
          <w:rFonts w:eastAsia="Times New Roman" w:cs="Times New Roman"/>
          <w:szCs w:val="24"/>
        </w:rPr>
      </w:pPr>
      <w:r w:rsidRPr="008B0F28">
        <w:rPr>
          <w:rFonts w:eastAsia="Times New Roman" w:cs="Times New Roman"/>
          <w:szCs w:val="24"/>
        </w:rPr>
        <w:t xml:space="preserve">Print the Subclass and Ecological System name on each datasheet along with the Site ID (Location name/number). Print a list of all Ecological Systems likely to be encountered at survey locations on the back of the data sheet as a reference. </w:t>
      </w:r>
    </w:p>
    <w:p w14:paraId="3C92AE75" w14:textId="77777777" w:rsidR="008B0F28" w:rsidRPr="008B0F28" w:rsidRDefault="008B0F28" w:rsidP="00E46FD6">
      <w:pPr>
        <w:numPr>
          <w:ilvl w:val="0"/>
          <w:numId w:val="16"/>
        </w:numPr>
        <w:rPr>
          <w:rFonts w:eastAsia="Times New Roman" w:cs="Times New Roman"/>
          <w:szCs w:val="24"/>
        </w:rPr>
      </w:pPr>
      <w:r w:rsidRPr="008B0F28">
        <w:rPr>
          <w:rFonts w:eastAsia="Times New Roman" w:cs="Times New Roman"/>
          <w:szCs w:val="24"/>
        </w:rPr>
        <w:t>Enter the NVC Subclass and Ecological System name into the database when the locations are set up. Ensure that pick lists for the vegetation classes and disturbances are correctly set up in the database for data entry.</w:t>
      </w:r>
    </w:p>
    <w:p w14:paraId="623B9246" w14:textId="3F6FA85D" w:rsidR="008B0F28" w:rsidRPr="008B0F28" w:rsidRDefault="008B0F28" w:rsidP="00E46FD6">
      <w:pPr>
        <w:numPr>
          <w:ilvl w:val="0"/>
          <w:numId w:val="16"/>
        </w:numPr>
        <w:rPr>
          <w:rFonts w:eastAsia="Times New Roman" w:cs="Times New Roman"/>
          <w:szCs w:val="24"/>
        </w:rPr>
      </w:pPr>
      <w:r w:rsidRPr="008B0F28">
        <w:rPr>
          <w:rFonts w:eastAsia="Times New Roman" w:cs="Times New Roman"/>
          <w:szCs w:val="24"/>
        </w:rPr>
        <w:t xml:space="preserve">Print the pick-list of potential disturbances (Table </w:t>
      </w:r>
      <w:r w:rsidR="00572F31">
        <w:rPr>
          <w:rFonts w:eastAsia="Times New Roman" w:cs="Times New Roman"/>
          <w:szCs w:val="24"/>
        </w:rPr>
        <w:t xml:space="preserve">SOP </w:t>
      </w:r>
      <w:r w:rsidR="00184E9E">
        <w:rPr>
          <w:rFonts w:eastAsia="Times New Roman" w:cs="Times New Roman"/>
          <w:szCs w:val="24"/>
        </w:rPr>
        <w:t>9.</w:t>
      </w:r>
      <w:r w:rsidRPr="008B0F28">
        <w:rPr>
          <w:rFonts w:eastAsia="Times New Roman" w:cs="Times New Roman"/>
          <w:szCs w:val="24"/>
        </w:rPr>
        <w:t>2) on the data sheet.</w:t>
      </w:r>
    </w:p>
    <w:p w14:paraId="2267641E" w14:textId="77777777" w:rsidR="008B0F28" w:rsidRPr="008B0F28" w:rsidRDefault="008B0F28" w:rsidP="00E46FD6">
      <w:pPr>
        <w:numPr>
          <w:ilvl w:val="0"/>
          <w:numId w:val="16"/>
        </w:numPr>
        <w:rPr>
          <w:rFonts w:eastAsia="Times New Roman" w:cs="Times New Roman"/>
          <w:szCs w:val="24"/>
        </w:rPr>
      </w:pPr>
      <w:r w:rsidRPr="008B0F28">
        <w:rPr>
          <w:rFonts w:eastAsia="Times New Roman" w:cs="Times New Roman"/>
          <w:szCs w:val="24"/>
        </w:rPr>
        <w:t xml:space="preserve">Train observers to recognize, on the ground, the Ecological Systems associated with survey locations in the study area and any other potential Ecological Systems they may need to record. </w:t>
      </w:r>
    </w:p>
    <w:p w14:paraId="7378A0D2" w14:textId="77777777" w:rsidR="008B0F28" w:rsidRPr="008B0F28" w:rsidRDefault="008B0F28" w:rsidP="00E46FD6">
      <w:pPr>
        <w:numPr>
          <w:ilvl w:val="0"/>
          <w:numId w:val="16"/>
        </w:numPr>
        <w:rPr>
          <w:rFonts w:eastAsia="Times New Roman" w:cs="Times New Roman"/>
          <w:szCs w:val="24"/>
        </w:rPr>
      </w:pPr>
      <w:r w:rsidRPr="008B0F28">
        <w:rPr>
          <w:rFonts w:eastAsia="Times New Roman" w:cs="Times New Roman"/>
          <w:szCs w:val="24"/>
        </w:rPr>
        <w:lastRenderedPageBreak/>
        <w:t xml:space="preserve">Field observers will verify, in the field, that the primary Ecological System assignment to each survey location is accurate or note on the data sheet what the correct classification should be (referring to the list on the back of the data sheet). </w:t>
      </w:r>
    </w:p>
    <w:p w14:paraId="75BE94E4" w14:textId="77777777" w:rsidR="008B0F28" w:rsidRPr="008B0F28" w:rsidRDefault="008B0F28" w:rsidP="00E46FD6">
      <w:pPr>
        <w:numPr>
          <w:ilvl w:val="0"/>
          <w:numId w:val="16"/>
        </w:numPr>
        <w:rPr>
          <w:rFonts w:eastAsia="Times New Roman" w:cs="Times New Roman"/>
          <w:szCs w:val="24"/>
        </w:rPr>
      </w:pPr>
      <w:r w:rsidRPr="008B0F28">
        <w:rPr>
          <w:rFonts w:eastAsia="Times New Roman" w:cs="Times New Roman"/>
          <w:szCs w:val="24"/>
        </w:rPr>
        <w:t xml:space="preserve">Secondary Ecological System designations will be made on location (in the field) by the observer or recorder. </w:t>
      </w:r>
      <w:r w:rsidRPr="008B0F28">
        <w:rPr>
          <w:rFonts w:eastAsia="Times New Roman" w:cs="Times New Roman"/>
          <w:i/>
          <w:szCs w:val="24"/>
        </w:rPr>
        <w:t>The secondary Ecological System is identified only if a different Ecological System is located within 100 m of the sample site.</w:t>
      </w:r>
      <w:r w:rsidRPr="008B0F28">
        <w:rPr>
          <w:rFonts w:eastAsia="Times New Roman" w:cs="Times New Roman"/>
          <w:szCs w:val="24"/>
        </w:rPr>
        <w:t xml:space="preserve"> Stated another way, locations that have secondary Ecological Systems have an edge or ecotone within 100 m. The error associated with many digital maps requires that this designation be made in the field. The secondary Ecological System name field in the database will be ‘NA’ as a default and will be updated as needed by the survey coordinator after field verification.</w:t>
      </w:r>
    </w:p>
    <w:p w14:paraId="2B62F1BB" w14:textId="77777777" w:rsidR="008B0F28" w:rsidRPr="008B0F28" w:rsidRDefault="008B0F28" w:rsidP="00E46FD6">
      <w:pPr>
        <w:numPr>
          <w:ilvl w:val="0"/>
          <w:numId w:val="16"/>
        </w:numPr>
        <w:rPr>
          <w:rFonts w:eastAsia="Times New Roman" w:cs="Times New Roman"/>
          <w:szCs w:val="24"/>
        </w:rPr>
      </w:pPr>
      <w:r w:rsidRPr="008B0F28">
        <w:rPr>
          <w:rFonts w:eastAsia="Times New Roman" w:cs="Times New Roman"/>
          <w:szCs w:val="24"/>
        </w:rPr>
        <w:t xml:space="preserve">Field observers will document up to 5 types of disturbances that they observe at the survey location on the data sheet; record ‘none’ if no disturbances are observed. </w:t>
      </w:r>
    </w:p>
    <w:p w14:paraId="0DE05300" w14:textId="77777777" w:rsidR="008B0F28" w:rsidRPr="008B0F28" w:rsidRDefault="008B0F28" w:rsidP="00E46FD6">
      <w:pPr>
        <w:numPr>
          <w:ilvl w:val="0"/>
          <w:numId w:val="16"/>
        </w:numPr>
        <w:rPr>
          <w:rFonts w:eastAsia="Times New Roman" w:cs="Times New Roman"/>
          <w:szCs w:val="24"/>
        </w:rPr>
      </w:pPr>
      <w:r w:rsidRPr="008B0F28">
        <w:rPr>
          <w:rFonts w:eastAsia="Times New Roman" w:cs="Times New Roman"/>
          <w:szCs w:val="24"/>
        </w:rPr>
        <w:t xml:space="preserve">Enter the vegetation classification information into the database, along with other field observations. </w:t>
      </w:r>
    </w:p>
    <w:p w14:paraId="71DCE616" w14:textId="77777777" w:rsidR="008B0F28" w:rsidRPr="008B0F28" w:rsidRDefault="008B0F28" w:rsidP="00E46FD6">
      <w:pPr>
        <w:numPr>
          <w:ilvl w:val="0"/>
          <w:numId w:val="16"/>
        </w:numPr>
        <w:rPr>
          <w:rFonts w:eastAsia="Times New Roman" w:cs="Times New Roman"/>
          <w:szCs w:val="24"/>
        </w:rPr>
      </w:pPr>
      <w:r w:rsidRPr="008B0F28">
        <w:rPr>
          <w:rFonts w:eastAsia="Times New Roman" w:cs="Times New Roman"/>
          <w:szCs w:val="24"/>
        </w:rPr>
        <w:t xml:space="preserve">Archive the GIS maps used to select the sample locations and the GAP maps used to assign the classes, along with other survey materials, in ServCat. This will allow for post-hoc analysis of attributes such as point count distances to edges, level of fragmentation, size of patches, etc., that may prove useful in the future. </w:t>
      </w:r>
    </w:p>
    <w:p w14:paraId="4273D7F2" w14:textId="77777777" w:rsidR="008B0F28" w:rsidRPr="008B0F28" w:rsidRDefault="008B0F28" w:rsidP="00E46FD6">
      <w:pPr>
        <w:numPr>
          <w:ilvl w:val="0"/>
          <w:numId w:val="16"/>
        </w:numPr>
        <w:rPr>
          <w:rFonts w:eastAsia="Times New Roman" w:cs="Times New Roman"/>
          <w:szCs w:val="24"/>
        </w:rPr>
      </w:pPr>
      <w:r w:rsidRPr="008B0F28">
        <w:rPr>
          <w:rFonts w:eastAsia="Times New Roman" w:cs="Times New Roman"/>
          <w:szCs w:val="24"/>
        </w:rPr>
        <w:t xml:space="preserve">If the survey coordinator needs assistance with GIS maps and overlays, contact the </w:t>
      </w:r>
      <w:hyperlink r:id="rId202" w:history="1">
        <w:r w:rsidRPr="008B0F28">
          <w:rPr>
            <w:rFonts w:eastAsia="Times New Roman" w:cs="Times New Roman"/>
            <w:color w:val="0000FF"/>
            <w:szCs w:val="24"/>
            <w:u w:val="single"/>
          </w:rPr>
          <w:t>AKN Node administrator</w:t>
        </w:r>
      </w:hyperlink>
      <w:r w:rsidRPr="008B0F28">
        <w:rPr>
          <w:rFonts w:eastAsia="Times New Roman" w:cs="Times New Roman"/>
          <w:szCs w:val="24"/>
        </w:rPr>
        <w:t xml:space="preserve">, or the </w:t>
      </w:r>
      <w:hyperlink r:id="rId203" w:history="1">
        <w:r w:rsidRPr="008B0F28">
          <w:rPr>
            <w:rFonts w:eastAsia="Times New Roman" w:cs="Times New Roman"/>
            <w:color w:val="0000FF"/>
            <w:szCs w:val="24"/>
            <w:u w:val="single"/>
          </w:rPr>
          <w:t>Refuge System Inventory and Monitoring Program</w:t>
        </w:r>
      </w:hyperlink>
      <w:r w:rsidRPr="008B0F28">
        <w:rPr>
          <w:rFonts w:eastAsia="Times New Roman" w:cs="Times New Roman"/>
          <w:szCs w:val="24"/>
        </w:rPr>
        <w:t xml:space="preserve"> for assistance. </w:t>
      </w:r>
    </w:p>
    <w:p w14:paraId="713045CA" w14:textId="77777777" w:rsidR="008B0F28" w:rsidRPr="008B0F28" w:rsidRDefault="008B0F28" w:rsidP="008B0F28">
      <w:pPr>
        <w:rPr>
          <w:rFonts w:eastAsia="Times New Roman" w:cs="Times New Roman"/>
          <w:szCs w:val="24"/>
        </w:rPr>
      </w:pPr>
    </w:p>
    <w:p w14:paraId="63F23F48" w14:textId="77777777" w:rsidR="008B0F28" w:rsidRPr="008B0F28" w:rsidRDefault="008B0F28" w:rsidP="008B0F28">
      <w:pPr>
        <w:keepNext/>
        <w:outlineLvl w:val="1"/>
        <w:rPr>
          <w:rFonts w:ascii="Arial" w:eastAsia="Times New Roman" w:hAnsi="Arial" w:cs="Arial"/>
          <w:b/>
          <w:bCs/>
          <w:iCs/>
          <w:szCs w:val="24"/>
        </w:rPr>
      </w:pPr>
      <w:bookmarkStart w:id="124" w:name="_Toc421625191"/>
      <w:bookmarkStart w:id="125" w:name="_Toc217722646"/>
      <w:bookmarkStart w:id="126" w:name="_Toc218320089"/>
      <w:bookmarkStart w:id="127" w:name="_Toc280111314"/>
    </w:p>
    <w:p w14:paraId="5F729262" w14:textId="77777777" w:rsidR="008B0F28" w:rsidRPr="008B0F28" w:rsidRDefault="008B0F28" w:rsidP="008B0F28">
      <w:pPr>
        <w:rPr>
          <w:rFonts w:eastAsia="Times New Roman" w:cs="Times New Roman"/>
          <w:szCs w:val="24"/>
        </w:rPr>
      </w:pPr>
    </w:p>
    <w:p w14:paraId="4966A2A7" w14:textId="77777777" w:rsidR="008B0F28" w:rsidRPr="008B0F28" w:rsidRDefault="008B0F28" w:rsidP="008B0F28">
      <w:pPr>
        <w:rPr>
          <w:rFonts w:eastAsia="Times New Roman" w:cs="Times New Roman"/>
          <w:szCs w:val="24"/>
        </w:rPr>
      </w:pPr>
    </w:p>
    <w:p w14:paraId="017AAD79" w14:textId="77777777" w:rsidR="008B0F28" w:rsidRPr="008B0F28" w:rsidRDefault="008B0F28" w:rsidP="008B0F28">
      <w:pPr>
        <w:rPr>
          <w:rFonts w:eastAsia="Times New Roman" w:cs="Times New Roman"/>
          <w:szCs w:val="24"/>
        </w:rPr>
      </w:pPr>
    </w:p>
    <w:p w14:paraId="5A5DB566" w14:textId="77777777" w:rsidR="008B0F28" w:rsidRPr="008B0F28" w:rsidRDefault="008B0F28" w:rsidP="008B0F28">
      <w:pPr>
        <w:keepNext/>
        <w:outlineLvl w:val="1"/>
        <w:rPr>
          <w:rFonts w:ascii="Arial" w:eastAsia="Times New Roman" w:hAnsi="Arial" w:cs="Arial"/>
          <w:b/>
          <w:bCs/>
          <w:iCs/>
          <w:szCs w:val="24"/>
        </w:rPr>
      </w:pPr>
      <w:r w:rsidRPr="008B0F28">
        <w:rPr>
          <w:rFonts w:ascii="Arial" w:eastAsia="Times New Roman" w:hAnsi="Arial" w:cs="Arial"/>
          <w:b/>
          <w:bCs/>
          <w:iCs/>
          <w:szCs w:val="24"/>
        </w:rPr>
        <w:t>Reference</w:t>
      </w:r>
      <w:bookmarkEnd w:id="124"/>
      <w:r w:rsidRPr="008B0F28">
        <w:rPr>
          <w:rFonts w:ascii="Arial" w:eastAsia="Times New Roman" w:hAnsi="Arial" w:cs="Arial"/>
          <w:b/>
          <w:bCs/>
          <w:iCs/>
          <w:szCs w:val="24"/>
        </w:rPr>
        <w:t>s</w:t>
      </w:r>
    </w:p>
    <w:p w14:paraId="78364AD6" w14:textId="455764A5" w:rsidR="00FD0F6B" w:rsidRPr="00FD0879" w:rsidRDefault="008B0F28" w:rsidP="00971156">
      <w:pPr>
        <w:rPr>
          <w:rFonts w:eastAsia="Times New Roman" w:cs="Times New Roman"/>
          <w:noProof/>
          <w:color w:val="0000FF"/>
          <w:szCs w:val="24"/>
        </w:rPr>
        <w:sectPr w:rsidR="00FD0F6B" w:rsidRPr="00FD0879" w:rsidSect="00575AEA">
          <w:headerReference w:type="even" r:id="rId204"/>
          <w:headerReference w:type="default" r:id="rId205"/>
          <w:footerReference w:type="default" r:id="rId206"/>
          <w:footerReference w:type="first" r:id="rId207"/>
          <w:type w:val="oddPage"/>
          <w:pgSz w:w="12240" w:h="15840" w:code="1"/>
          <w:pgMar w:top="1440" w:right="1440" w:bottom="1440" w:left="1440" w:header="720" w:footer="432" w:gutter="0"/>
          <w:pgNumType w:start="1"/>
          <w:cols w:space="720"/>
          <w:titlePg/>
          <w:docGrid w:linePitch="360"/>
        </w:sectPr>
      </w:pPr>
      <w:r w:rsidRPr="008B0F28">
        <w:rPr>
          <w:rFonts w:eastAsia="Times New Roman" w:cs="Times New Roman"/>
          <w:szCs w:val="24"/>
        </w:rPr>
        <w:t xml:space="preserve">Comer, P., D. Faber-Langendoen, R. Evans, S. Gawler, C. Josse, G. Kittel, S. Menard, M. Pyne, M. Reid, K. Schulz, K. Snow, and J. Teague. 2003. Ecological systems of the United States: a working classification of U.S. terrestrial systems. NatureServe, Arlington, Virginia. </w:t>
      </w:r>
      <w:hyperlink r:id="rId208" w:history="1">
        <w:r w:rsidR="00FD0879" w:rsidRPr="001455AC">
          <w:rPr>
            <w:rStyle w:val="Hyperlink"/>
            <w:rFonts w:eastAsia="Times New Roman" w:cs="Times New Roman"/>
            <w:szCs w:val="24"/>
          </w:rPr>
          <w:t>www.natureserve.org/library/usEcologicalsystems.pdf</w:t>
        </w:r>
      </w:hyperlink>
      <w:bookmarkEnd w:id="125"/>
      <w:bookmarkEnd w:id="126"/>
      <w:bookmarkEnd w:id="127"/>
      <w:r w:rsidR="00FD0879">
        <w:rPr>
          <w:rFonts w:eastAsia="Times New Roman" w:cs="Times New Roman"/>
          <w:noProof/>
          <w:color w:val="0000FF"/>
          <w:szCs w:val="24"/>
        </w:rPr>
        <w:t xml:space="preserve"> </w:t>
      </w:r>
    </w:p>
    <w:p w14:paraId="0AF311EA" w14:textId="3DB00C10" w:rsidR="00FD0879" w:rsidRPr="00F36D80" w:rsidRDefault="00F36D80" w:rsidP="00F36D80">
      <w:pPr>
        <w:jc w:val="center"/>
        <w:rPr>
          <w:rFonts w:eastAsia="Calibri" w:cs="Times New Roman"/>
          <w:b/>
          <w:sz w:val="36"/>
          <w:szCs w:val="36"/>
        </w:rPr>
      </w:pPr>
      <w:bookmarkStart w:id="128" w:name="_Toc454190418"/>
      <w:r w:rsidRPr="00F36D80">
        <w:rPr>
          <w:rStyle w:val="FigureCaptionChar"/>
          <w:rFonts w:ascii="Times New Roman" w:hAnsi="Times New Roman" w:cs="Times New Roman"/>
          <w:b/>
          <w:sz w:val="36"/>
          <w:szCs w:val="36"/>
        </w:rPr>
        <w:lastRenderedPageBreak/>
        <w:t>NWRS Bee Survey Data Sheet</w:t>
      </w:r>
      <w:bookmarkEnd w:id="128"/>
    </w:p>
    <w:p w14:paraId="2A02F349" w14:textId="77777777" w:rsidR="00FD0879" w:rsidRPr="00FD0879" w:rsidRDefault="00FD0879" w:rsidP="00FD0879">
      <w:pPr>
        <w:jc w:val="center"/>
        <w:rPr>
          <w:rFonts w:eastAsia="Calibri" w:cs="Times New Roman"/>
          <w:b/>
          <w:sz w:val="32"/>
          <w:szCs w:val="32"/>
        </w:rPr>
      </w:pPr>
    </w:p>
    <w:p w14:paraId="4E3BF09D" w14:textId="77777777" w:rsidR="00FD0879" w:rsidRPr="00FD0879" w:rsidRDefault="00FD0879" w:rsidP="00FD0879">
      <w:pPr>
        <w:rPr>
          <w:rFonts w:eastAsia="Calibri" w:cs="Times New Roman"/>
          <w:b/>
          <w:sz w:val="28"/>
          <w:szCs w:val="28"/>
        </w:rPr>
      </w:pPr>
      <w:r w:rsidRPr="00FD0879">
        <w:rPr>
          <w:rFonts w:eastAsia="Calibri" w:cs="Times New Roman"/>
          <w:b/>
          <w:sz w:val="28"/>
          <w:szCs w:val="28"/>
        </w:rPr>
        <w:t>Station</w:t>
      </w:r>
    </w:p>
    <w:tbl>
      <w:tblPr>
        <w:tblStyle w:val="TableGrid2"/>
        <w:tblW w:w="0" w:type="auto"/>
        <w:tblLook w:val="04A0" w:firstRow="1" w:lastRow="0" w:firstColumn="1" w:lastColumn="0" w:noHBand="0" w:noVBand="1"/>
      </w:tblPr>
      <w:tblGrid>
        <w:gridCol w:w="1908"/>
        <w:gridCol w:w="4500"/>
        <w:gridCol w:w="4320"/>
      </w:tblGrid>
      <w:tr w:rsidR="00FD0879" w:rsidRPr="00FD0879" w14:paraId="1D4057E4" w14:textId="77777777" w:rsidTr="00FD0879">
        <w:trPr>
          <w:trHeight w:val="288"/>
        </w:trPr>
        <w:tc>
          <w:tcPr>
            <w:tcW w:w="10728" w:type="dxa"/>
            <w:gridSpan w:val="3"/>
            <w:shd w:val="clear" w:color="auto" w:fill="BFBFBF" w:themeFill="background1" w:themeFillShade="BF"/>
            <w:vAlign w:val="bottom"/>
          </w:tcPr>
          <w:p w14:paraId="6C8AA09B" w14:textId="77777777" w:rsidR="00FD0879" w:rsidRPr="00FD0879" w:rsidRDefault="00FD0879" w:rsidP="00FD0879">
            <w:pPr>
              <w:jc w:val="center"/>
              <w:rPr>
                <w:rFonts w:ascii="Arial" w:hAnsi="Arial" w:cs="Arial"/>
                <w:sz w:val="20"/>
                <w:szCs w:val="20"/>
              </w:rPr>
            </w:pPr>
            <w:r w:rsidRPr="00FD0879">
              <w:rPr>
                <w:rFonts w:ascii="Arial" w:hAnsi="Arial" w:cs="Arial"/>
                <w:b/>
                <w:sz w:val="20"/>
                <w:szCs w:val="20"/>
              </w:rPr>
              <w:t>*Refuge or Other Location</w:t>
            </w:r>
          </w:p>
        </w:tc>
      </w:tr>
      <w:tr w:rsidR="00FD0879" w:rsidRPr="00FD0879" w14:paraId="534ADA8E" w14:textId="77777777" w:rsidTr="00FD0879">
        <w:trPr>
          <w:trHeight w:hRule="exact" w:val="432"/>
        </w:trPr>
        <w:tc>
          <w:tcPr>
            <w:tcW w:w="10728" w:type="dxa"/>
            <w:gridSpan w:val="3"/>
            <w:tcBorders>
              <w:bottom w:val="single" w:sz="4" w:space="0" w:color="auto"/>
            </w:tcBorders>
            <w:vAlign w:val="bottom"/>
          </w:tcPr>
          <w:p w14:paraId="487889CA" w14:textId="77777777" w:rsidR="00FD0879" w:rsidRPr="00FD0879" w:rsidRDefault="00FD0879" w:rsidP="00FD0879">
            <w:pPr>
              <w:jc w:val="center"/>
              <w:rPr>
                <w:rFonts w:ascii="Arial" w:hAnsi="Arial" w:cs="Arial"/>
                <w:sz w:val="20"/>
                <w:szCs w:val="20"/>
              </w:rPr>
            </w:pPr>
          </w:p>
        </w:tc>
      </w:tr>
      <w:tr w:rsidR="00FD0879" w:rsidRPr="00FD0879" w14:paraId="66DF09A1" w14:textId="77777777" w:rsidTr="00FD0879">
        <w:trPr>
          <w:trHeight w:val="288"/>
        </w:trPr>
        <w:tc>
          <w:tcPr>
            <w:tcW w:w="1908" w:type="dxa"/>
            <w:shd w:val="clear" w:color="auto" w:fill="BFBFBF" w:themeFill="background1" w:themeFillShade="BF"/>
            <w:vAlign w:val="bottom"/>
          </w:tcPr>
          <w:p w14:paraId="79AF610F"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*State</w:t>
            </w:r>
          </w:p>
        </w:tc>
        <w:tc>
          <w:tcPr>
            <w:tcW w:w="4500" w:type="dxa"/>
            <w:shd w:val="clear" w:color="auto" w:fill="BFBFBF" w:themeFill="background1" w:themeFillShade="BF"/>
            <w:vAlign w:val="bottom"/>
          </w:tcPr>
          <w:p w14:paraId="582B76BB"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*County</w:t>
            </w:r>
          </w:p>
        </w:tc>
        <w:tc>
          <w:tcPr>
            <w:tcW w:w="4320" w:type="dxa"/>
            <w:shd w:val="clear" w:color="auto" w:fill="BFBFBF" w:themeFill="background1" w:themeFillShade="BF"/>
            <w:vAlign w:val="bottom"/>
          </w:tcPr>
          <w:p w14:paraId="1676CE8F"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*Country</w:t>
            </w:r>
          </w:p>
        </w:tc>
      </w:tr>
      <w:tr w:rsidR="00FD0879" w:rsidRPr="00FD0879" w14:paraId="78B59859" w14:textId="77777777" w:rsidTr="00FD0879">
        <w:trPr>
          <w:trHeight w:hRule="exact" w:val="432"/>
        </w:trPr>
        <w:tc>
          <w:tcPr>
            <w:tcW w:w="1908" w:type="dxa"/>
            <w:vAlign w:val="bottom"/>
          </w:tcPr>
          <w:p w14:paraId="158162D9" w14:textId="77777777" w:rsidR="00FD0879" w:rsidRPr="00FD0879" w:rsidRDefault="00FD0879" w:rsidP="00FD0879">
            <w:pPr>
              <w:jc w:val="center"/>
              <w:rPr>
                <w:rFonts w:ascii="Arial" w:hAnsi="Arial" w:cs="Arial"/>
                <w:sz w:val="20"/>
                <w:szCs w:val="20"/>
              </w:rPr>
            </w:pPr>
          </w:p>
        </w:tc>
        <w:tc>
          <w:tcPr>
            <w:tcW w:w="4500" w:type="dxa"/>
            <w:vAlign w:val="bottom"/>
          </w:tcPr>
          <w:p w14:paraId="1FB9CDE4" w14:textId="77777777" w:rsidR="00FD0879" w:rsidRPr="00FD0879" w:rsidRDefault="00FD0879" w:rsidP="00FD0879">
            <w:pPr>
              <w:jc w:val="center"/>
              <w:rPr>
                <w:rFonts w:ascii="Arial" w:hAnsi="Arial" w:cs="Arial"/>
                <w:sz w:val="20"/>
                <w:szCs w:val="20"/>
              </w:rPr>
            </w:pPr>
          </w:p>
        </w:tc>
        <w:tc>
          <w:tcPr>
            <w:tcW w:w="4320" w:type="dxa"/>
            <w:vAlign w:val="center"/>
          </w:tcPr>
          <w:p w14:paraId="361C5A01" w14:textId="77777777" w:rsidR="00FD0879" w:rsidRPr="00FD0879" w:rsidRDefault="00FD0879" w:rsidP="00FD0879">
            <w:pPr>
              <w:jc w:val="center"/>
              <w:rPr>
                <w:rFonts w:ascii="Arial" w:hAnsi="Arial" w:cs="Arial"/>
                <w:sz w:val="20"/>
                <w:szCs w:val="20"/>
              </w:rPr>
            </w:pPr>
            <w:r w:rsidRPr="00FD0879">
              <w:rPr>
                <w:rFonts w:ascii="Arial" w:hAnsi="Arial" w:cs="Arial"/>
                <w:sz w:val="20"/>
                <w:szCs w:val="20"/>
              </w:rPr>
              <w:t>USA</w:t>
            </w:r>
          </w:p>
        </w:tc>
      </w:tr>
    </w:tbl>
    <w:p w14:paraId="69A2932D" w14:textId="77777777" w:rsidR="00FD0879" w:rsidRPr="00FD0879" w:rsidRDefault="00FD0879" w:rsidP="00FD0879">
      <w:pPr>
        <w:rPr>
          <w:rFonts w:eastAsia="Calibri" w:cs="Times New Roman"/>
          <w:b/>
          <w:szCs w:val="24"/>
        </w:rPr>
      </w:pPr>
    </w:p>
    <w:p w14:paraId="1CF52780" w14:textId="77777777" w:rsidR="00FD0879" w:rsidRPr="00FD0879" w:rsidRDefault="00FD0879" w:rsidP="00FD0879">
      <w:pPr>
        <w:rPr>
          <w:rFonts w:eastAsia="Calibri" w:cs="Times New Roman"/>
          <w:b/>
          <w:szCs w:val="24"/>
        </w:rPr>
      </w:pPr>
    </w:p>
    <w:p w14:paraId="03F92089" w14:textId="77777777" w:rsidR="00FD0879" w:rsidRPr="00FD0879" w:rsidRDefault="00FD0879" w:rsidP="00FD0879">
      <w:pPr>
        <w:rPr>
          <w:rFonts w:eastAsia="Calibri" w:cs="Times New Roman"/>
          <w:b/>
          <w:sz w:val="28"/>
          <w:szCs w:val="28"/>
        </w:rPr>
      </w:pPr>
      <w:r w:rsidRPr="00FD0879">
        <w:rPr>
          <w:rFonts w:eastAsia="Calibri" w:cs="Times New Roman"/>
          <w:b/>
          <w:sz w:val="28"/>
          <w:szCs w:val="28"/>
        </w:rPr>
        <w:t>Site</w:t>
      </w:r>
    </w:p>
    <w:tbl>
      <w:tblPr>
        <w:tblStyle w:val="TableGrid2"/>
        <w:tblpPr w:leftFromText="180" w:rightFromText="180" w:vertAnchor="text" w:tblpY="1"/>
        <w:tblOverlap w:val="never"/>
        <w:tblW w:w="7488" w:type="dxa"/>
        <w:tblLook w:val="04A0" w:firstRow="1" w:lastRow="0" w:firstColumn="1" w:lastColumn="0" w:noHBand="0" w:noVBand="1"/>
      </w:tblPr>
      <w:tblGrid>
        <w:gridCol w:w="2628"/>
        <w:gridCol w:w="2610"/>
        <w:gridCol w:w="2250"/>
      </w:tblGrid>
      <w:tr w:rsidR="00FD0879" w:rsidRPr="00FD0879" w14:paraId="43099168" w14:textId="77777777" w:rsidTr="00FD0879">
        <w:trPr>
          <w:trHeight w:val="288"/>
        </w:trPr>
        <w:tc>
          <w:tcPr>
            <w:tcW w:w="5238" w:type="dxa"/>
            <w:gridSpan w:val="2"/>
            <w:shd w:val="clear" w:color="auto" w:fill="BFBFBF" w:themeFill="background1" w:themeFillShade="BF"/>
            <w:vAlign w:val="bottom"/>
          </w:tcPr>
          <w:p w14:paraId="0761E2BE" w14:textId="77777777" w:rsidR="00FD0879" w:rsidRPr="00FD0879" w:rsidRDefault="00FD0879" w:rsidP="00FD0879">
            <w:pPr>
              <w:jc w:val="center"/>
              <w:rPr>
                <w:rFonts w:ascii="Arial" w:hAnsi="Arial" w:cs="Arial"/>
                <w:sz w:val="20"/>
                <w:szCs w:val="20"/>
              </w:rPr>
            </w:pPr>
            <w:r w:rsidRPr="00FD0879">
              <w:rPr>
                <w:rFonts w:ascii="Arial" w:hAnsi="Arial" w:cs="Arial"/>
                <w:b/>
                <w:sz w:val="20"/>
                <w:szCs w:val="20"/>
              </w:rPr>
              <w:t>Site Name</w:t>
            </w:r>
          </w:p>
        </w:tc>
        <w:tc>
          <w:tcPr>
            <w:tcW w:w="2250" w:type="dxa"/>
            <w:shd w:val="clear" w:color="auto" w:fill="BFBFBF" w:themeFill="background1" w:themeFillShade="BF"/>
            <w:vAlign w:val="bottom"/>
          </w:tcPr>
          <w:p w14:paraId="514444A0"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Elevation</w:t>
            </w:r>
          </w:p>
        </w:tc>
      </w:tr>
      <w:tr w:rsidR="00FD0879" w:rsidRPr="00FD0879" w14:paraId="5BBA54F9" w14:textId="77777777" w:rsidTr="00FD0879">
        <w:trPr>
          <w:trHeight w:val="476"/>
        </w:trPr>
        <w:tc>
          <w:tcPr>
            <w:tcW w:w="5238" w:type="dxa"/>
            <w:gridSpan w:val="2"/>
            <w:tcBorders>
              <w:bottom w:val="single" w:sz="4" w:space="0" w:color="auto"/>
            </w:tcBorders>
            <w:vAlign w:val="bottom"/>
          </w:tcPr>
          <w:p w14:paraId="611C101B" w14:textId="77777777" w:rsidR="00FD0879" w:rsidRPr="00FD0879" w:rsidRDefault="00FD0879" w:rsidP="00FD0879">
            <w:pPr>
              <w:rPr>
                <w:rFonts w:ascii="Arial" w:hAnsi="Arial" w:cs="Arial"/>
                <w:sz w:val="20"/>
                <w:szCs w:val="20"/>
              </w:rPr>
            </w:pPr>
            <w:r w:rsidRPr="00FD0879">
              <w:rPr>
                <w:rFonts w:ascii="Arial" w:hAnsi="Arial" w:cs="Arial"/>
                <w:sz w:val="20"/>
                <w:szCs w:val="20"/>
              </w:rPr>
              <w:t>Back 40</w:t>
            </w:r>
          </w:p>
        </w:tc>
        <w:tc>
          <w:tcPr>
            <w:tcW w:w="2250" w:type="dxa"/>
            <w:tcBorders>
              <w:bottom w:val="single" w:sz="4" w:space="0" w:color="auto"/>
            </w:tcBorders>
            <w:vAlign w:val="bottom"/>
          </w:tcPr>
          <w:p w14:paraId="0CA2C709" w14:textId="77777777" w:rsidR="00FD0879" w:rsidRPr="00FD0879" w:rsidRDefault="00FD0879" w:rsidP="00FD0879">
            <w:pPr>
              <w:jc w:val="center"/>
              <w:rPr>
                <w:rFonts w:ascii="Arial" w:hAnsi="Arial" w:cs="Arial"/>
                <w:sz w:val="20"/>
                <w:szCs w:val="20"/>
              </w:rPr>
            </w:pPr>
          </w:p>
        </w:tc>
      </w:tr>
      <w:tr w:rsidR="00FD0879" w:rsidRPr="00FD0879" w14:paraId="303F26E3" w14:textId="77777777" w:rsidTr="00FD0879">
        <w:trPr>
          <w:trHeight w:val="251"/>
        </w:trPr>
        <w:tc>
          <w:tcPr>
            <w:tcW w:w="7488" w:type="dxa"/>
            <w:gridSpan w:val="3"/>
            <w:tcBorders>
              <w:left w:val="nil"/>
              <w:bottom w:val="single" w:sz="4" w:space="0" w:color="auto"/>
              <w:right w:val="nil"/>
            </w:tcBorders>
            <w:vAlign w:val="bottom"/>
          </w:tcPr>
          <w:p w14:paraId="165AB0D9" w14:textId="77777777" w:rsidR="00FD0879" w:rsidRPr="00FD0879" w:rsidRDefault="00FD0879" w:rsidP="00FD0879">
            <w:pPr>
              <w:jc w:val="center"/>
              <w:rPr>
                <w:rFonts w:ascii="Arial" w:hAnsi="Arial" w:cs="Arial"/>
                <w:b/>
                <w:sz w:val="20"/>
                <w:szCs w:val="20"/>
              </w:rPr>
            </w:pPr>
          </w:p>
        </w:tc>
      </w:tr>
      <w:tr w:rsidR="00FD0879" w:rsidRPr="00FD0879" w14:paraId="088C1B31" w14:textId="77777777" w:rsidTr="00FD0879">
        <w:trPr>
          <w:trHeight w:val="288"/>
        </w:trPr>
        <w:tc>
          <w:tcPr>
            <w:tcW w:w="2628" w:type="dxa"/>
            <w:tcBorders>
              <w:bottom w:val="single" w:sz="4" w:space="0" w:color="auto"/>
            </w:tcBorders>
            <w:shd w:val="clear" w:color="auto" w:fill="BFBFBF" w:themeFill="background1" w:themeFillShade="BF"/>
            <w:vAlign w:val="bottom"/>
          </w:tcPr>
          <w:p w14:paraId="01C392D5"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*Decimal Latitude</w:t>
            </w:r>
          </w:p>
        </w:tc>
        <w:tc>
          <w:tcPr>
            <w:tcW w:w="2610" w:type="dxa"/>
            <w:tcBorders>
              <w:bottom w:val="single" w:sz="4" w:space="0" w:color="auto"/>
            </w:tcBorders>
            <w:shd w:val="clear" w:color="auto" w:fill="BFBFBF" w:themeFill="background1" w:themeFillShade="BF"/>
            <w:vAlign w:val="bottom"/>
          </w:tcPr>
          <w:p w14:paraId="46E4A9FA" w14:textId="77777777" w:rsidR="00FD0879" w:rsidRPr="00FD0879" w:rsidRDefault="00FD0879" w:rsidP="00FD0879">
            <w:pPr>
              <w:jc w:val="center"/>
              <w:rPr>
                <w:rFonts w:ascii="Arial" w:hAnsi="Arial" w:cs="Arial"/>
                <w:sz w:val="20"/>
                <w:szCs w:val="20"/>
              </w:rPr>
            </w:pPr>
            <w:r w:rsidRPr="00FD0879">
              <w:rPr>
                <w:rFonts w:ascii="Arial" w:hAnsi="Arial" w:cs="Arial"/>
                <w:b/>
                <w:sz w:val="20"/>
                <w:szCs w:val="20"/>
              </w:rPr>
              <w:t>*Decimal Longitude</w:t>
            </w:r>
          </w:p>
        </w:tc>
        <w:tc>
          <w:tcPr>
            <w:tcW w:w="2250" w:type="dxa"/>
            <w:tcBorders>
              <w:bottom w:val="single" w:sz="4" w:space="0" w:color="auto"/>
            </w:tcBorders>
            <w:shd w:val="clear" w:color="auto" w:fill="BFBFBF" w:themeFill="background1" w:themeFillShade="BF"/>
            <w:vAlign w:val="bottom"/>
          </w:tcPr>
          <w:p w14:paraId="4D59C94B" w14:textId="77777777" w:rsidR="00FD0879" w:rsidRPr="00FD0879" w:rsidRDefault="00FD0879" w:rsidP="00FD0879">
            <w:pPr>
              <w:jc w:val="center"/>
              <w:rPr>
                <w:rFonts w:ascii="Arial" w:hAnsi="Arial" w:cs="Arial"/>
                <w:sz w:val="20"/>
                <w:szCs w:val="20"/>
              </w:rPr>
            </w:pPr>
            <w:r w:rsidRPr="00FD0879">
              <w:rPr>
                <w:rFonts w:ascii="Arial" w:hAnsi="Arial" w:cs="Arial"/>
                <w:b/>
                <w:sz w:val="20"/>
                <w:szCs w:val="20"/>
              </w:rPr>
              <w:t>*Datum</w:t>
            </w:r>
          </w:p>
        </w:tc>
      </w:tr>
      <w:tr w:rsidR="00FD0879" w:rsidRPr="00FD0879" w14:paraId="483A153C" w14:textId="77777777" w:rsidTr="00FD0879">
        <w:trPr>
          <w:trHeight w:hRule="exact" w:val="432"/>
        </w:trPr>
        <w:tc>
          <w:tcPr>
            <w:tcW w:w="2628" w:type="dxa"/>
            <w:tcBorders>
              <w:bottom w:val="single" w:sz="4" w:space="0" w:color="auto"/>
            </w:tcBorders>
            <w:vAlign w:val="center"/>
          </w:tcPr>
          <w:p w14:paraId="01FBCB38" w14:textId="77777777" w:rsidR="00FD0879" w:rsidRPr="00FD0879" w:rsidRDefault="00FD0879" w:rsidP="00FD0879">
            <w:pPr>
              <w:rPr>
                <w:rFonts w:ascii="Arial" w:hAnsi="Arial" w:cs="Arial"/>
                <w:b/>
                <w:sz w:val="20"/>
                <w:szCs w:val="20"/>
              </w:rPr>
            </w:pPr>
          </w:p>
        </w:tc>
        <w:tc>
          <w:tcPr>
            <w:tcW w:w="2610" w:type="dxa"/>
            <w:tcBorders>
              <w:bottom w:val="single" w:sz="4" w:space="0" w:color="auto"/>
            </w:tcBorders>
            <w:vAlign w:val="center"/>
          </w:tcPr>
          <w:p w14:paraId="33AFE176" w14:textId="77777777" w:rsidR="00FD0879" w:rsidRPr="00FD0879" w:rsidRDefault="00FD0879" w:rsidP="00FD0879">
            <w:pPr>
              <w:rPr>
                <w:rFonts w:ascii="Arial" w:hAnsi="Arial" w:cs="Arial"/>
                <w:b/>
                <w:szCs w:val="24"/>
              </w:rPr>
            </w:pPr>
            <w:r w:rsidRPr="00FD0879">
              <w:rPr>
                <w:rFonts w:ascii="Arial" w:hAnsi="Arial" w:cs="Arial"/>
                <w:b/>
                <w:szCs w:val="24"/>
              </w:rPr>
              <w:t>-</w:t>
            </w:r>
          </w:p>
        </w:tc>
        <w:tc>
          <w:tcPr>
            <w:tcW w:w="2250" w:type="dxa"/>
            <w:tcBorders>
              <w:bottom w:val="single" w:sz="4" w:space="0" w:color="auto"/>
            </w:tcBorders>
            <w:vAlign w:val="bottom"/>
          </w:tcPr>
          <w:p w14:paraId="7D693598" w14:textId="77777777" w:rsidR="00FD0879" w:rsidRPr="00FD0879" w:rsidRDefault="00FD0879" w:rsidP="00FD0879">
            <w:pPr>
              <w:jc w:val="center"/>
              <w:rPr>
                <w:rFonts w:ascii="Arial" w:hAnsi="Arial" w:cs="Arial"/>
                <w:sz w:val="20"/>
                <w:szCs w:val="20"/>
              </w:rPr>
            </w:pPr>
          </w:p>
        </w:tc>
      </w:tr>
      <w:tr w:rsidR="00FD0879" w:rsidRPr="00FD0879" w14:paraId="7139A0F9" w14:textId="77777777" w:rsidTr="00FD0879">
        <w:trPr>
          <w:trHeight w:val="341"/>
        </w:trPr>
        <w:tc>
          <w:tcPr>
            <w:tcW w:w="7488" w:type="dxa"/>
            <w:gridSpan w:val="3"/>
            <w:tcBorders>
              <w:top w:val="single" w:sz="4" w:space="0" w:color="auto"/>
              <w:left w:val="nil"/>
              <w:bottom w:val="single" w:sz="4" w:space="0" w:color="auto"/>
              <w:right w:val="nil"/>
            </w:tcBorders>
            <w:vAlign w:val="center"/>
          </w:tcPr>
          <w:p w14:paraId="774D72CA" w14:textId="77777777" w:rsidR="00FD0879" w:rsidRPr="00FD0879" w:rsidRDefault="00FD0879" w:rsidP="00FD0879">
            <w:pPr>
              <w:jc w:val="center"/>
              <w:rPr>
                <w:rFonts w:ascii="Arial" w:hAnsi="Arial" w:cs="Arial"/>
                <w:b/>
                <w:szCs w:val="24"/>
              </w:rPr>
            </w:pPr>
            <w:r w:rsidRPr="00FD0879">
              <w:rPr>
                <w:rFonts w:ascii="Arial" w:hAnsi="Arial" w:cs="Arial"/>
                <w:b/>
                <w:szCs w:val="24"/>
              </w:rPr>
              <w:t>~ or ~</w:t>
            </w:r>
          </w:p>
        </w:tc>
      </w:tr>
      <w:tr w:rsidR="00FD0879" w:rsidRPr="00FD0879" w14:paraId="75945F18" w14:textId="77777777" w:rsidTr="00FD0879">
        <w:trPr>
          <w:trHeight w:val="288"/>
        </w:trPr>
        <w:tc>
          <w:tcPr>
            <w:tcW w:w="2628" w:type="dxa"/>
            <w:shd w:val="clear" w:color="auto" w:fill="BFBFBF" w:themeFill="background1" w:themeFillShade="BF"/>
            <w:vAlign w:val="bottom"/>
          </w:tcPr>
          <w:p w14:paraId="4AE15862" w14:textId="77777777" w:rsidR="00FD0879" w:rsidRPr="00FD0879" w:rsidRDefault="00FD0879" w:rsidP="00FD0879">
            <w:pPr>
              <w:jc w:val="center"/>
              <w:rPr>
                <w:rFonts w:ascii="Arial" w:hAnsi="Arial" w:cs="Arial"/>
                <w:sz w:val="20"/>
                <w:szCs w:val="20"/>
              </w:rPr>
            </w:pPr>
            <w:r w:rsidRPr="00FD0879">
              <w:rPr>
                <w:rFonts w:ascii="Arial" w:hAnsi="Arial" w:cs="Arial"/>
                <w:b/>
                <w:sz w:val="20"/>
                <w:szCs w:val="20"/>
              </w:rPr>
              <w:t>UTM Easting</w:t>
            </w:r>
          </w:p>
        </w:tc>
        <w:tc>
          <w:tcPr>
            <w:tcW w:w="2610" w:type="dxa"/>
            <w:shd w:val="clear" w:color="auto" w:fill="BFBFBF" w:themeFill="background1" w:themeFillShade="BF"/>
            <w:vAlign w:val="bottom"/>
          </w:tcPr>
          <w:p w14:paraId="42087F0B" w14:textId="77777777" w:rsidR="00FD0879" w:rsidRPr="00FD0879" w:rsidRDefault="00FD0879" w:rsidP="00FD0879">
            <w:pPr>
              <w:jc w:val="center"/>
              <w:rPr>
                <w:rFonts w:ascii="Arial" w:hAnsi="Arial" w:cs="Arial"/>
                <w:sz w:val="20"/>
                <w:szCs w:val="20"/>
              </w:rPr>
            </w:pPr>
            <w:r w:rsidRPr="00FD0879">
              <w:rPr>
                <w:rFonts w:ascii="Arial" w:hAnsi="Arial" w:cs="Arial"/>
                <w:b/>
                <w:sz w:val="20"/>
                <w:szCs w:val="20"/>
              </w:rPr>
              <w:t>UTM Northing</w:t>
            </w:r>
          </w:p>
        </w:tc>
        <w:tc>
          <w:tcPr>
            <w:tcW w:w="2250" w:type="dxa"/>
            <w:shd w:val="clear" w:color="auto" w:fill="BFBFBF" w:themeFill="background1" w:themeFillShade="BF"/>
            <w:vAlign w:val="bottom"/>
          </w:tcPr>
          <w:p w14:paraId="5AFEA1DC"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UTM Zone</w:t>
            </w:r>
          </w:p>
        </w:tc>
      </w:tr>
      <w:tr w:rsidR="00FD0879" w:rsidRPr="00FD0879" w14:paraId="70F07756" w14:textId="77777777" w:rsidTr="00FD0879">
        <w:trPr>
          <w:trHeight w:hRule="exact" w:val="432"/>
        </w:trPr>
        <w:tc>
          <w:tcPr>
            <w:tcW w:w="2628" w:type="dxa"/>
            <w:tcBorders>
              <w:bottom w:val="single" w:sz="4" w:space="0" w:color="auto"/>
            </w:tcBorders>
            <w:vAlign w:val="bottom"/>
          </w:tcPr>
          <w:p w14:paraId="58110451" w14:textId="77777777" w:rsidR="00FD0879" w:rsidRPr="00FD0879" w:rsidRDefault="00FD0879" w:rsidP="00FD0879">
            <w:pPr>
              <w:jc w:val="center"/>
              <w:rPr>
                <w:rFonts w:ascii="Arial" w:hAnsi="Arial" w:cs="Arial"/>
                <w:sz w:val="20"/>
                <w:szCs w:val="20"/>
              </w:rPr>
            </w:pPr>
          </w:p>
        </w:tc>
        <w:tc>
          <w:tcPr>
            <w:tcW w:w="2610" w:type="dxa"/>
            <w:tcBorders>
              <w:bottom w:val="single" w:sz="4" w:space="0" w:color="auto"/>
            </w:tcBorders>
            <w:vAlign w:val="bottom"/>
          </w:tcPr>
          <w:p w14:paraId="1FDF8725" w14:textId="77777777" w:rsidR="00FD0879" w:rsidRPr="00FD0879" w:rsidRDefault="00FD0879" w:rsidP="00FD0879">
            <w:pPr>
              <w:jc w:val="center"/>
              <w:rPr>
                <w:rFonts w:ascii="Arial" w:hAnsi="Arial" w:cs="Arial"/>
                <w:sz w:val="20"/>
                <w:szCs w:val="20"/>
              </w:rPr>
            </w:pPr>
          </w:p>
        </w:tc>
        <w:tc>
          <w:tcPr>
            <w:tcW w:w="2250" w:type="dxa"/>
            <w:tcBorders>
              <w:bottom w:val="single" w:sz="4" w:space="0" w:color="auto"/>
            </w:tcBorders>
            <w:vAlign w:val="bottom"/>
          </w:tcPr>
          <w:p w14:paraId="5D50699C" w14:textId="77777777" w:rsidR="00FD0879" w:rsidRPr="00FD0879" w:rsidRDefault="00FD0879" w:rsidP="00FD0879">
            <w:pPr>
              <w:jc w:val="center"/>
              <w:rPr>
                <w:rFonts w:ascii="Arial" w:hAnsi="Arial" w:cs="Arial"/>
                <w:b/>
                <w:sz w:val="20"/>
                <w:szCs w:val="20"/>
              </w:rPr>
            </w:pPr>
          </w:p>
        </w:tc>
      </w:tr>
      <w:tr w:rsidR="00FD0879" w:rsidRPr="00FD0879" w14:paraId="4647CAF6" w14:textId="77777777" w:rsidTr="00FD0879">
        <w:trPr>
          <w:trHeight w:val="206"/>
        </w:trPr>
        <w:tc>
          <w:tcPr>
            <w:tcW w:w="7488" w:type="dxa"/>
            <w:gridSpan w:val="3"/>
            <w:tcBorders>
              <w:left w:val="nil"/>
              <w:right w:val="nil"/>
            </w:tcBorders>
          </w:tcPr>
          <w:p w14:paraId="541F0D23" w14:textId="77777777" w:rsidR="00FD0879" w:rsidRPr="00FD0879" w:rsidRDefault="00FD0879" w:rsidP="00FD0879">
            <w:pPr>
              <w:rPr>
                <w:rFonts w:ascii="Arial" w:hAnsi="Arial" w:cs="Arial"/>
                <w:b/>
                <w:sz w:val="20"/>
                <w:szCs w:val="20"/>
              </w:rPr>
            </w:pPr>
          </w:p>
        </w:tc>
      </w:tr>
      <w:tr w:rsidR="00FD0879" w:rsidRPr="00FD0879" w14:paraId="40AB84FD" w14:textId="77777777" w:rsidTr="00FD0879">
        <w:trPr>
          <w:trHeight w:val="980"/>
        </w:trPr>
        <w:tc>
          <w:tcPr>
            <w:tcW w:w="7488" w:type="dxa"/>
            <w:gridSpan w:val="3"/>
            <w:tcBorders>
              <w:right w:val="single" w:sz="4" w:space="0" w:color="auto"/>
            </w:tcBorders>
          </w:tcPr>
          <w:p w14:paraId="4B4211A3" w14:textId="77777777" w:rsidR="00FD0879" w:rsidRPr="00FD0879" w:rsidRDefault="00FD0879" w:rsidP="00FD0879">
            <w:pPr>
              <w:rPr>
                <w:rFonts w:ascii="Arial" w:hAnsi="Arial" w:cs="Arial"/>
                <w:sz w:val="20"/>
                <w:szCs w:val="20"/>
              </w:rPr>
            </w:pPr>
            <w:r w:rsidRPr="00FD0879">
              <w:rPr>
                <w:rFonts w:ascii="Arial" w:hAnsi="Arial" w:cs="Arial"/>
                <w:b/>
                <w:sz w:val="20"/>
                <w:szCs w:val="20"/>
              </w:rPr>
              <w:t>Location Notes:</w:t>
            </w:r>
            <w:r w:rsidRPr="00FD0879">
              <w:rPr>
                <w:rFonts w:ascii="Arial" w:hAnsi="Arial" w:cs="Arial"/>
                <w:sz w:val="20"/>
                <w:szCs w:val="20"/>
              </w:rPr>
              <w:t xml:space="preserve">     </w:t>
            </w:r>
          </w:p>
        </w:tc>
      </w:tr>
    </w:tbl>
    <w:p w14:paraId="0F19B189" w14:textId="77777777" w:rsidR="00FD0879" w:rsidRPr="00FD0879" w:rsidRDefault="00FD0879" w:rsidP="00FD0879">
      <w:pPr>
        <w:rPr>
          <w:rFonts w:eastAsia="Calibri" w:cs="Times New Roman"/>
          <w:szCs w:val="24"/>
        </w:rPr>
      </w:pPr>
    </w:p>
    <w:p w14:paraId="67BC7D27" w14:textId="77777777" w:rsidR="00FD0879" w:rsidRPr="00FD0879" w:rsidRDefault="00FD0879" w:rsidP="00FD0879">
      <w:pPr>
        <w:rPr>
          <w:rFonts w:eastAsia="Calibri" w:cs="Times New Roman"/>
          <w:szCs w:val="24"/>
        </w:rPr>
      </w:pPr>
    </w:p>
    <w:p w14:paraId="451A3DB3" w14:textId="77777777" w:rsidR="00FD0879" w:rsidRPr="00FD0879" w:rsidRDefault="00FD0879" w:rsidP="00FD0879">
      <w:pPr>
        <w:rPr>
          <w:rFonts w:eastAsia="Calibri" w:cs="Times New Roman"/>
          <w:szCs w:val="24"/>
        </w:rPr>
      </w:pPr>
    </w:p>
    <w:p w14:paraId="1ABDD186" w14:textId="77777777" w:rsidR="00FD0879" w:rsidRPr="00FD0879" w:rsidRDefault="00FD0879" w:rsidP="00FD0879">
      <w:pPr>
        <w:rPr>
          <w:rFonts w:eastAsia="Calibri" w:cs="Times New Roman"/>
          <w:szCs w:val="24"/>
        </w:rPr>
      </w:pPr>
    </w:p>
    <w:p w14:paraId="7F1BBED1" w14:textId="77777777" w:rsidR="00FD0879" w:rsidRPr="00FD0879" w:rsidRDefault="00FD0879" w:rsidP="00FD0879">
      <w:pPr>
        <w:rPr>
          <w:rFonts w:ascii="Cambria Math" w:eastAsia="Calibri" w:hAnsi="Cambria Math" w:cs="Times New Roman"/>
          <w:sz w:val="22"/>
        </w:rPr>
      </w:pPr>
      <w:r w:rsidRPr="00FD0879">
        <w:rPr>
          <w:rFonts w:ascii="Cambria Math" w:eastAsia="Calibri" w:hAnsi="Cambria Math" w:cs="Times New Roman"/>
          <w:sz w:val="22"/>
        </w:rPr>
        <w:t>(e.g., WGS-84, NAD-83, NAD-27)</w:t>
      </w:r>
      <w:r w:rsidRPr="00FD0879">
        <w:rPr>
          <w:rFonts w:ascii="Cambria Math" w:eastAsia="Calibri" w:hAnsi="Cambria Math" w:cs="Times New Roman"/>
          <w:sz w:val="22"/>
        </w:rPr>
        <w:br w:type="textWrapping" w:clear="all"/>
      </w:r>
    </w:p>
    <w:p w14:paraId="66746085" w14:textId="77777777" w:rsidR="00FD0879" w:rsidRPr="00FD0879" w:rsidRDefault="00FD0879" w:rsidP="00FD0879">
      <w:pPr>
        <w:rPr>
          <w:rFonts w:eastAsia="Calibri" w:cs="Times New Roman"/>
          <w:b/>
          <w:sz w:val="28"/>
          <w:szCs w:val="28"/>
        </w:rPr>
      </w:pPr>
    </w:p>
    <w:p w14:paraId="19A7AD41" w14:textId="77777777" w:rsidR="00FD0879" w:rsidRPr="00FD0879" w:rsidRDefault="00FD0879" w:rsidP="00FD0879">
      <w:pPr>
        <w:rPr>
          <w:rFonts w:eastAsia="Calibri" w:cs="Times New Roman"/>
          <w:b/>
          <w:sz w:val="28"/>
          <w:szCs w:val="28"/>
        </w:rPr>
      </w:pPr>
      <w:r w:rsidRPr="00FD0879">
        <w:rPr>
          <w:rFonts w:eastAsia="Calibri" w:cs="Times New Roman"/>
          <w:b/>
          <w:sz w:val="28"/>
          <w:szCs w:val="28"/>
        </w:rPr>
        <w:t>Ecosystem Type</w:t>
      </w:r>
    </w:p>
    <w:tbl>
      <w:tblPr>
        <w:tblStyle w:val="TableGrid2"/>
        <w:tblW w:w="0" w:type="auto"/>
        <w:tblLook w:val="04A0" w:firstRow="1" w:lastRow="0" w:firstColumn="1" w:lastColumn="0" w:noHBand="0" w:noVBand="1"/>
      </w:tblPr>
      <w:tblGrid>
        <w:gridCol w:w="3396"/>
        <w:gridCol w:w="3396"/>
        <w:gridCol w:w="3936"/>
      </w:tblGrid>
      <w:tr w:rsidR="00FD0879" w:rsidRPr="00FD0879" w14:paraId="4A293CD8" w14:textId="77777777" w:rsidTr="00FD0879">
        <w:trPr>
          <w:trHeight w:val="288"/>
        </w:trPr>
        <w:tc>
          <w:tcPr>
            <w:tcW w:w="10728" w:type="dxa"/>
            <w:gridSpan w:val="3"/>
            <w:shd w:val="clear" w:color="auto" w:fill="BFBFBF" w:themeFill="background1" w:themeFillShade="BF"/>
            <w:vAlign w:val="bottom"/>
          </w:tcPr>
          <w:p w14:paraId="50AE4F69" w14:textId="77777777" w:rsidR="00FD0879" w:rsidRPr="00FD0879" w:rsidRDefault="00FD0879" w:rsidP="00FD0879">
            <w:pPr>
              <w:rPr>
                <w:rFonts w:cs="Times New Roman"/>
                <w:b/>
                <w:sz w:val="28"/>
                <w:szCs w:val="28"/>
              </w:rPr>
            </w:pPr>
            <w:r w:rsidRPr="00FD0879">
              <w:rPr>
                <w:rFonts w:ascii="Arial" w:hAnsi="Arial" w:cs="Arial"/>
                <w:b/>
                <w:sz w:val="20"/>
                <w:szCs w:val="20"/>
              </w:rPr>
              <w:t>NVC Subclass:  [from the GAP map – to be filled in by the survey coordinator]</w:t>
            </w:r>
          </w:p>
        </w:tc>
      </w:tr>
      <w:tr w:rsidR="00FD0879" w:rsidRPr="00FD0879" w14:paraId="2295E473" w14:textId="77777777" w:rsidTr="00FD0879">
        <w:trPr>
          <w:trHeight w:val="475"/>
        </w:trPr>
        <w:tc>
          <w:tcPr>
            <w:tcW w:w="10728" w:type="dxa"/>
            <w:gridSpan w:val="3"/>
            <w:tcBorders>
              <w:bottom w:val="single" w:sz="4" w:space="0" w:color="auto"/>
            </w:tcBorders>
            <w:vAlign w:val="bottom"/>
          </w:tcPr>
          <w:p w14:paraId="2B10122C" w14:textId="77777777" w:rsidR="00FD0879" w:rsidRPr="00FD0879" w:rsidRDefault="00FD0879" w:rsidP="00FD0879">
            <w:pPr>
              <w:rPr>
                <w:rFonts w:cs="Times New Roman"/>
                <w:b/>
                <w:sz w:val="28"/>
                <w:szCs w:val="28"/>
              </w:rPr>
            </w:pPr>
          </w:p>
        </w:tc>
      </w:tr>
      <w:tr w:rsidR="00FD0879" w:rsidRPr="00FD0879" w14:paraId="541DFEA7" w14:textId="77777777" w:rsidTr="00FD0879">
        <w:trPr>
          <w:trHeight w:val="296"/>
        </w:trPr>
        <w:tc>
          <w:tcPr>
            <w:tcW w:w="10728" w:type="dxa"/>
            <w:gridSpan w:val="3"/>
            <w:shd w:val="clear" w:color="auto" w:fill="BFBFBF" w:themeFill="background1" w:themeFillShade="BF"/>
            <w:vAlign w:val="bottom"/>
          </w:tcPr>
          <w:p w14:paraId="6B69C7AC" w14:textId="77777777" w:rsidR="00FD0879" w:rsidRPr="00FD0879" w:rsidRDefault="00FD0879" w:rsidP="00FD0879">
            <w:pPr>
              <w:rPr>
                <w:rFonts w:cs="Times New Roman"/>
                <w:b/>
                <w:sz w:val="28"/>
                <w:szCs w:val="28"/>
              </w:rPr>
            </w:pPr>
            <w:r w:rsidRPr="00FD0879">
              <w:rPr>
                <w:rFonts w:ascii="Arial" w:hAnsi="Arial" w:cs="Arial"/>
                <w:b/>
                <w:sz w:val="20"/>
                <w:szCs w:val="20"/>
              </w:rPr>
              <w:t>NVC Ecological System:  [from the GAP map – to be filled in by the survey coordinator]</w:t>
            </w:r>
          </w:p>
        </w:tc>
      </w:tr>
      <w:tr w:rsidR="00FD0879" w:rsidRPr="00FD0879" w14:paraId="4CF52FB4" w14:textId="77777777" w:rsidTr="00FD0879">
        <w:trPr>
          <w:trHeight w:val="475"/>
        </w:trPr>
        <w:tc>
          <w:tcPr>
            <w:tcW w:w="10728" w:type="dxa"/>
            <w:gridSpan w:val="3"/>
            <w:vAlign w:val="bottom"/>
          </w:tcPr>
          <w:p w14:paraId="1DBF3F89" w14:textId="77777777" w:rsidR="00FD0879" w:rsidRPr="00FD0879" w:rsidRDefault="00FD0879" w:rsidP="00FD0879">
            <w:pPr>
              <w:rPr>
                <w:rFonts w:cs="Times New Roman"/>
                <w:b/>
                <w:sz w:val="28"/>
                <w:szCs w:val="28"/>
              </w:rPr>
            </w:pPr>
          </w:p>
        </w:tc>
      </w:tr>
      <w:tr w:rsidR="00FD0879" w:rsidRPr="00FD0879" w14:paraId="63B52FDD" w14:textId="77777777" w:rsidTr="00FD0879">
        <w:trPr>
          <w:trHeight w:val="341"/>
        </w:trPr>
        <w:tc>
          <w:tcPr>
            <w:tcW w:w="10728" w:type="dxa"/>
            <w:gridSpan w:val="3"/>
            <w:tcBorders>
              <w:bottom w:val="single" w:sz="4" w:space="0" w:color="auto"/>
            </w:tcBorders>
            <w:vAlign w:val="center"/>
          </w:tcPr>
          <w:p w14:paraId="7533EA6C" w14:textId="77777777" w:rsidR="00FD0879" w:rsidRPr="00FD0879" w:rsidRDefault="00FD0879" w:rsidP="00FD0879">
            <w:pPr>
              <w:rPr>
                <w:rFonts w:cs="Times New Roman"/>
                <w:b/>
                <w:sz w:val="28"/>
                <w:szCs w:val="28"/>
              </w:rPr>
            </w:pPr>
            <w:r w:rsidRPr="00FD0879">
              <w:rPr>
                <w:rFonts w:ascii="Arial" w:hAnsi="Arial" w:cs="Arial"/>
                <w:b/>
                <w:sz w:val="20"/>
                <w:szCs w:val="20"/>
              </w:rPr>
              <w:t>Is site within the designated Ecological System?     Y   or   N    (circle one)</w:t>
            </w:r>
          </w:p>
        </w:tc>
      </w:tr>
      <w:tr w:rsidR="00FD0879" w:rsidRPr="00FD0879" w14:paraId="6B615E1B" w14:textId="77777777" w:rsidTr="00FD0879">
        <w:trPr>
          <w:trHeight w:val="288"/>
        </w:trPr>
        <w:tc>
          <w:tcPr>
            <w:tcW w:w="10728" w:type="dxa"/>
            <w:gridSpan w:val="3"/>
            <w:shd w:val="clear" w:color="auto" w:fill="BFBFBF" w:themeFill="background1" w:themeFillShade="BF"/>
            <w:vAlign w:val="bottom"/>
          </w:tcPr>
          <w:p w14:paraId="38FA0A13" w14:textId="77777777" w:rsidR="00FD0879" w:rsidRPr="00FD0879" w:rsidRDefault="00FD0879" w:rsidP="00FD0879">
            <w:pPr>
              <w:rPr>
                <w:rFonts w:cs="Times New Roman"/>
                <w:b/>
                <w:sz w:val="28"/>
                <w:szCs w:val="28"/>
              </w:rPr>
            </w:pPr>
            <w:r w:rsidRPr="00FD0879">
              <w:rPr>
                <w:rFonts w:ascii="Arial" w:hAnsi="Arial" w:cs="Arial"/>
                <w:b/>
                <w:sz w:val="20"/>
                <w:szCs w:val="20"/>
              </w:rPr>
              <w:t>If not, what Ecological System is it in?  (refer to local list)</w:t>
            </w:r>
          </w:p>
        </w:tc>
      </w:tr>
      <w:tr w:rsidR="00FD0879" w:rsidRPr="00FD0879" w14:paraId="48F41076" w14:textId="77777777" w:rsidTr="00FD0879">
        <w:trPr>
          <w:trHeight w:val="475"/>
        </w:trPr>
        <w:tc>
          <w:tcPr>
            <w:tcW w:w="10728" w:type="dxa"/>
            <w:gridSpan w:val="3"/>
            <w:vAlign w:val="bottom"/>
          </w:tcPr>
          <w:p w14:paraId="11641E88" w14:textId="77777777" w:rsidR="00FD0879" w:rsidRPr="00FD0879" w:rsidRDefault="00FD0879" w:rsidP="00FD0879">
            <w:pPr>
              <w:rPr>
                <w:rFonts w:cs="Times New Roman"/>
                <w:b/>
                <w:sz w:val="28"/>
                <w:szCs w:val="28"/>
              </w:rPr>
            </w:pPr>
          </w:p>
        </w:tc>
      </w:tr>
      <w:tr w:rsidR="00FD0879" w:rsidRPr="00FD0879" w14:paraId="657282D4" w14:textId="77777777" w:rsidTr="00FD0879">
        <w:trPr>
          <w:trHeight w:val="314"/>
        </w:trPr>
        <w:tc>
          <w:tcPr>
            <w:tcW w:w="10728" w:type="dxa"/>
            <w:gridSpan w:val="3"/>
            <w:tcBorders>
              <w:bottom w:val="single" w:sz="4" w:space="0" w:color="auto"/>
            </w:tcBorders>
            <w:vAlign w:val="center"/>
          </w:tcPr>
          <w:p w14:paraId="56285C87" w14:textId="77777777" w:rsidR="00FD0879" w:rsidRPr="00FD0879" w:rsidRDefault="00FD0879" w:rsidP="00FD0879">
            <w:pPr>
              <w:rPr>
                <w:rFonts w:cs="Times New Roman"/>
                <w:b/>
                <w:sz w:val="28"/>
                <w:szCs w:val="28"/>
              </w:rPr>
            </w:pPr>
            <w:r w:rsidRPr="00FD0879">
              <w:rPr>
                <w:rFonts w:ascii="Arial" w:hAnsi="Arial" w:cs="Arial"/>
                <w:b/>
                <w:sz w:val="20"/>
                <w:szCs w:val="20"/>
              </w:rPr>
              <w:t>Is the site within 100m of an edge or ecotone?     Y   or   N    (circle one)</w:t>
            </w:r>
          </w:p>
        </w:tc>
      </w:tr>
      <w:tr w:rsidR="00FD0879" w:rsidRPr="00FD0879" w14:paraId="4BA7597A" w14:textId="77777777" w:rsidTr="00FD0879">
        <w:trPr>
          <w:trHeight w:val="288"/>
        </w:trPr>
        <w:tc>
          <w:tcPr>
            <w:tcW w:w="10728" w:type="dxa"/>
            <w:gridSpan w:val="3"/>
            <w:shd w:val="clear" w:color="auto" w:fill="BFBFBF" w:themeFill="background1" w:themeFillShade="BF"/>
            <w:vAlign w:val="bottom"/>
          </w:tcPr>
          <w:p w14:paraId="7511EC68" w14:textId="77777777" w:rsidR="00FD0879" w:rsidRPr="00FD0879" w:rsidRDefault="00FD0879" w:rsidP="00FD0879">
            <w:pPr>
              <w:rPr>
                <w:rFonts w:cs="Times New Roman"/>
                <w:b/>
                <w:sz w:val="28"/>
                <w:szCs w:val="28"/>
              </w:rPr>
            </w:pPr>
            <w:r w:rsidRPr="00FD0879">
              <w:rPr>
                <w:rFonts w:ascii="Arial" w:hAnsi="Arial" w:cs="Arial"/>
                <w:b/>
                <w:sz w:val="20"/>
                <w:szCs w:val="20"/>
              </w:rPr>
              <w:t>If yes, what is the secondary Ecological System?  (refer to local list)</w:t>
            </w:r>
          </w:p>
        </w:tc>
      </w:tr>
      <w:tr w:rsidR="00FD0879" w:rsidRPr="00FD0879" w14:paraId="6E4334AB" w14:textId="77777777" w:rsidTr="00FD0879">
        <w:trPr>
          <w:trHeight w:val="475"/>
        </w:trPr>
        <w:tc>
          <w:tcPr>
            <w:tcW w:w="10728" w:type="dxa"/>
            <w:gridSpan w:val="3"/>
            <w:tcBorders>
              <w:bottom w:val="single" w:sz="4" w:space="0" w:color="auto"/>
            </w:tcBorders>
            <w:vAlign w:val="bottom"/>
          </w:tcPr>
          <w:p w14:paraId="6E20755C" w14:textId="77777777" w:rsidR="00FD0879" w:rsidRPr="00FD0879" w:rsidRDefault="00FD0879" w:rsidP="00FD0879">
            <w:pPr>
              <w:rPr>
                <w:rFonts w:ascii="Arial" w:hAnsi="Arial" w:cs="Arial"/>
                <w:b/>
                <w:sz w:val="20"/>
                <w:szCs w:val="20"/>
              </w:rPr>
            </w:pPr>
          </w:p>
        </w:tc>
      </w:tr>
      <w:tr w:rsidR="00FD0879" w:rsidRPr="00FD0879" w14:paraId="2D8B129C" w14:textId="77777777" w:rsidTr="00FD0879">
        <w:trPr>
          <w:trHeight w:val="314"/>
        </w:trPr>
        <w:tc>
          <w:tcPr>
            <w:tcW w:w="10728" w:type="dxa"/>
            <w:gridSpan w:val="3"/>
            <w:shd w:val="clear" w:color="auto" w:fill="BFBFBF" w:themeFill="background1" w:themeFillShade="BF"/>
            <w:vAlign w:val="bottom"/>
          </w:tcPr>
          <w:p w14:paraId="234873B1" w14:textId="77777777" w:rsidR="00FD0879" w:rsidRPr="00FD0879" w:rsidRDefault="00FD0879" w:rsidP="00FD0879">
            <w:pPr>
              <w:rPr>
                <w:rFonts w:ascii="Arial" w:hAnsi="Arial" w:cs="Arial"/>
                <w:b/>
                <w:sz w:val="20"/>
                <w:szCs w:val="20"/>
              </w:rPr>
            </w:pPr>
            <w:r w:rsidRPr="00FD0879">
              <w:rPr>
                <w:rFonts w:ascii="Arial" w:hAnsi="Arial" w:cs="Arial"/>
                <w:b/>
                <w:sz w:val="20"/>
                <w:szCs w:val="20"/>
              </w:rPr>
              <w:t>Disturbances (from list), multiple disturbances can be recorded:</w:t>
            </w:r>
          </w:p>
        </w:tc>
      </w:tr>
      <w:tr w:rsidR="00FD0879" w:rsidRPr="00FD0879" w14:paraId="0A083BFD" w14:textId="77777777" w:rsidTr="00FD0879">
        <w:trPr>
          <w:trHeight w:val="475"/>
        </w:trPr>
        <w:tc>
          <w:tcPr>
            <w:tcW w:w="3396" w:type="dxa"/>
            <w:vAlign w:val="center"/>
          </w:tcPr>
          <w:p w14:paraId="4B55C52F" w14:textId="77777777" w:rsidR="00FD0879" w:rsidRPr="00FD0879" w:rsidRDefault="00FD0879" w:rsidP="00FD0879">
            <w:pPr>
              <w:rPr>
                <w:rFonts w:ascii="Arial" w:hAnsi="Arial" w:cs="Arial"/>
                <w:b/>
                <w:sz w:val="20"/>
                <w:szCs w:val="20"/>
              </w:rPr>
            </w:pPr>
            <w:r w:rsidRPr="00FD0879">
              <w:rPr>
                <w:rFonts w:ascii="Arial" w:hAnsi="Arial" w:cs="Arial"/>
                <w:b/>
                <w:sz w:val="20"/>
                <w:szCs w:val="20"/>
              </w:rPr>
              <w:t>1)</w:t>
            </w:r>
          </w:p>
        </w:tc>
        <w:tc>
          <w:tcPr>
            <w:tcW w:w="3396" w:type="dxa"/>
            <w:vAlign w:val="center"/>
          </w:tcPr>
          <w:p w14:paraId="347A8619" w14:textId="77777777" w:rsidR="00FD0879" w:rsidRPr="00FD0879" w:rsidRDefault="00FD0879" w:rsidP="00FD0879">
            <w:pPr>
              <w:rPr>
                <w:rFonts w:ascii="Arial" w:hAnsi="Arial" w:cs="Arial"/>
                <w:b/>
                <w:sz w:val="20"/>
                <w:szCs w:val="20"/>
              </w:rPr>
            </w:pPr>
            <w:r w:rsidRPr="00FD0879">
              <w:rPr>
                <w:rFonts w:ascii="Arial" w:hAnsi="Arial" w:cs="Arial"/>
                <w:b/>
                <w:sz w:val="20"/>
                <w:szCs w:val="20"/>
              </w:rPr>
              <w:t>2)</w:t>
            </w:r>
          </w:p>
        </w:tc>
        <w:tc>
          <w:tcPr>
            <w:tcW w:w="3936" w:type="dxa"/>
            <w:vAlign w:val="center"/>
          </w:tcPr>
          <w:p w14:paraId="5B7747BE" w14:textId="77777777" w:rsidR="00FD0879" w:rsidRPr="00FD0879" w:rsidRDefault="00FD0879" w:rsidP="00FD0879">
            <w:pPr>
              <w:rPr>
                <w:rFonts w:ascii="Arial" w:hAnsi="Arial" w:cs="Arial"/>
                <w:b/>
                <w:sz w:val="20"/>
                <w:szCs w:val="20"/>
              </w:rPr>
            </w:pPr>
            <w:r w:rsidRPr="00FD0879">
              <w:rPr>
                <w:rFonts w:ascii="Arial" w:hAnsi="Arial" w:cs="Arial"/>
                <w:b/>
                <w:sz w:val="20"/>
                <w:szCs w:val="20"/>
              </w:rPr>
              <w:t>3)</w:t>
            </w:r>
          </w:p>
        </w:tc>
      </w:tr>
      <w:tr w:rsidR="00FD0879" w:rsidRPr="00FD0879" w14:paraId="77B57070" w14:textId="77777777" w:rsidTr="00FD0879">
        <w:trPr>
          <w:trHeight w:val="773"/>
        </w:trPr>
        <w:tc>
          <w:tcPr>
            <w:tcW w:w="10728" w:type="dxa"/>
            <w:gridSpan w:val="3"/>
          </w:tcPr>
          <w:p w14:paraId="78F204F7" w14:textId="77777777" w:rsidR="00FD0879" w:rsidRPr="00FD0879" w:rsidRDefault="00FD0879" w:rsidP="00FD0879">
            <w:pPr>
              <w:rPr>
                <w:rFonts w:ascii="Arial" w:hAnsi="Arial" w:cs="Arial"/>
                <w:b/>
                <w:sz w:val="20"/>
                <w:szCs w:val="20"/>
              </w:rPr>
            </w:pPr>
            <w:r w:rsidRPr="00FD0879">
              <w:rPr>
                <w:rFonts w:ascii="Arial" w:hAnsi="Arial" w:cs="Arial"/>
                <w:b/>
                <w:sz w:val="20"/>
                <w:szCs w:val="20"/>
              </w:rPr>
              <w:t>Ecosystem Notes:</w:t>
            </w:r>
          </w:p>
        </w:tc>
      </w:tr>
    </w:tbl>
    <w:p w14:paraId="06A76A82" w14:textId="77777777" w:rsidR="00FD0879" w:rsidRPr="00FD0879" w:rsidRDefault="00FD0879" w:rsidP="00FD0879">
      <w:pPr>
        <w:rPr>
          <w:rFonts w:eastAsia="Calibri" w:cs="Times New Roman"/>
          <w:b/>
        </w:rPr>
      </w:pPr>
      <w:r w:rsidRPr="00FD0879">
        <w:rPr>
          <w:rFonts w:eastAsia="Calibri" w:cs="Times New Roman"/>
          <w:b/>
        </w:rPr>
        <w:t>* Required</w:t>
      </w:r>
    </w:p>
    <w:p w14:paraId="5FADAD67" w14:textId="77777777" w:rsidR="00FD0879" w:rsidRPr="00FD0879" w:rsidRDefault="00FD0879" w:rsidP="00FD0879">
      <w:pPr>
        <w:rPr>
          <w:rFonts w:eastAsia="Calibri" w:cs="Times New Roman"/>
          <w:b/>
        </w:rPr>
      </w:pPr>
    </w:p>
    <w:p w14:paraId="298C06BA" w14:textId="77777777" w:rsidR="00FD0879" w:rsidRPr="00FD0879" w:rsidRDefault="00FD0879" w:rsidP="00FD0879">
      <w:pPr>
        <w:jc w:val="right"/>
        <w:rPr>
          <w:rFonts w:eastAsia="Calibri" w:cs="Times New Roman"/>
          <w:b/>
          <w:sz w:val="28"/>
          <w:szCs w:val="28"/>
        </w:rPr>
      </w:pPr>
      <w:r w:rsidRPr="00FD0879">
        <w:rPr>
          <w:rFonts w:eastAsia="Calibri" w:cs="Times New Roman"/>
          <w:b/>
          <w:sz w:val="28"/>
          <w:szCs w:val="28"/>
        </w:rPr>
        <w:lastRenderedPageBreak/>
        <w:t>Site:_____________________  Date:_________________</w:t>
      </w:r>
    </w:p>
    <w:p w14:paraId="7BEAD62C" w14:textId="77777777" w:rsidR="00FD0879" w:rsidRPr="00FD0879" w:rsidRDefault="00FD0879" w:rsidP="00FD0879">
      <w:pPr>
        <w:jc w:val="right"/>
        <w:rPr>
          <w:rFonts w:eastAsia="Calibri" w:cs="Times New Roman"/>
          <w:b/>
          <w:sz w:val="28"/>
          <w:szCs w:val="28"/>
        </w:rPr>
      </w:pPr>
    </w:p>
    <w:p w14:paraId="7B27568F" w14:textId="77777777" w:rsidR="00FD0879" w:rsidRPr="00FD0879" w:rsidRDefault="00FD0879" w:rsidP="00FD0879">
      <w:pPr>
        <w:jc w:val="right"/>
        <w:rPr>
          <w:rFonts w:eastAsia="Calibri" w:cs="Times New Roman"/>
          <w:b/>
          <w:sz w:val="28"/>
          <w:szCs w:val="28"/>
        </w:rPr>
      </w:pPr>
      <w:r w:rsidRPr="00FD0879">
        <w:rPr>
          <w:rFonts w:eastAsia="Calibri" w:cs="Times New Roman"/>
          <w:b/>
          <w:sz w:val="28"/>
          <w:szCs w:val="28"/>
        </w:rPr>
        <w:t>Page:_____ of ______</w:t>
      </w:r>
    </w:p>
    <w:p w14:paraId="2F30A077" w14:textId="77777777" w:rsidR="00FD0879" w:rsidRPr="00FD0879" w:rsidRDefault="00FD0879" w:rsidP="00FD0879">
      <w:pPr>
        <w:rPr>
          <w:rFonts w:eastAsia="Calibri" w:cs="Times New Roman"/>
          <w:b/>
          <w:sz w:val="28"/>
          <w:szCs w:val="28"/>
        </w:rPr>
      </w:pPr>
    </w:p>
    <w:p w14:paraId="7788BA16" w14:textId="77777777" w:rsidR="00FD0879" w:rsidRPr="00FD0879" w:rsidRDefault="00FD0879" w:rsidP="00FD0879">
      <w:pPr>
        <w:rPr>
          <w:rFonts w:eastAsia="Calibri" w:cs="Times New Roman"/>
          <w:b/>
          <w:sz w:val="28"/>
          <w:szCs w:val="28"/>
        </w:rPr>
      </w:pPr>
      <w:r w:rsidRPr="00FD0879">
        <w:rPr>
          <w:rFonts w:eastAsia="Calibri" w:cs="Times New Roman"/>
          <w:b/>
          <w:sz w:val="28"/>
          <w:szCs w:val="28"/>
        </w:rPr>
        <w:t>Survey</w:t>
      </w:r>
    </w:p>
    <w:tbl>
      <w:tblPr>
        <w:tblStyle w:val="TableGrid3"/>
        <w:tblpPr w:leftFromText="180" w:rightFromText="180" w:vertAnchor="text" w:tblpY="1"/>
        <w:tblOverlap w:val="never"/>
        <w:tblW w:w="10998" w:type="dxa"/>
        <w:tblLook w:val="04A0" w:firstRow="1" w:lastRow="0" w:firstColumn="1" w:lastColumn="0" w:noHBand="0" w:noVBand="1"/>
      </w:tblPr>
      <w:tblGrid>
        <w:gridCol w:w="4158"/>
        <w:gridCol w:w="3960"/>
        <w:gridCol w:w="2880"/>
      </w:tblGrid>
      <w:tr w:rsidR="00FD0879" w:rsidRPr="00FD0879" w14:paraId="75FD9E2D" w14:textId="77777777" w:rsidTr="00FD0879">
        <w:trPr>
          <w:gridAfter w:val="1"/>
          <w:wAfter w:w="2880" w:type="dxa"/>
          <w:trHeight w:val="288"/>
        </w:trPr>
        <w:tc>
          <w:tcPr>
            <w:tcW w:w="4158" w:type="dxa"/>
            <w:shd w:val="clear" w:color="auto" w:fill="BFBFBF" w:themeFill="background1" w:themeFillShade="BF"/>
            <w:vAlign w:val="bottom"/>
          </w:tcPr>
          <w:p w14:paraId="5357DB6C"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Protocol Used</w:t>
            </w:r>
          </w:p>
        </w:tc>
        <w:tc>
          <w:tcPr>
            <w:tcW w:w="3960" w:type="dxa"/>
            <w:shd w:val="clear" w:color="auto" w:fill="BFBFBF" w:themeFill="background1" w:themeFillShade="BF"/>
            <w:vAlign w:val="bottom"/>
          </w:tcPr>
          <w:p w14:paraId="6C899A9E"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*Survey Coordinator</w:t>
            </w:r>
          </w:p>
        </w:tc>
      </w:tr>
      <w:tr w:rsidR="00FD0879" w:rsidRPr="00FD0879" w14:paraId="4E1895A0" w14:textId="77777777" w:rsidTr="00FD0879">
        <w:trPr>
          <w:gridAfter w:val="1"/>
          <w:wAfter w:w="2880" w:type="dxa"/>
          <w:trHeight w:hRule="exact" w:val="432"/>
        </w:trPr>
        <w:tc>
          <w:tcPr>
            <w:tcW w:w="4158" w:type="dxa"/>
            <w:vAlign w:val="bottom"/>
          </w:tcPr>
          <w:p w14:paraId="1DAA0B14" w14:textId="77777777" w:rsidR="00FD0879" w:rsidRPr="00FD0879" w:rsidRDefault="00FD0879" w:rsidP="00FD0879">
            <w:pPr>
              <w:jc w:val="center"/>
              <w:rPr>
                <w:rFonts w:ascii="Arial" w:hAnsi="Arial" w:cs="Arial"/>
                <w:sz w:val="20"/>
                <w:szCs w:val="20"/>
              </w:rPr>
            </w:pPr>
          </w:p>
        </w:tc>
        <w:tc>
          <w:tcPr>
            <w:tcW w:w="3960" w:type="dxa"/>
            <w:tcBorders>
              <w:bottom w:val="single" w:sz="4" w:space="0" w:color="auto"/>
            </w:tcBorders>
            <w:vAlign w:val="bottom"/>
          </w:tcPr>
          <w:p w14:paraId="1F77B2F1" w14:textId="77777777" w:rsidR="00FD0879" w:rsidRPr="00FD0879" w:rsidRDefault="00FD0879" w:rsidP="00FD0879">
            <w:pPr>
              <w:jc w:val="center"/>
              <w:rPr>
                <w:rFonts w:ascii="Arial" w:hAnsi="Arial" w:cs="Arial"/>
                <w:sz w:val="20"/>
                <w:szCs w:val="20"/>
              </w:rPr>
            </w:pPr>
          </w:p>
        </w:tc>
      </w:tr>
      <w:tr w:rsidR="00FD0879" w:rsidRPr="00FD0879" w14:paraId="4A5D52B8" w14:textId="77777777" w:rsidTr="00FD0879">
        <w:trPr>
          <w:gridAfter w:val="1"/>
          <w:wAfter w:w="2880" w:type="dxa"/>
          <w:trHeight w:hRule="exact" w:val="576"/>
        </w:trPr>
        <w:tc>
          <w:tcPr>
            <w:tcW w:w="8118" w:type="dxa"/>
            <w:gridSpan w:val="2"/>
          </w:tcPr>
          <w:p w14:paraId="2030FF4E" w14:textId="77777777" w:rsidR="00FD0879" w:rsidRPr="00FD0879" w:rsidRDefault="00FD0879" w:rsidP="00FD0879">
            <w:pPr>
              <w:rPr>
                <w:rFonts w:ascii="Arial" w:hAnsi="Arial" w:cs="Arial"/>
                <w:b/>
                <w:sz w:val="20"/>
                <w:szCs w:val="20"/>
              </w:rPr>
            </w:pPr>
            <w:r w:rsidRPr="00FD0879">
              <w:rPr>
                <w:rFonts w:ascii="Arial" w:hAnsi="Arial" w:cs="Arial"/>
                <w:b/>
                <w:sz w:val="20"/>
                <w:szCs w:val="20"/>
              </w:rPr>
              <w:t>*Survey Method:</w:t>
            </w:r>
          </w:p>
          <w:p w14:paraId="12BF278F" w14:textId="77777777" w:rsidR="00FD0879" w:rsidRPr="00FD0879" w:rsidRDefault="00FD0879" w:rsidP="00FD0879">
            <w:pPr>
              <w:rPr>
                <w:rFonts w:ascii="Arial" w:hAnsi="Arial" w:cs="Arial"/>
                <w:b/>
                <w:sz w:val="20"/>
                <w:szCs w:val="20"/>
              </w:rPr>
            </w:pPr>
            <w:r w:rsidRPr="00FD0879">
              <w:rPr>
                <w:rFonts w:ascii="Arial" w:hAnsi="Arial" w:cs="Arial"/>
                <w:b/>
                <w:sz w:val="20"/>
                <w:szCs w:val="20"/>
              </w:rPr>
              <w:t xml:space="preserve"> </w:t>
            </w:r>
          </w:p>
        </w:tc>
      </w:tr>
      <w:tr w:rsidR="00FD0879" w:rsidRPr="00FD0879" w14:paraId="6FEFC645" w14:textId="77777777" w:rsidTr="00FD0879">
        <w:trPr>
          <w:trHeight w:hRule="exact" w:val="1037"/>
        </w:trPr>
        <w:tc>
          <w:tcPr>
            <w:tcW w:w="10998" w:type="dxa"/>
            <w:gridSpan w:val="3"/>
          </w:tcPr>
          <w:p w14:paraId="793B3867" w14:textId="77777777" w:rsidR="00FD0879" w:rsidRPr="00FD0879" w:rsidRDefault="00FD0879" w:rsidP="00FD0879">
            <w:pPr>
              <w:rPr>
                <w:rFonts w:ascii="Arial" w:hAnsi="Arial" w:cs="Arial"/>
                <w:b/>
                <w:sz w:val="20"/>
                <w:szCs w:val="20"/>
              </w:rPr>
            </w:pPr>
            <w:r w:rsidRPr="00FD0879">
              <w:rPr>
                <w:rFonts w:ascii="Arial" w:hAnsi="Arial" w:cs="Arial"/>
                <w:b/>
                <w:sz w:val="20"/>
                <w:szCs w:val="20"/>
              </w:rPr>
              <w:t>Survey Notes:</w:t>
            </w:r>
          </w:p>
        </w:tc>
      </w:tr>
    </w:tbl>
    <w:p w14:paraId="5C9632D6" w14:textId="77777777" w:rsidR="00FD0879" w:rsidRPr="00FD0879" w:rsidRDefault="00FD0879" w:rsidP="00FD0879">
      <w:pPr>
        <w:rPr>
          <w:rFonts w:eastAsia="Calibri" w:cs="Times New Roman"/>
          <w:b/>
          <w:szCs w:val="24"/>
        </w:rPr>
      </w:pPr>
      <w:r w:rsidRPr="00FD0879">
        <w:rPr>
          <w:rFonts w:eastAsia="Calibri" w:cs="Times New Roman"/>
          <w:b/>
          <w:szCs w:val="24"/>
        </w:rPr>
        <w:br w:type="textWrapping" w:clear="all"/>
      </w:r>
    </w:p>
    <w:p w14:paraId="092919A2" w14:textId="77777777" w:rsidR="00FD0879" w:rsidRPr="00FD0879" w:rsidRDefault="00FD0879" w:rsidP="00FD0879">
      <w:pPr>
        <w:rPr>
          <w:rFonts w:eastAsia="Calibri" w:cs="Times New Roman"/>
          <w:b/>
          <w:szCs w:val="24"/>
        </w:rPr>
      </w:pPr>
    </w:p>
    <w:p w14:paraId="08C8FFD2" w14:textId="77777777" w:rsidR="00FD0879" w:rsidRPr="00FD0879" w:rsidRDefault="00FD0879" w:rsidP="00FD0879">
      <w:pPr>
        <w:rPr>
          <w:rFonts w:eastAsia="Calibri" w:cs="Times New Roman"/>
          <w:b/>
          <w:sz w:val="28"/>
          <w:szCs w:val="28"/>
        </w:rPr>
      </w:pPr>
      <w:r w:rsidRPr="00FD0879">
        <w:rPr>
          <w:rFonts w:eastAsia="Calibri" w:cs="Times New Roman"/>
          <w:b/>
          <w:sz w:val="28"/>
          <w:szCs w:val="28"/>
        </w:rPr>
        <w:t>Date/Time/Weather</w:t>
      </w:r>
    </w:p>
    <w:p w14:paraId="220AD5F6" w14:textId="77777777" w:rsidR="00FD0879" w:rsidRPr="00FD0879" w:rsidRDefault="00FD0879" w:rsidP="00FD0879">
      <w:pPr>
        <w:rPr>
          <w:rFonts w:ascii="Arial" w:eastAsia="Calibri" w:hAnsi="Arial" w:cs="Arial"/>
          <w:sz w:val="20"/>
          <w:szCs w:val="20"/>
        </w:rPr>
      </w:pPr>
      <w:r w:rsidRPr="00FD0879">
        <w:rPr>
          <w:rFonts w:ascii="Arial" w:eastAsia="Calibri" w:hAnsi="Arial" w:cs="Arial"/>
          <w:b/>
          <w:sz w:val="20"/>
          <w:szCs w:val="20"/>
        </w:rPr>
        <w:t xml:space="preserve">Trapping Collection Start </w:t>
      </w:r>
      <w:r w:rsidRPr="00FD0879">
        <w:rPr>
          <w:rFonts w:ascii="Arial" w:eastAsia="Calibri" w:hAnsi="Arial" w:cs="Arial"/>
          <w:sz w:val="20"/>
          <w:szCs w:val="20"/>
        </w:rPr>
        <w:t>(time bowls, arrays, or other traps set out)</w:t>
      </w:r>
    </w:p>
    <w:tbl>
      <w:tblPr>
        <w:tblStyle w:val="TableGrid3"/>
        <w:tblW w:w="10998" w:type="dxa"/>
        <w:tblLayout w:type="fixed"/>
        <w:tblLook w:val="04A0" w:firstRow="1" w:lastRow="0" w:firstColumn="1" w:lastColumn="0" w:noHBand="0" w:noVBand="1"/>
      </w:tblPr>
      <w:tblGrid>
        <w:gridCol w:w="918"/>
        <w:gridCol w:w="720"/>
        <w:gridCol w:w="1170"/>
        <w:gridCol w:w="1080"/>
        <w:gridCol w:w="810"/>
        <w:gridCol w:w="1890"/>
        <w:gridCol w:w="2160"/>
        <w:gridCol w:w="2250"/>
      </w:tblGrid>
      <w:tr w:rsidR="00FD0879" w:rsidRPr="00FD0879" w14:paraId="44025805" w14:textId="77777777" w:rsidTr="00FD0879">
        <w:trPr>
          <w:trHeight w:hRule="exact" w:val="288"/>
        </w:trPr>
        <w:tc>
          <w:tcPr>
            <w:tcW w:w="918" w:type="dxa"/>
            <w:shd w:val="clear" w:color="auto" w:fill="BFBFBF" w:themeFill="background1" w:themeFillShade="BF"/>
            <w:vAlign w:val="center"/>
          </w:tcPr>
          <w:p w14:paraId="14BEFA76"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*Time</w:t>
            </w:r>
          </w:p>
        </w:tc>
        <w:tc>
          <w:tcPr>
            <w:tcW w:w="720" w:type="dxa"/>
            <w:shd w:val="clear" w:color="auto" w:fill="BFBFBF" w:themeFill="background1" w:themeFillShade="BF"/>
            <w:vAlign w:val="center"/>
          </w:tcPr>
          <w:p w14:paraId="7D9B4E44"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*Day</w:t>
            </w:r>
          </w:p>
        </w:tc>
        <w:tc>
          <w:tcPr>
            <w:tcW w:w="1170" w:type="dxa"/>
            <w:shd w:val="clear" w:color="auto" w:fill="BFBFBF" w:themeFill="background1" w:themeFillShade="BF"/>
            <w:vAlign w:val="center"/>
          </w:tcPr>
          <w:p w14:paraId="4A1678E5"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*Month</w:t>
            </w:r>
          </w:p>
        </w:tc>
        <w:tc>
          <w:tcPr>
            <w:tcW w:w="1080" w:type="dxa"/>
            <w:shd w:val="clear" w:color="auto" w:fill="BFBFBF" w:themeFill="background1" w:themeFillShade="BF"/>
            <w:vAlign w:val="center"/>
          </w:tcPr>
          <w:p w14:paraId="5B28BC23"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*Year</w:t>
            </w:r>
          </w:p>
        </w:tc>
        <w:tc>
          <w:tcPr>
            <w:tcW w:w="810" w:type="dxa"/>
            <w:tcBorders>
              <w:top w:val="single" w:sz="4" w:space="0" w:color="auto"/>
              <w:bottom w:val="single" w:sz="4" w:space="0" w:color="auto"/>
            </w:tcBorders>
            <w:shd w:val="clear" w:color="auto" w:fill="BFBFBF" w:themeFill="background1" w:themeFillShade="BF"/>
            <w:vAlign w:val="center"/>
          </w:tcPr>
          <w:p w14:paraId="44C6677A"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 xml:space="preserve">Temp </w:t>
            </w:r>
          </w:p>
        </w:tc>
        <w:tc>
          <w:tcPr>
            <w:tcW w:w="1890" w:type="dxa"/>
            <w:shd w:val="clear" w:color="auto" w:fill="BFBFBF" w:themeFill="background1" w:themeFillShade="BF"/>
            <w:vAlign w:val="center"/>
          </w:tcPr>
          <w:p w14:paraId="0A7C8838"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Wind</w:t>
            </w:r>
          </w:p>
        </w:tc>
        <w:tc>
          <w:tcPr>
            <w:tcW w:w="2160" w:type="dxa"/>
            <w:shd w:val="clear" w:color="auto" w:fill="BFBFBF" w:themeFill="background1" w:themeFillShade="BF"/>
            <w:vAlign w:val="center"/>
          </w:tcPr>
          <w:p w14:paraId="6682781A" w14:textId="77777777" w:rsidR="00FD0879" w:rsidRPr="00FD0879" w:rsidRDefault="00FD0879" w:rsidP="00FD0879">
            <w:pPr>
              <w:rPr>
                <w:rFonts w:ascii="Arial" w:hAnsi="Arial" w:cs="Arial"/>
                <w:b/>
                <w:sz w:val="20"/>
                <w:szCs w:val="20"/>
              </w:rPr>
            </w:pPr>
            <w:r w:rsidRPr="00FD0879">
              <w:rPr>
                <w:rFonts w:ascii="Arial" w:hAnsi="Arial" w:cs="Arial"/>
                <w:b/>
                <w:sz w:val="20"/>
                <w:szCs w:val="20"/>
              </w:rPr>
              <w:t>Weather Conditions</w:t>
            </w:r>
          </w:p>
        </w:tc>
        <w:tc>
          <w:tcPr>
            <w:tcW w:w="2250" w:type="dxa"/>
            <w:shd w:val="clear" w:color="auto" w:fill="BFBFBF" w:themeFill="background1" w:themeFillShade="BF"/>
            <w:vAlign w:val="center"/>
          </w:tcPr>
          <w:p w14:paraId="36465A48"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Phenology</w:t>
            </w:r>
          </w:p>
        </w:tc>
      </w:tr>
      <w:tr w:rsidR="00FD0879" w:rsidRPr="00FD0879" w14:paraId="0A019B3B" w14:textId="77777777" w:rsidTr="00FD0879">
        <w:trPr>
          <w:trHeight w:hRule="exact" w:val="432"/>
        </w:trPr>
        <w:tc>
          <w:tcPr>
            <w:tcW w:w="918" w:type="dxa"/>
            <w:vAlign w:val="bottom"/>
          </w:tcPr>
          <w:p w14:paraId="28F785D2" w14:textId="77777777" w:rsidR="00FD0879" w:rsidRPr="00FD0879" w:rsidRDefault="00FD0879" w:rsidP="00FD0879">
            <w:pPr>
              <w:jc w:val="center"/>
              <w:rPr>
                <w:rFonts w:ascii="Arial" w:hAnsi="Arial" w:cs="Arial"/>
                <w:sz w:val="20"/>
                <w:szCs w:val="20"/>
              </w:rPr>
            </w:pPr>
          </w:p>
        </w:tc>
        <w:tc>
          <w:tcPr>
            <w:tcW w:w="720" w:type="dxa"/>
            <w:vAlign w:val="bottom"/>
          </w:tcPr>
          <w:p w14:paraId="3AD58023" w14:textId="77777777" w:rsidR="00FD0879" w:rsidRPr="00FD0879" w:rsidRDefault="00FD0879" w:rsidP="00FD0879">
            <w:pPr>
              <w:jc w:val="center"/>
              <w:rPr>
                <w:rFonts w:ascii="Arial" w:hAnsi="Arial" w:cs="Arial"/>
                <w:sz w:val="20"/>
                <w:szCs w:val="20"/>
              </w:rPr>
            </w:pPr>
          </w:p>
        </w:tc>
        <w:tc>
          <w:tcPr>
            <w:tcW w:w="1170" w:type="dxa"/>
            <w:vAlign w:val="bottom"/>
          </w:tcPr>
          <w:p w14:paraId="2BA1970F" w14:textId="77777777" w:rsidR="00FD0879" w:rsidRPr="00FD0879" w:rsidRDefault="00FD0879" w:rsidP="00FD0879">
            <w:pPr>
              <w:jc w:val="center"/>
              <w:rPr>
                <w:rFonts w:ascii="Arial" w:hAnsi="Arial" w:cs="Arial"/>
                <w:sz w:val="20"/>
                <w:szCs w:val="20"/>
              </w:rPr>
            </w:pPr>
          </w:p>
        </w:tc>
        <w:tc>
          <w:tcPr>
            <w:tcW w:w="1080" w:type="dxa"/>
            <w:vAlign w:val="bottom"/>
          </w:tcPr>
          <w:p w14:paraId="712CD3D7" w14:textId="77777777" w:rsidR="00FD0879" w:rsidRPr="00FD0879" w:rsidRDefault="00FD0879" w:rsidP="00FD0879">
            <w:pPr>
              <w:jc w:val="center"/>
              <w:rPr>
                <w:rFonts w:ascii="Arial" w:hAnsi="Arial" w:cs="Arial"/>
                <w:sz w:val="20"/>
                <w:szCs w:val="20"/>
              </w:rPr>
            </w:pPr>
          </w:p>
        </w:tc>
        <w:tc>
          <w:tcPr>
            <w:tcW w:w="810" w:type="dxa"/>
            <w:tcBorders>
              <w:top w:val="single" w:sz="4" w:space="0" w:color="auto"/>
              <w:bottom w:val="single" w:sz="4" w:space="0" w:color="auto"/>
            </w:tcBorders>
            <w:vAlign w:val="bottom"/>
          </w:tcPr>
          <w:p w14:paraId="5FC7E48D" w14:textId="77777777" w:rsidR="00FD0879" w:rsidRPr="00FD0879" w:rsidRDefault="00FD0879" w:rsidP="00FD0879">
            <w:pPr>
              <w:jc w:val="center"/>
              <w:rPr>
                <w:rFonts w:ascii="Arial" w:hAnsi="Arial" w:cs="Arial"/>
                <w:sz w:val="20"/>
                <w:szCs w:val="20"/>
              </w:rPr>
            </w:pPr>
          </w:p>
        </w:tc>
        <w:tc>
          <w:tcPr>
            <w:tcW w:w="1890" w:type="dxa"/>
            <w:vAlign w:val="bottom"/>
          </w:tcPr>
          <w:p w14:paraId="1297E265" w14:textId="77777777" w:rsidR="00FD0879" w:rsidRPr="00FD0879" w:rsidRDefault="00FD0879" w:rsidP="00FD0879">
            <w:pPr>
              <w:jc w:val="center"/>
              <w:rPr>
                <w:rFonts w:ascii="Arial" w:hAnsi="Arial" w:cs="Arial"/>
                <w:sz w:val="20"/>
                <w:szCs w:val="20"/>
              </w:rPr>
            </w:pPr>
          </w:p>
        </w:tc>
        <w:tc>
          <w:tcPr>
            <w:tcW w:w="2160" w:type="dxa"/>
          </w:tcPr>
          <w:p w14:paraId="67D5091E" w14:textId="77777777" w:rsidR="00FD0879" w:rsidRPr="00FD0879" w:rsidRDefault="00FD0879" w:rsidP="00FD0879">
            <w:pPr>
              <w:jc w:val="center"/>
              <w:rPr>
                <w:rFonts w:ascii="Arial" w:hAnsi="Arial" w:cs="Arial"/>
                <w:sz w:val="20"/>
                <w:szCs w:val="20"/>
              </w:rPr>
            </w:pPr>
          </w:p>
        </w:tc>
        <w:tc>
          <w:tcPr>
            <w:tcW w:w="2250" w:type="dxa"/>
            <w:vAlign w:val="bottom"/>
          </w:tcPr>
          <w:p w14:paraId="72CBA83A" w14:textId="77777777" w:rsidR="00FD0879" w:rsidRPr="00FD0879" w:rsidRDefault="00FD0879" w:rsidP="00FD0879">
            <w:pPr>
              <w:jc w:val="center"/>
              <w:rPr>
                <w:rFonts w:ascii="Arial" w:hAnsi="Arial" w:cs="Arial"/>
                <w:sz w:val="20"/>
                <w:szCs w:val="20"/>
              </w:rPr>
            </w:pPr>
          </w:p>
        </w:tc>
      </w:tr>
    </w:tbl>
    <w:p w14:paraId="7AACD7F5" w14:textId="77777777" w:rsidR="00FD0879" w:rsidRPr="00FD0879" w:rsidRDefault="00FD0879" w:rsidP="00FD0879">
      <w:pPr>
        <w:rPr>
          <w:rFonts w:ascii="Arial" w:eastAsia="Calibri" w:hAnsi="Arial" w:cs="Arial"/>
          <w:sz w:val="20"/>
          <w:szCs w:val="20"/>
        </w:rPr>
      </w:pPr>
    </w:p>
    <w:p w14:paraId="53E5D4AE" w14:textId="77777777" w:rsidR="00FD0879" w:rsidRPr="00FD0879" w:rsidRDefault="00FD0879" w:rsidP="00FD0879">
      <w:pPr>
        <w:rPr>
          <w:rFonts w:eastAsia="Calibri" w:cs="Times New Roman"/>
          <w:sz w:val="16"/>
          <w:szCs w:val="16"/>
        </w:rPr>
      </w:pPr>
    </w:p>
    <w:p w14:paraId="331CE8A9" w14:textId="77777777" w:rsidR="00FD0879" w:rsidRPr="00FD0879" w:rsidRDefault="00FD0879" w:rsidP="00FD0879">
      <w:pPr>
        <w:rPr>
          <w:rFonts w:ascii="Arial" w:eastAsia="Calibri" w:hAnsi="Arial" w:cs="Arial"/>
          <w:sz w:val="20"/>
          <w:szCs w:val="20"/>
        </w:rPr>
      </w:pPr>
      <w:r w:rsidRPr="00FD0879">
        <w:rPr>
          <w:rFonts w:ascii="Arial" w:eastAsia="Calibri" w:hAnsi="Arial" w:cs="Arial"/>
          <w:b/>
          <w:sz w:val="20"/>
          <w:szCs w:val="20"/>
        </w:rPr>
        <w:t xml:space="preserve">Trapping Collection End </w:t>
      </w:r>
      <w:r w:rsidRPr="00FD0879">
        <w:rPr>
          <w:rFonts w:ascii="Arial" w:eastAsia="Calibri" w:hAnsi="Arial" w:cs="Arial"/>
          <w:sz w:val="20"/>
          <w:szCs w:val="20"/>
        </w:rPr>
        <w:t>(time bowls, arrays or other traps picked up)</w:t>
      </w:r>
    </w:p>
    <w:tbl>
      <w:tblPr>
        <w:tblStyle w:val="TableGrid3"/>
        <w:tblW w:w="10998" w:type="dxa"/>
        <w:tblLayout w:type="fixed"/>
        <w:tblLook w:val="04A0" w:firstRow="1" w:lastRow="0" w:firstColumn="1" w:lastColumn="0" w:noHBand="0" w:noVBand="1"/>
      </w:tblPr>
      <w:tblGrid>
        <w:gridCol w:w="918"/>
        <w:gridCol w:w="720"/>
        <w:gridCol w:w="1170"/>
        <w:gridCol w:w="1080"/>
        <w:gridCol w:w="810"/>
        <w:gridCol w:w="1890"/>
        <w:gridCol w:w="2160"/>
        <w:gridCol w:w="2250"/>
      </w:tblGrid>
      <w:tr w:rsidR="00FD0879" w:rsidRPr="00FD0879" w14:paraId="2AE65B23" w14:textId="77777777" w:rsidTr="00FD0879">
        <w:trPr>
          <w:trHeight w:hRule="exact" w:val="288"/>
        </w:trPr>
        <w:tc>
          <w:tcPr>
            <w:tcW w:w="918" w:type="dxa"/>
            <w:shd w:val="clear" w:color="auto" w:fill="BFBFBF" w:themeFill="background1" w:themeFillShade="BF"/>
            <w:vAlign w:val="center"/>
          </w:tcPr>
          <w:p w14:paraId="77165FE0"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*Time</w:t>
            </w:r>
          </w:p>
        </w:tc>
        <w:tc>
          <w:tcPr>
            <w:tcW w:w="720" w:type="dxa"/>
            <w:shd w:val="clear" w:color="auto" w:fill="BFBFBF" w:themeFill="background1" w:themeFillShade="BF"/>
            <w:vAlign w:val="center"/>
          </w:tcPr>
          <w:p w14:paraId="30691554"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*Day</w:t>
            </w:r>
          </w:p>
        </w:tc>
        <w:tc>
          <w:tcPr>
            <w:tcW w:w="1170" w:type="dxa"/>
            <w:shd w:val="clear" w:color="auto" w:fill="BFBFBF" w:themeFill="background1" w:themeFillShade="BF"/>
            <w:vAlign w:val="center"/>
          </w:tcPr>
          <w:p w14:paraId="4A640238"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*Month</w:t>
            </w:r>
          </w:p>
        </w:tc>
        <w:tc>
          <w:tcPr>
            <w:tcW w:w="1080" w:type="dxa"/>
            <w:shd w:val="clear" w:color="auto" w:fill="BFBFBF" w:themeFill="background1" w:themeFillShade="BF"/>
            <w:vAlign w:val="center"/>
          </w:tcPr>
          <w:p w14:paraId="79B5FBDA"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*Year</w:t>
            </w:r>
          </w:p>
        </w:tc>
        <w:tc>
          <w:tcPr>
            <w:tcW w:w="810" w:type="dxa"/>
            <w:tcBorders>
              <w:top w:val="single" w:sz="4" w:space="0" w:color="auto"/>
              <w:bottom w:val="single" w:sz="4" w:space="0" w:color="auto"/>
            </w:tcBorders>
            <w:shd w:val="clear" w:color="auto" w:fill="BFBFBF" w:themeFill="background1" w:themeFillShade="BF"/>
            <w:vAlign w:val="center"/>
          </w:tcPr>
          <w:p w14:paraId="558BCE68"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Temp</w:t>
            </w:r>
          </w:p>
        </w:tc>
        <w:tc>
          <w:tcPr>
            <w:tcW w:w="1890" w:type="dxa"/>
            <w:shd w:val="clear" w:color="auto" w:fill="BFBFBF" w:themeFill="background1" w:themeFillShade="BF"/>
            <w:vAlign w:val="center"/>
          </w:tcPr>
          <w:p w14:paraId="6F7A617E"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Wind</w:t>
            </w:r>
          </w:p>
        </w:tc>
        <w:tc>
          <w:tcPr>
            <w:tcW w:w="2160" w:type="dxa"/>
            <w:shd w:val="clear" w:color="auto" w:fill="BFBFBF" w:themeFill="background1" w:themeFillShade="BF"/>
            <w:vAlign w:val="center"/>
          </w:tcPr>
          <w:p w14:paraId="44FB0653"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Weather Conditions</w:t>
            </w:r>
          </w:p>
        </w:tc>
        <w:tc>
          <w:tcPr>
            <w:tcW w:w="2250" w:type="dxa"/>
            <w:shd w:val="clear" w:color="auto" w:fill="BFBFBF" w:themeFill="background1" w:themeFillShade="BF"/>
            <w:vAlign w:val="center"/>
          </w:tcPr>
          <w:p w14:paraId="6D2E790A"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Phenology</w:t>
            </w:r>
          </w:p>
        </w:tc>
      </w:tr>
      <w:tr w:rsidR="00FD0879" w:rsidRPr="00FD0879" w14:paraId="363A59F9" w14:textId="77777777" w:rsidTr="00FD0879">
        <w:trPr>
          <w:trHeight w:hRule="exact" w:val="432"/>
        </w:trPr>
        <w:tc>
          <w:tcPr>
            <w:tcW w:w="918" w:type="dxa"/>
            <w:tcBorders>
              <w:bottom w:val="single" w:sz="4" w:space="0" w:color="auto"/>
            </w:tcBorders>
            <w:vAlign w:val="bottom"/>
          </w:tcPr>
          <w:p w14:paraId="624313C5" w14:textId="77777777" w:rsidR="00FD0879" w:rsidRPr="00FD0879" w:rsidRDefault="00FD0879" w:rsidP="00FD0879">
            <w:pPr>
              <w:jc w:val="center"/>
              <w:rPr>
                <w:rFonts w:ascii="Arial" w:hAnsi="Arial" w:cs="Arial"/>
                <w:sz w:val="20"/>
                <w:szCs w:val="20"/>
              </w:rPr>
            </w:pPr>
          </w:p>
        </w:tc>
        <w:tc>
          <w:tcPr>
            <w:tcW w:w="720" w:type="dxa"/>
            <w:tcBorders>
              <w:bottom w:val="single" w:sz="4" w:space="0" w:color="auto"/>
            </w:tcBorders>
            <w:vAlign w:val="bottom"/>
          </w:tcPr>
          <w:p w14:paraId="425A6666" w14:textId="77777777" w:rsidR="00FD0879" w:rsidRPr="00FD0879" w:rsidRDefault="00FD0879" w:rsidP="00FD0879">
            <w:pPr>
              <w:jc w:val="center"/>
              <w:rPr>
                <w:rFonts w:ascii="Arial" w:hAnsi="Arial" w:cs="Arial"/>
                <w:sz w:val="20"/>
                <w:szCs w:val="20"/>
              </w:rPr>
            </w:pPr>
          </w:p>
        </w:tc>
        <w:tc>
          <w:tcPr>
            <w:tcW w:w="1170" w:type="dxa"/>
            <w:tcBorders>
              <w:bottom w:val="single" w:sz="4" w:space="0" w:color="auto"/>
            </w:tcBorders>
            <w:vAlign w:val="bottom"/>
          </w:tcPr>
          <w:p w14:paraId="21173E3C" w14:textId="77777777" w:rsidR="00FD0879" w:rsidRPr="00FD0879" w:rsidRDefault="00FD0879" w:rsidP="00FD0879">
            <w:pPr>
              <w:jc w:val="center"/>
              <w:rPr>
                <w:rFonts w:ascii="Arial" w:hAnsi="Arial" w:cs="Arial"/>
                <w:sz w:val="20"/>
                <w:szCs w:val="20"/>
              </w:rPr>
            </w:pPr>
          </w:p>
        </w:tc>
        <w:tc>
          <w:tcPr>
            <w:tcW w:w="1080" w:type="dxa"/>
            <w:tcBorders>
              <w:bottom w:val="single" w:sz="4" w:space="0" w:color="auto"/>
            </w:tcBorders>
            <w:vAlign w:val="bottom"/>
          </w:tcPr>
          <w:p w14:paraId="13BB3BD9" w14:textId="77777777" w:rsidR="00FD0879" w:rsidRPr="00FD0879" w:rsidRDefault="00FD0879" w:rsidP="00FD0879">
            <w:pPr>
              <w:jc w:val="center"/>
              <w:rPr>
                <w:rFonts w:ascii="Arial" w:hAnsi="Arial" w:cs="Arial"/>
                <w:sz w:val="20"/>
                <w:szCs w:val="20"/>
              </w:rPr>
            </w:pPr>
          </w:p>
        </w:tc>
        <w:tc>
          <w:tcPr>
            <w:tcW w:w="810" w:type="dxa"/>
            <w:tcBorders>
              <w:top w:val="single" w:sz="4" w:space="0" w:color="auto"/>
              <w:bottom w:val="single" w:sz="4" w:space="0" w:color="auto"/>
            </w:tcBorders>
            <w:vAlign w:val="bottom"/>
          </w:tcPr>
          <w:p w14:paraId="10F3A237" w14:textId="77777777" w:rsidR="00FD0879" w:rsidRPr="00FD0879" w:rsidRDefault="00FD0879" w:rsidP="00FD0879">
            <w:pPr>
              <w:jc w:val="center"/>
              <w:rPr>
                <w:rFonts w:ascii="Arial" w:hAnsi="Arial" w:cs="Arial"/>
                <w:sz w:val="20"/>
                <w:szCs w:val="20"/>
              </w:rPr>
            </w:pPr>
          </w:p>
        </w:tc>
        <w:tc>
          <w:tcPr>
            <w:tcW w:w="1890" w:type="dxa"/>
            <w:tcBorders>
              <w:bottom w:val="single" w:sz="4" w:space="0" w:color="auto"/>
            </w:tcBorders>
            <w:vAlign w:val="bottom"/>
          </w:tcPr>
          <w:p w14:paraId="6DA2DC2A" w14:textId="77777777" w:rsidR="00FD0879" w:rsidRPr="00FD0879" w:rsidRDefault="00FD0879" w:rsidP="00FD0879">
            <w:pPr>
              <w:jc w:val="center"/>
              <w:rPr>
                <w:rFonts w:ascii="Arial" w:hAnsi="Arial" w:cs="Arial"/>
                <w:sz w:val="20"/>
                <w:szCs w:val="20"/>
              </w:rPr>
            </w:pPr>
          </w:p>
        </w:tc>
        <w:tc>
          <w:tcPr>
            <w:tcW w:w="2160" w:type="dxa"/>
            <w:tcBorders>
              <w:bottom w:val="single" w:sz="4" w:space="0" w:color="auto"/>
            </w:tcBorders>
          </w:tcPr>
          <w:p w14:paraId="1BE51C57" w14:textId="77777777" w:rsidR="00FD0879" w:rsidRPr="00FD0879" w:rsidRDefault="00FD0879" w:rsidP="00FD0879">
            <w:pPr>
              <w:jc w:val="center"/>
              <w:rPr>
                <w:rFonts w:ascii="Arial" w:hAnsi="Arial" w:cs="Arial"/>
                <w:sz w:val="20"/>
                <w:szCs w:val="20"/>
              </w:rPr>
            </w:pPr>
          </w:p>
        </w:tc>
        <w:tc>
          <w:tcPr>
            <w:tcW w:w="2250" w:type="dxa"/>
            <w:tcBorders>
              <w:bottom w:val="single" w:sz="4" w:space="0" w:color="auto"/>
            </w:tcBorders>
            <w:vAlign w:val="bottom"/>
          </w:tcPr>
          <w:p w14:paraId="3F7CEA6E" w14:textId="77777777" w:rsidR="00FD0879" w:rsidRPr="00FD0879" w:rsidRDefault="00FD0879" w:rsidP="00FD0879">
            <w:pPr>
              <w:jc w:val="center"/>
              <w:rPr>
                <w:rFonts w:ascii="Arial" w:hAnsi="Arial" w:cs="Arial"/>
                <w:sz w:val="20"/>
                <w:szCs w:val="20"/>
              </w:rPr>
            </w:pPr>
          </w:p>
        </w:tc>
      </w:tr>
      <w:tr w:rsidR="00FD0879" w:rsidRPr="00FD0879" w14:paraId="7D62D4A8" w14:textId="77777777" w:rsidTr="00FD0879">
        <w:trPr>
          <w:trHeight w:hRule="exact" w:val="288"/>
        </w:trPr>
        <w:tc>
          <w:tcPr>
            <w:tcW w:w="10998" w:type="dxa"/>
            <w:gridSpan w:val="8"/>
            <w:shd w:val="clear" w:color="auto" w:fill="BFBFBF" w:themeFill="background1" w:themeFillShade="BF"/>
            <w:vAlign w:val="center"/>
          </w:tcPr>
          <w:p w14:paraId="779A8164" w14:textId="77777777" w:rsidR="00FD0879" w:rsidRPr="00FD0879" w:rsidRDefault="00FD0879" w:rsidP="00FD0879">
            <w:pPr>
              <w:rPr>
                <w:rFonts w:ascii="Arial" w:hAnsi="Arial" w:cs="Arial"/>
                <w:b/>
                <w:sz w:val="20"/>
                <w:szCs w:val="20"/>
              </w:rPr>
            </w:pPr>
            <w:r w:rsidRPr="00FD0879">
              <w:rPr>
                <w:rFonts w:ascii="Arial" w:hAnsi="Arial" w:cs="Arial"/>
                <w:b/>
                <w:sz w:val="20"/>
                <w:szCs w:val="20"/>
              </w:rPr>
              <w:t xml:space="preserve">Nearest Weather Station:      </w:t>
            </w:r>
          </w:p>
        </w:tc>
      </w:tr>
      <w:tr w:rsidR="00FD0879" w:rsidRPr="00FD0879" w14:paraId="37A1DDD6" w14:textId="77777777" w:rsidTr="00FD0879">
        <w:trPr>
          <w:trHeight w:hRule="exact" w:val="576"/>
        </w:trPr>
        <w:tc>
          <w:tcPr>
            <w:tcW w:w="10998" w:type="dxa"/>
            <w:gridSpan w:val="8"/>
          </w:tcPr>
          <w:p w14:paraId="5385307C" w14:textId="77777777" w:rsidR="00FD0879" w:rsidRPr="00FD0879" w:rsidRDefault="00FD0879" w:rsidP="00FD0879">
            <w:pPr>
              <w:rPr>
                <w:rFonts w:ascii="Arial" w:hAnsi="Arial" w:cs="Arial"/>
                <w:b/>
                <w:sz w:val="20"/>
                <w:szCs w:val="20"/>
              </w:rPr>
            </w:pPr>
          </w:p>
        </w:tc>
      </w:tr>
    </w:tbl>
    <w:p w14:paraId="57C83DF2" w14:textId="77777777" w:rsidR="00FD0879" w:rsidRPr="00FD0879" w:rsidRDefault="00FD0879" w:rsidP="00FD0879">
      <w:pPr>
        <w:rPr>
          <w:rFonts w:ascii="Arial" w:eastAsia="Calibri" w:hAnsi="Arial" w:cs="Arial"/>
          <w:sz w:val="20"/>
          <w:szCs w:val="20"/>
        </w:rPr>
      </w:pPr>
    </w:p>
    <w:p w14:paraId="37FD59A3" w14:textId="77777777" w:rsidR="00FD0879" w:rsidRPr="00FD0879" w:rsidRDefault="00FD0879" w:rsidP="00FD0879">
      <w:pPr>
        <w:rPr>
          <w:rFonts w:ascii="Arial" w:eastAsia="Calibri" w:hAnsi="Arial" w:cs="Arial"/>
          <w:sz w:val="20"/>
          <w:szCs w:val="20"/>
        </w:rPr>
      </w:pPr>
    </w:p>
    <w:p w14:paraId="0D648B33" w14:textId="77777777" w:rsidR="00FD0879" w:rsidRPr="00FD0879" w:rsidRDefault="00FD0879" w:rsidP="00FD0879">
      <w:pPr>
        <w:rPr>
          <w:rFonts w:ascii="Arial" w:eastAsia="Calibri" w:hAnsi="Arial" w:cs="Arial"/>
          <w:sz w:val="20"/>
          <w:szCs w:val="20"/>
        </w:rPr>
      </w:pPr>
    </w:p>
    <w:p w14:paraId="653CD3DB" w14:textId="77777777" w:rsidR="00FD0879" w:rsidRPr="00FD0879" w:rsidRDefault="00FD0879" w:rsidP="00FD0879">
      <w:pPr>
        <w:rPr>
          <w:rFonts w:eastAsia="Calibri" w:cs="Times New Roman"/>
          <w:b/>
        </w:rPr>
      </w:pPr>
    </w:p>
    <w:p w14:paraId="69985877" w14:textId="77777777" w:rsidR="00FD0879" w:rsidRPr="00FD0879" w:rsidRDefault="00FD0879" w:rsidP="00FD0879">
      <w:pPr>
        <w:rPr>
          <w:rFonts w:eastAsia="Calibri" w:cs="Times New Roman"/>
          <w:b/>
        </w:rPr>
      </w:pPr>
    </w:p>
    <w:p w14:paraId="1486BA41" w14:textId="77777777" w:rsidR="00FD0879" w:rsidRPr="00FD0879" w:rsidRDefault="00FD0879" w:rsidP="00FD0879">
      <w:pPr>
        <w:rPr>
          <w:rFonts w:eastAsia="Calibri" w:cs="Times New Roman"/>
          <w:b/>
        </w:rPr>
      </w:pPr>
    </w:p>
    <w:p w14:paraId="0FA40E1B" w14:textId="77777777" w:rsidR="00FD0879" w:rsidRPr="00FD0879" w:rsidRDefault="00FD0879" w:rsidP="00FD0879">
      <w:pPr>
        <w:rPr>
          <w:rFonts w:eastAsia="Calibri" w:cs="Times New Roman"/>
          <w:b/>
          <w:sz w:val="28"/>
          <w:szCs w:val="28"/>
        </w:rPr>
      </w:pPr>
      <w:r w:rsidRPr="00FD0879">
        <w:rPr>
          <w:rFonts w:eastAsia="Calibri" w:cs="Times New Roman"/>
          <w:b/>
          <w:sz w:val="28"/>
          <w:szCs w:val="28"/>
          <w:u w:val="single"/>
        </w:rPr>
        <w:t>Survey Method – Traps (Bowls, Malaise)</w:t>
      </w:r>
    </w:p>
    <w:p w14:paraId="23BDE805" w14:textId="77777777" w:rsidR="00FD0879" w:rsidRPr="00FD0879" w:rsidRDefault="00FD0879" w:rsidP="00FD0879">
      <w:pPr>
        <w:rPr>
          <w:rFonts w:eastAsia="Calibri" w:cs="Times New Roman"/>
          <w:b/>
          <w:sz w:val="28"/>
          <w:szCs w:val="28"/>
        </w:rPr>
      </w:pPr>
    </w:p>
    <w:tbl>
      <w:tblPr>
        <w:tblStyle w:val="TableGrid3"/>
        <w:tblW w:w="10548" w:type="dxa"/>
        <w:tblLayout w:type="fixed"/>
        <w:tblLook w:val="04A0" w:firstRow="1" w:lastRow="0" w:firstColumn="1" w:lastColumn="0" w:noHBand="0" w:noVBand="1"/>
      </w:tblPr>
      <w:tblGrid>
        <w:gridCol w:w="2538"/>
        <w:gridCol w:w="2160"/>
        <w:gridCol w:w="720"/>
        <w:gridCol w:w="810"/>
        <w:gridCol w:w="630"/>
        <w:gridCol w:w="810"/>
        <w:gridCol w:w="630"/>
        <w:gridCol w:w="810"/>
        <w:gridCol w:w="630"/>
        <w:gridCol w:w="810"/>
      </w:tblGrid>
      <w:tr w:rsidR="00FD0879" w:rsidRPr="00FD0879" w14:paraId="0023122D" w14:textId="77777777" w:rsidTr="00FD0879">
        <w:trPr>
          <w:trHeight w:hRule="exact" w:val="270"/>
        </w:trPr>
        <w:tc>
          <w:tcPr>
            <w:tcW w:w="2538" w:type="dxa"/>
            <w:vMerge w:val="restart"/>
            <w:shd w:val="clear" w:color="auto" w:fill="BFBFBF" w:themeFill="background1" w:themeFillShade="BF"/>
            <w:vAlign w:val="center"/>
          </w:tcPr>
          <w:p w14:paraId="477AC2DC" w14:textId="77777777" w:rsidR="00FD0879" w:rsidRPr="00FD0879" w:rsidRDefault="00FD0879" w:rsidP="00FD0879">
            <w:pPr>
              <w:jc w:val="center"/>
              <w:rPr>
                <w:rFonts w:ascii="Arial" w:hAnsi="Arial" w:cs="Arial"/>
                <w:sz w:val="20"/>
                <w:szCs w:val="20"/>
              </w:rPr>
            </w:pPr>
            <w:r w:rsidRPr="00FD0879">
              <w:rPr>
                <w:rFonts w:ascii="Arial" w:hAnsi="Arial" w:cs="Arial"/>
                <w:b/>
                <w:sz w:val="20"/>
                <w:szCs w:val="20"/>
              </w:rPr>
              <w:t>*Batch ID</w:t>
            </w:r>
          </w:p>
        </w:tc>
        <w:tc>
          <w:tcPr>
            <w:tcW w:w="2160" w:type="dxa"/>
            <w:vMerge w:val="restart"/>
            <w:shd w:val="clear" w:color="auto" w:fill="BFBFBF" w:themeFill="background1" w:themeFillShade="BF"/>
            <w:vAlign w:val="center"/>
          </w:tcPr>
          <w:p w14:paraId="4B9250DB" w14:textId="77777777" w:rsidR="00FD0879" w:rsidRPr="00FD0879" w:rsidRDefault="00FD0879" w:rsidP="00FD0879">
            <w:pPr>
              <w:jc w:val="center"/>
              <w:rPr>
                <w:rFonts w:ascii="Arial" w:hAnsi="Arial" w:cs="Arial"/>
                <w:sz w:val="20"/>
                <w:szCs w:val="20"/>
              </w:rPr>
            </w:pPr>
            <w:r w:rsidRPr="00FD0879">
              <w:rPr>
                <w:rFonts w:ascii="Arial" w:hAnsi="Arial" w:cs="Arial"/>
                <w:b/>
                <w:sz w:val="20"/>
                <w:szCs w:val="20"/>
              </w:rPr>
              <w:t>*Disposition</w:t>
            </w:r>
          </w:p>
        </w:tc>
        <w:tc>
          <w:tcPr>
            <w:tcW w:w="1530" w:type="dxa"/>
            <w:gridSpan w:val="2"/>
            <w:shd w:val="clear" w:color="auto" w:fill="BFBFBF" w:themeFill="background1" w:themeFillShade="BF"/>
            <w:vAlign w:val="bottom"/>
          </w:tcPr>
          <w:p w14:paraId="4734C0B8" w14:textId="77777777" w:rsidR="00FD0879" w:rsidRPr="00FD0879" w:rsidDel="001814D0" w:rsidRDefault="00FD0879" w:rsidP="00FD0879">
            <w:pPr>
              <w:jc w:val="center"/>
              <w:rPr>
                <w:rFonts w:ascii="Arial" w:hAnsi="Arial" w:cs="Arial"/>
                <w:b/>
                <w:sz w:val="20"/>
                <w:szCs w:val="20"/>
              </w:rPr>
            </w:pPr>
            <w:r w:rsidRPr="00FD0879">
              <w:rPr>
                <w:rFonts w:ascii="Arial" w:hAnsi="Arial" w:cs="Arial"/>
                <w:b/>
                <w:sz w:val="20"/>
                <w:szCs w:val="20"/>
              </w:rPr>
              <w:t>*Traps</w:t>
            </w:r>
          </w:p>
        </w:tc>
        <w:tc>
          <w:tcPr>
            <w:tcW w:w="1440" w:type="dxa"/>
            <w:gridSpan w:val="2"/>
            <w:shd w:val="clear" w:color="auto" w:fill="BFBFBF" w:themeFill="background1" w:themeFillShade="BF"/>
            <w:vAlign w:val="bottom"/>
          </w:tcPr>
          <w:p w14:paraId="4DD2208B"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Yellow</w:t>
            </w:r>
          </w:p>
        </w:tc>
        <w:tc>
          <w:tcPr>
            <w:tcW w:w="1440" w:type="dxa"/>
            <w:gridSpan w:val="2"/>
            <w:shd w:val="clear" w:color="auto" w:fill="BFBFBF" w:themeFill="background1" w:themeFillShade="BF"/>
            <w:vAlign w:val="bottom"/>
          </w:tcPr>
          <w:p w14:paraId="11375C33"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Blue</w:t>
            </w:r>
          </w:p>
        </w:tc>
        <w:tc>
          <w:tcPr>
            <w:tcW w:w="1440" w:type="dxa"/>
            <w:gridSpan w:val="2"/>
            <w:shd w:val="clear" w:color="auto" w:fill="BFBFBF" w:themeFill="background1" w:themeFillShade="BF"/>
            <w:vAlign w:val="bottom"/>
          </w:tcPr>
          <w:p w14:paraId="13D8D2FE"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White</w:t>
            </w:r>
          </w:p>
        </w:tc>
      </w:tr>
      <w:tr w:rsidR="00FD0879" w:rsidRPr="00FD0879" w14:paraId="725829E8" w14:textId="77777777" w:rsidTr="00FD0879">
        <w:trPr>
          <w:trHeight w:hRule="exact" w:val="270"/>
        </w:trPr>
        <w:tc>
          <w:tcPr>
            <w:tcW w:w="2538" w:type="dxa"/>
            <w:vMerge/>
            <w:shd w:val="clear" w:color="auto" w:fill="BFBFBF" w:themeFill="background1" w:themeFillShade="BF"/>
            <w:vAlign w:val="bottom"/>
          </w:tcPr>
          <w:p w14:paraId="5C7CE8CA" w14:textId="77777777" w:rsidR="00FD0879" w:rsidRPr="00FD0879" w:rsidRDefault="00FD0879" w:rsidP="00FD0879">
            <w:pPr>
              <w:jc w:val="center"/>
              <w:rPr>
                <w:rFonts w:ascii="Arial" w:hAnsi="Arial" w:cs="Arial"/>
                <w:b/>
                <w:sz w:val="20"/>
                <w:szCs w:val="20"/>
              </w:rPr>
            </w:pPr>
          </w:p>
        </w:tc>
        <w:tc>
          <w:tcPr>
            <w:tcW w:w="2160" w:type="dxa"/>
            <w:vMerge/>
            <w:shd w:val="clear" w:color="auto" w:fill="BFBFBF" w:themeFill="background1" w:themeFillShade="BF"/>
            <w:vAlign w:val="bottom"/>
          </w:tcPr>
          <w:p w14:paraId="3EFB802D" w14:textId="77777777" w:rsidR="00FD0879" w:rsidRPr="00FD0879" w:rsidRDefault="00FD0879" w:rsidP="00FD0879">
            <w:pPr>
              <w:jc w:val="center"/>
              <w:rPr>
                <w:rFonts w:ascii="Arial" w:hAnsi="Arial" w:cs="Arial"/>
                <w:b/>
                <w:sz w:val="20"/>
                <w:szCs w:val="20"/>
              </w:rPr>
            </w:pPr>
          </w:p>
        </w:tc>
        <w:tc>
          <w:tcPr>
            <w:tcW w:w="720" w:type="dxa"/>
            <w:shd w:val="clear" w:color="auto" w:fill="BFBFBF" w:themeFill="background1" w:themeFillShade="BF"/>
            <w:vAlign w:val="bottom"/>
          </w:tcPr>
          <w:p w14:paraId="51710AB3"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w:t>
            </w:r>
          </w:p>
        </w:tc>
        <w:tc>
          <w:tcPr>
            <w:tcW w:w="810" w:type="dxa"/>
            <w:shd w:val="clear" w:color="auto" w:fill="BFBFBF" w:themeFill="background1" w:themeFillShade="BF"/>
            <w:vAlign w:val="bottom"/>
          </w:tcPr>
          <w:p w14:paraId="78B45263" w14:textId="77777777" w:rsidR="00FD0879" w:rsidRPr="00FD0879" w:rsidRDefault="00FD0879" w:rsidP="00FD0879">
            <w:pPr>
              <w:rPr>
                <w:rFonts w:ascii="Arial" w:hAnsi="Arial" w:cs="Arial"/>
                <w:b/>
                <w:sz w:val="20"/>
                <w:szCs w:val="20"/>
              </w:rPr>
            </w:pPr>
            <w:r w:rsidRPr="00FD0879">
              <w:rPr>
                <w:rFonts w:ascii="Arial" w:hAnsi="Arial" w:cs="Arial"/>
                <w:b/>
                <w:sz w:val="20"/>
                <w:szCs w:val="20"/>
              </w:rPr>
              <w:t>Failed</w:t>
            </w:r>
          </w:p>
        </w:tc>
        <w:tc>
          <w:tcPr>
            <w:tcW w:w="630" w:type="dxa"/>
            <w:shd w:val="clear" w:color="auto" w:fill="BFBFBF" w:themeFill="background1" w:themeFillShade="BF"/>
            <w:vAlign w:val="bottom"/>
          </w:tcPr>
          <w:p w14:paraId="38C9863E"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w:t>
            </w:r>
          </w:p>
        </w:tc>
        <w:tc>
          <w:tcPr>
            <w:tcW w:w="810" w:type="dxa"/>
            <w:shd w:val="clear" w:color="auto" w:fill="BFBFBF" w:themeFill="background1" w:themeFillShade="BF"/>
            <w:vAlign w:val="bottom"/>
          </w:tcPr>
          <w:p w14:paraId="262FD01E" w14:textId="77777777" w:rsidR="00FD0879" w:rsidRPr="00FD0879" w:rsidRDefault="00FD0879" w:rsidP="00FD0879">
            <w:pPr>
              <w:rPr>
                <w:rFonts w:ascii="Arial" w:hAnsi="Arial" w:cs="Arial"/>
                <w:b/>
                <w:sz w:val="20"/>
                <w:szCs w:val="20"/>
              </w:rPr>
            </w:pPr>
            <w:r w:rsidRPr="00FD0879">
              <w:rPr>
                <w:rFonts w:ascii="Arial" w:hAnsi="Arial" w:cs="Arial"/>
                <w:b/>
                <w:sz w:val="20"/>
                <w:szCs w:val="20"/>
              </w:rPr>
              <w:t>Failed</w:t>
            </w:r>
          </w:p>
        </w:tc>
        <w:tc>
          <w:tcPr>
            <w:tcW w:w="630" w:type="dxa"/>
            <w:shd w:val="clear" w:color="auto" w:fill="BFBFBF" w:themeFill="background1" w:themeFillShade="BF"/>
            <w:vAlign w:val="bottom"/>
          </w:tcPr>
          <w:p w14:paraId="134FCF57"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w:t>
            </w:r>
          </w:p>
        </w:tc>
        <w:tc>
          <w:tcPr>
            <w:tcW w:w="810" w:type="dxa"/>
            <w:shd w:val="clear" w:color="auto" w:fill="BFBFBF" w:themeFill="background1" w:themeFillShade="BF"/>
            <w:vAlign w:val="bottom"/>
          </w:tcPr>
          <w:p w14:paraId="77D1F82C" w14:textId="77777777" w:rsidR="00FD0879" w:rsidRPr="00FD0879" w:rsidRDefault="00FD0879" w:rsidP="00FD0879">
            <w:pPr>
              <w:rPr>
                <w:rFonts w:ascii="Arial" w:hAnsi="Arial" w:cs="Arial"/>
                <w:b/>
                <w:sz w:val="20"/>
                <w:szCs w:val="20"/>
              </w:rPr>
            </w:pPr>
            <w:r w:rsidRPr="00FD0879">
              <w:rPr>
                <w:rFonts w:ascii="Arial" w:hAnsi="Arial" w:cs="Arial"/>
                <w:b/>
                <w:sz w:val="20"/>
                <w:szCs w:val="20"/>
              </w:rPr>
              <w:t>Failed</w:t>
            </w:r>
          </w:p>
        </w:tc>
        <w:tc>
          <w:tcPr>
            <w:tcW w:w="630" w:type="dxa"/>
            <w:shd w:val="clear" w:color="auto" w:fill="BFBFBF" w:themeFill="background1" w:themeFillShade="BF"/>
            <w:vAlign w:val="bottom"/>
          </w:tcPr>
          <w:p w14:paraId="4D2A9955"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w:t>
            </w:r>
          </w:p>
        </w:tc>
        <w:tc>
          <w:tcPr>
            <w:tcW w:w="810" w:type="dxa"/>
            <w:shd w:val="clear" w:color="auto" w:fill="BFBFBF" w:themeFill="background1" w:themeFillShade="BF"/>
            <w:vAlign w:val="bottom"/>
          </w:tcPr>
          <w:p w14:paraId="76493A8D" w14:textId="77777777" w:rsidR="00FD0879" w:rsidRPr="00FD0879" w:rsidRDefault="00FD0879" w:rsidP="00FD0879">
            <w:pPr>
              <w:rPr>
                <w:rFonts w:ascii="Arial" w:hAnsi="Arial" w:cs="Arial"/>
                <w:b/>
                <w:sz w:val="20"/>
                <w:szCs w:val="20"/>
              </w:rPr>
            </w:pPr>
            <w:r w:rsidRPr="00FD0879">
              <w:rPr>
                <w:rFonts w:ascii="Arial" w:hAnsi="Arial" w:cs="Arial"/>
                <w:b/>
                <w:sz w:val="20"/>
                <w:szCs w:val="20"/>
              </w:rPr>
              <w:t>Failed</w:t>
            </w:r>
          </w:p>
        </w:tc>
      </w:tr>
      <w:tr w:rsidR="00FD0879" w:rsidRPr="00FD0879" w14:paraId="508F3E5C" w14:textId="77777777" w:rsidTr="00FD0879">
        <w:trPr>
          <w:trHeight w:hRule="exact" w:val="446"/>
        </w:trPr>
        <w:tc>
          <w:tcPr>
            <w:tcW w:w="2538" w:type="dxa"/>
            <w:tcBorders>
              <w:bottom w:val="single" w:sz="4" w:space="0" w:color="auto"/>
            </w:tcBorders>
            <w:vAlign w:val="bottom"/>
          </w:tcPr>
          <w:p w14:paraId="3B4C9EB2" w14:textId="77777777" w:rsidR="00FD0879" w:rsidRPr="00FD0879" w:rsidRDefault="00FD0879" w:rsidP="00FD0879">
            <w:pPr>
              <w:rPr>
                <w:rFonts w:ascii="Arial" w:hAnsi="Arial" w:cs="Arial"/>
                <w:sz w:val="20"/>
                <w:szCs w:val="20"/>
              </w:rPr>
            </w:pPr>
          </w:p>
        </w:tc>
        <w:tc>
          <w:tcPr>
            <w:tcW w:w="2160" w:type="dxa"/>
            <w:tcBorders>
              <w:bottom w:val="single" w:sz="4" w:space="0" w:color="auto"/>
            </w:tcBorders>
            <w:vAlign w:val="bottom"/>
          </w:tcPr>
          <w:p w14:paraId="0570DE6C" w14:textId="77777777" w:rsidR="00FD0879" w:rsidRPr="00FD0879" w:rsidRDefault="00FD0879" w:rsidP="00FD0879">
            <w:pPr>
              <w:rPr>
                <w:rFonts w:ascii="Arial" w:hAnsi="Arial" w:cs="Arial"/>
                <w:sz w:val="20"/>
                <w:szCs w:val="20"/>
              </w:rPr>
            </w:pPr>
          </w:p>
        </w:tc>
        <w:tc>
          <w:tcPr>
            <w:tcW w:w="720" w:type="dxa"/>
            <w:tcBorders>
              <w:bottom w:val="single" w:sz="4" w:space="0" w:color="auto"/>
            </w:tcBorders>
          </w:tcPr>
          <w:p w14:paraId="56117AD9" w14:textId="77777777" w:rsidR="00FD0879" w:rsidRPr="00FD0879" w:rsidRDefault="00FD0879" w:rsidP="00FD0879">
            <w:pPr>
              <w:rPr>
                <w:rFonts w:ascii="Arial" w:hAnsi="Arial" w:cs="Arial"/>
                <w:sz w:val="20"/>
                <w:szCs w:val="20"/>
              </w:rPr>
            </w:pPr>
          </w:p>
        </w:tc>
        <w:tc>
          <w:tcPr>
            <w:tcW w:w="810" w:type="dxa"/>
            <w:tcBorders>
              <w:bottom w:val="single" w:sz="4" w:space="0" w:color="auto"/>
            </w:tcBorders>
          </w:tcPr>
          <w:p w14:paraId="77A2B7B6" w14:textId="77777777" w:rsidR="00FD0879" w:rsidRPr="00FD0879" w:rsidRDefault="00FD0879" w:rsidP="00FD0879">
            <w:pPr>
              <w:rPr>
                <w:rFonts w:ascii="Arial" w:hAnsi="Arial" w:cs="Arial"/>
                <w:sz w:val="20"/>
                <w:szCs w:val="20"/>
              </w:rPr>
            </w:pPr>
          </w:p>
        </w:tc>
        <w:tc>
          <w:tcPr>
            <w:tcW w:w="630" w:type="dxa"/>
            <w:tcBorders>
              <w:bottom w:val="single" w:sz="4" w:space="0" w:color="auto"/>
            </w:tcBorders>
          </w:tcPr>
          <w:p w14:paraId="386EBC00" w14:textId="77777777" w:rsidR="00FD0879" w:rsidRPr="00FD0879" w:rsidRDefault="00FD0879" w:rsidP="00FD0879">
            <w:pPr>
              <w:rPr>
                <w:rFonts w:ascii="Arial" w:hAnsi="Arial" w:cs="Arial"/>
                <w:sz w:val="20"/>
                <w:szCs w:val="20"/>
              </w:rPr>
            </w:pPr>
          </w:p>
        </w:tc>
        <w:tc>
          <w:tcPr>
            <w:tcW w:w="810" w:type="dxa"/>
            <w:tcBorders>
              <w:bottom w:val="single" w:sz="4" w:space="0" w:color="auto"/>
            </w:tcBorders>
          </w:tcPr>
          <w:p w14:paraId="0B2F21A6" w14:textId="77777777" w:rsidR="00FD0879" w:rsidRPr="00FD0879" w:rsidRDefault="00FD0879" w:rsidP="00FD0879">
            <w:pPr>
              <w:rPr>
                <w:rFonts w:ascii="Arial" w:hAnsi="Arial" w:cs="Arial"/>
                <w:sz w:val="20"/>
                <w:szCs w:val="20"/>
              </w:rPr>
            </w:pPr>
          </w:p>
        </w:tc>
        <w:tc>
          <w:tcPr>
            <w:tcW w:w="630" w:type="dxa"/>
            <w:tcBorders>
              <w:bottom w:val="single" w:sz="4" w:space="0" w:color="auto"/>
            </w:tcBorders>
          </w:tcPr>
          <w:p w14:paraId="2A2A8205" w14:textId="77777777" w:rsidR="00FD0879" w:rsidRPr="00FD0879" w:rsidRDefault="00FD0879" w:rsidP="00FD0879">
            <w:pPr>
              <w:rPr>
                <w:rFonts w:ascii="Arial" w:hAnsi="Arial" w:cs="Arial"/>
                <w:sz w:val="20"/>
                <w:szCs w:val="20"/>
              </w:rPr>
            </w:pPr>
          </w:p>
        </w:tc>
        <w:tc>
          <w:tcPr>
            <w:tcW w:w="810" w:type="dxa"/>
            <w:tcBorders>
              <w:bottom w:val="single" w:sz="4" w:space="0" w:color="auto"/>
            </w:tcBorders>
          </w:tcPr>
          <w:p w14:paraId="3BCAD3CE" w14:textId="77777777" w:rsidR="00FD0879" w:rsidRPr="00FD0879" w:rsidRDefault="00FD0879" w:rsidP="00FD0879">
            <w:pPr>
              <w:rPr>
                <w:rFonts w:ascii="Arial" w:hAnsi="Arial" w:cs="Arial"/>
                <w:sz w:val="20"/>
                <w:szCs w:val="20"/>
              </w:rPr>
            </w:pPr>
          </w:p>
        </w:tc>
        <w:tc>
          <w:tcPr>
            <w:tcW w:w="630" w:type="dxa"/>
            <w:tcBorders>
              <w:bottom w:val="single" w:sz="4" w:space="0" w:color="auto"/>
            </w:tcBorders>
          </w:tcPr>
          <w:p w14:paraId="6F2C6571" w14:textId="77777777" w:rsidR="00FD0879" w:rsidRPr="00FD0879" w:rsidRDefault="00FD0879" w:rsidP="00FD0879">
            <w:pPr>
              <w:rPr>
                <w:rFonts w:ascii="Arial" w:hAnsi="Arial" w:cs="Arial"/>
                <w:sz w:val="20"/>
                <w:szCs w:val="20"/>
              </w:rPr>
            </w:pPr>
          </w:p>
        </w:tc>
        <w:tc>
          <w:tcPr>
            <w:tcW w:w="810" w:type="dxa"/>
            <w:tcBorders>
              <w:bottom w:val="single" w:sz="4" w:space="0" w:color="auto"/>
            </w:tcBorders>
          </w:tcPr>
          <w:p w14:paraId="153C9790" w14:textId="77777777" w:rsidR="00FD0879" w:rsidRPr="00FD0879" w:rsidRDefault="00FD0879" w:rsidP="00FD0879">
            <w:pPr>
              <w:rPr>
                <w:rFonts w:ascii="Arial" w:hAnsi="Arial" w:cs="Arial"/>
                <w:sz w:val="20"/>
                <w:szCs w:val="20"/>
              </w:rPr>
            </w:pPr>
          </w:p>
        </w:tc>
      </w:tr>
      <w:tr w:rsidR="00FD0879" w:rsidRPr="00FD0879" w14:paraId="31A49367" w14:textId="77777777" w:rsidTr="00FD0879">
        <w:trPr>
          <w:trHeight w:hRule="exact" w:val="288"/>
        </w:trPr>
        <w:tc>
          <w:tcPr>
            <w:tcW w:w="4698" w:type="dxa"/>
            <w:gridSpan w:val="2"/>
            <w:shd w:val="clear" w:color="auto" w:fill="BFBFBF" w:themeFill="background1" w:themeFillShade="BF"/>
            <w:vAlign w:val="center"/>
          </w:tcPr>
          <w:p w14:paraId="22584177"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Associated Plants</w:t>
            </w:r>
          </w:p>
        </w:tc>
        <w:tc>
          <w:tcPr>
            <w:tcW w:w="4410" w:type="dxa"/>
            <w:gridSpan w:val="6"/>
            <w:shd w:val="clear" w:color="auto" w:fill="BFBFBF" w:themeFill="background1" w:themeFillShade="BF"/>
            <w:vAlign w:val="center"/>
          </w:tcPr>
          <w:p w14:paraId="2ED4373E"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Scientific Name</w:t>
            </w:r>
          </w:p>
        </w:tc>
        <w:tc>
          <w:tcPr>
            <w:tcW w:w="1440" w:type="dxa"/>
            <w:gridSpan w:val="2"/>
            <w:shd w:val="clear" w:color="auto" w:fill="BFBFBF" w:themeFill="background1" w:themeFillShade="BF"/>
            <w:vAlign w:val="center"/>
          </w:tcPr>
          <w:p w14:paraId="1E58042A"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Distance (m)</w:t>
            </w:r>
          </w:p>
        </w:tc>
      </w:tr>
      <w:tr w:rsidR="00FD0879" w:rsidRPr="00FD0879" w14:paraId="712E6B10" w14:textId="77777777" w:rsidTr="00FD0879">
        <w:trPr>
          <w:trHeight w:hRule="exact" w:val="446"/>
        </w:trPr>
        <w:tc>
          <w:tcPr>
            <w:tcW w:w="4698" w:type="dxa"/>
            <w:gridSpan w:val="2"/>
            <w:vAlign w:val="bottom"/>
          </w:tcPr>
          <w:p w14:paraId="11B7AF96" w14:textId="77777777" w:rsidR="00FD0879" w:rsidRPr="00FD0879" w:rsidRDefault="00FD0879" w:rsidP="00FD0879">
            <w:pPr>
              <w:rPr>
                <w:rFonts w:ascii="Arial" w:hAnsi="Arial" w:cs="Arial"/>
                <w:sz w:val="20"/>
                <w:szCs w:val="20"/>
              </w:rPr>
            </w:pPr>
          </w:p>
        </w:tc>
        <w:tc>
          <w:tcPr>
            <w:tcW w:w="4410" w:type="dxa"/>
            <w:gridSpan w:val="6"/>
          </w:tcPr>
          <w:p w14:paraId="4ED7C6D0" w14:textId="77777777" w:rsidR="00FD0879" w:rsidRPr="00FD0879" w:rsidRDefault="00FD0879" w:rsidP="00FD0879">
            <w:pPr>
              <w:rPr>
                <w:rFonts w:ascii="Arial" w:hAnsi="Arial" w:cs="Arial"/>
                <w:sz w:val="20"/>
                <w:szCs w:val="20"/>
              </w:rPr>
            </w:pPr>
          </w:p>
        </w:tc>
        <w:tc>
          <w:tcPr>
            <w:tcW w:w="1440" w:type="dxa"/>
            <w:gridSpan w:val="2"/>
          </w:tcPr>
          <w:p w14:paraId="46F2F1AE" w14:textId="77777777" w:rsidR="00FD0879" w:rsidRPr="00FD0879" w:rsidRDefault="00FD0879" w:rsidP="00FD0879">
            <w:pPr>
              <w:rPr>
                <w:rFonts w:ascii="Arial" w:hAnsi="Arial" w:cs="Arial"/>
                <w:sz w:val="20"/>
                <w:szCs w:val="20"/>
              </w:rPr>
            </w:pPr>
          </w:p>
        </w:tc>
      </w:tr>
    </w:tbl>
    <w:p w14:paraId="1CCE3043" w14:textId="77777777" w:rsidR="00FD0879" w:rsidRPr="00FD0879" w:rsidRDefault="00FD0879" w:rsidP="00FD0879">
      <w:pPr>
        <w:rPr>
          <w:rFonts w:eastAsia="Calibri" w:cs="Times New Roman"/>
          <w:b/>
          <w:szCs w:val="24"/>
        </w:rPr>
      </w:pPr>
    </w:p>
    <w:p w14:paraId="2D1E3FF3" w14:textId="77777777" w:rsidR="00FD0879" w:rsidRPr="00FD0879" w:rsidRDefault="00FD0879" w:rsidP="00FD0879">
      <w:pPr>
        <w:rPr>
          <w:rFonts w:eastAsia="Calibri" w:cs="Times New Roman"/>
          <w:b/>
          <w:szCs w:val="24"/>
        </w:rPr>
      </w:pPr>
    </w:p>
    <w:p w14:paraId="7C881D4C" w14:textId="77777777" w:rsidR="00FD0879" w:rsidRPr="00FD0879" w:rsidRDefault="00FD0879" w:rsidP="00FD0879">
      <w:pPr>
        <w:rPr>
          <w:rFonts w:eastAsia="Calibri" w:cs="Times New Roman"/>
          <w:b/>
          <w:szCs w:val="24"/>
        </w:rPr>
      </w:pPr>
    </w:p>
    <w:p w14:paraId="0CD8EC84" w14:textId="77777777" w:rsidR="00FD0879" w:rsidRPr="00FD0879" w:rsidRDefault="00FD0879" w:rsidP="00FD0879">
      <w:pPr>
        <w:rPr>
          <w:rFonts w:eastAsia="Calibri" w:cs="Times New Roman"/>
          <w:b/>
          <w:szCs w:val="24"/>
        </w:rPr>
      </w:pPr>
    </w:p>
    <w:p w14:paraId="78F639D3" w14:textId="77777777" w:rsidR="00FD0879" w:rsidRPr="00FD0879" w:rsidRDefault="00FD0879" w:rsidP="00FD0879">
      <w:pPr>
        <w:rPr>
          <w:rFonts w:eastAsia="Calibri" w:cs="Times New Roman"/>
          <w:b/>
          <w:szCs w:val="24"/>
        </w:rPr>
      </w:pPr>
    </w:p>
    <w:p w14:paraId="1915447F" w14:textId="77777777" w:rsidR="00FD0879" w:rsidRPr="00FD0879" w:rsidRDefault="00FD0879" w:rsidP="00FD0879">
      <w:pPr>
        <w:rPr>
          <w:rFonts w:eastAsia="Calibri" w:cs="Times New Roman"/>
          <w:b/>
          <w:szCs w:val="24"/>
        </w:rPr>
      </w:pPr>
    </w:p>
    <w:p w14:paraId="5FF184BE" w14:textId="77777777" w:rsidR="00FD0879" w:rsidRPr="00FD0879" w:rsidRDefault="00FD0879" w:rsidP="00FD0879">
      <w:pPr>
        <w:rPr>
          <w:rFonts w:eastAsia="Calibri" w:cs="Times New Roman"/>
          <w:b/>
          <w:szCs w:val="24"/>
        </w:rPr>
      </w:pPr>
    </w:p>
    <w:p w14:paraId="4F7E473D" w14:textId="77777777" w:rsidR="00FD0879" w:rsidRPr="00FD0879" w:rsidRDefault="00FD0879" w:rsidP="00FD0879">
      <w:pPr>
        <w:rPr>
          <w:rFonts w:eastAsia="Calibri" w:cs="Times New Roman"/>
          <w:b/>
          <w:szCs w:val="24"/>
        </w:rPr>
      </w:pPr>
      <w:r w:rsidRPr="00FD0879">
        <w:rPr>
          <w:rFonts w:eastAsia="Calibri" w:cs="Times New Roman"/>
          <w:b/>
          <w:szCs w:val="24"/>
        </w:rPr>
        <w:t>* Required</w:t>
      </w:r>
    </w:p>
    <w:p w14:paraId="28A05ADF" w14:textId="77777777" w:rsidR="00FD0879" w:rsidRPr="00FD0879" w:rsidRDefault="00FD0879" w:rsidP="00FD0879">
      <w:pPr>
        <w:jc w:val="right"/>
        <w:rPr>
          <w:rFonts w:eastAsia="Calibri" w:cs="Times New Roman"/>
          <w:b/>
          <w:sz w:val="28"/>
          <w:szCs w:val="28"/>
        </w:rPr>
      </w:pPr>
      <w:r w:rsidRPr="00FD0879">
        <w:rPr>
          <w:rFonts w:eastAsia="Calibri" w:cs="Times New Roman"/>
          <w:b/>
          <w:sz w:val="28"/>
          <w:szCs w:val="28"/>
        </w:rPr>
        <w:lastRenderedPageBreak/>
        <w:t>Site:_____________________  Date:_________________</w:t>
      </w:r>
    </w:p>
    <w:p w14:paraId="2ACAE23F" w14:textId="77777777" w:rsidR="00FD0879" w:rsidRPr="00FD0879" w:rsidRDefault="00FD0879" w:rsidP="00FD0879">
      <w:pPr>
        <w:jc w:val="right"/>
        <w:rPr>
          <w:rFonts w:eastAsia="Calibri" w:cs="Times New Roman"/>
          <w:b/>
          <w:sz w:val="28"/>
          <w:szCs w:val="28"/>
        </w:rPr>
      </w:pPr>
    </w:p>
    <w:p w14:paraId="44565E6F" w14:textId="77777777" w:rsidR="00FD0879" w:rsidRPr="00FD0879" w:rsidRDefault="00FD0879" w:rsidP="00FD0879">
      <w:pPr>
        <w:jc w:val="right"/>
        <w:rPr>
          <w:rFonts w:eastAsia="Calibri" w:cs="Times New Roman"/>
          <w:b/>
          <w:sz w:val="28"/>
          <w:szCs w:val="28"/>
        </w:rPr>
      </w:pPr>
      <w:r w:rsidRPr="00FD0879">
        <w:rPr>
          <w:rFonts w:eastAsia="Calibri" w:cs="Times New Roman"/>
          <w:b/>
          <w:sz w:val="28"/>
          <w:szCs w:val="28"/>
        </w:rPr>
        <w:t>Page:_____ of ______</w:t>
      </w:r>
    </w:p>
    <w:p w14:paraId="4071901B" w14:textId="77777777" w:rsidR="00FD0879" w:rsidRPr="00FD0879" w:rsidRDefault="00FD0879" w:rsidP="00FD0879">
      <w:pPr>
        <w:rPr>
          <w:rFonts w:eastAsia="Calibri" w:cs="Times New Roman"/>
          <w:b/>
          <w:sz w:val="28"/>
          <w:szCs w:val="28"/>
          <w:u w:val="single"/>
        </w:rPr>
      </w:pPr>
      <w:r w:rsidRPr="00FD0879">
        <w:rPr>
          <w:rFonts w:eastAsia="Calibri" w:cs="Times New Roman"/>
          <w:b/>
          <w:sz w:val="28"/>
          <w:szCs w:val="28"/>
          <w:u w:val="single"/>
        </w:rPr>
        <w:t>Survey Method – Netting or Observation</w:t>
      </w:r>
    </w:p>
    <w:p w14:paraId="5FB23618" w14:textId="77777777" w:rsidR="00FD0879" w:rsidRPr="00FD0879" w:rsidRDefault="00FD0879" w:rsidP="00FD0879">
      <w:pPr>
        <w:rPr>
          <w:rFonts w:eastAsia="Calibri" w:cs="Times New Roman"/>
          <w:b/>
          <w:sz w:val="28"/>
          <w:szCs w:val="28"/>
        </w:rPr>
      </w:pPr>
    </w:p>
    <w:p w14:paraId="52D23233" w14:textId="77777777" w:rsidR="00FD0879" w:rsidRPr="00FD0879" w:rsidRDefault="00FD0879" w:rsidP="00FD0879">
      <w:pPr>
        <w:rPr>
          <w:rFonts w:eastAsia="Calibri" w:cs="Times New Roman"/>
          <w:b/>
          <w:color w:val="000000"/>
          <w:sz w:val="28"/>
          <w:szCs w:val="28"/>
        </w:rPr>
      </w:pPr>
      <w:r w:rsidRPr="00FD0879">
        <w:rPr>
          <w:rFonts w:eastAsia="Calibri" w:cs="Times New Roman"/>
          <w:b/>
          <w:color w:val="000000"/>
          <w:sz w:val="28"/>
          <w:szCs w:val="28"/>
        </w:rPr>
        <w:t xml:space="preserve"># People Netting/Observing: _____ </w:t>
      </w:r>
      <w:r w:rsidRPr="00FD0879">
        <w:rPr>
          <w:rFonts w:eastAsia="Calibri" w:cs="Times New Roman"/>
          <w:b/>
          <w:color w:val="000000"/>
          <w:sz w:val="28"/>
          <w:szCs w:val="28"/>
        </w:rPr>
        <w:tab/>
        <w:t xml:space="preserve">          Batch ID:_________________________</w:t>
      </w:r>
    </w:p>
    <w:p w14:paraId="64DCB58D" w14:textId="77777777" w:rsidR="00FD0879" w:rsidRPr="00FD0879" w:rsidRDefault="00FD0879" w:rsidP="00FD0879">
      <w:pPr>
        <w:rPr>
          <w:rFonts w:eastAsia="Calibri" w:cs="Times New Roman"/>
          <w:b/>
          <w:sz w:val="28"/>
          <w:szCs w:val="28"/>
        </w:rPr>
      </w:pPr>
    </w:p>
    <w:p w14:paraId="022DD910" w14:textId="77777777" w:rsidR="00FD0879" w:rsidRPr="00FD0879" w:rsidRDefault="00FD0879" w:rsidP="00FD0879">
      <w:pPr>
        <w:rPr>
          <w:rFonts w:eastAsia="Calibri" w:cs="Times New Roman"/>
          <w:b/>
          <w:sz w:val="28"/>
          <w:szCs w:val="28"/>
        </w:rPr>
      </w:pPr>
      <w:r w:rsidRPr="00FD0879">
        <w:rPr>
          <w:rFonts w:eastAsia="Calibri" w:cs="Times New Roman"/>
          <w:b/>
          <w:sz w:val="28"/>
          <w:szCs w:val="28"/>
        </w:rPr>
        <w:t>Caught/Observed</w:t>
      </w:r>
    </w:p>
    <w:tbl>
      <w:tblPr>
        <w:tblStyle w:val="TableGrid4"/>
        <w:tblW w:w="11430" w:type="dxa"/>
        <w:tblInd w:w="-252" w:type="dxa"/>
        <w:tblLook w:val="04A0" w:firstRow="1" w:lastRow="0" w:firstColumn="1" w:lastColumn="0" w:noHBand="0" w:noVBand="1"/>
      </w:tblPr>
      <w:tblGrid>
        <w:gridCol w:w="1170"/>
        <w:gridCol w:w="3060"/>
        <w:gridCol w:w="1800"/>
        <w:gridCol w:w="1620"/>
        <w:gridCol w:w="3334"/>
        <w:gridCol w:w="446"/>
      </w:tblGrid>
      <w:tr w:rsidR="00FD0879" w:rsidRPr="00FD0879" w14:paraId="5C1D2A86" w14:textId="77777777" w:rsidTr="00FD0879">
        <w:trPr>
          <w:trHeight w:val="288"/>
        </w:trPr>
        <w:tc>
          <w:tcPr>
            <w:tcW w:w="1170" w:type="dxa"/>
            <w:tcBorders>
              <w:bottom w:val="single" w:sz="12" w:space="0" w:color="auto"/>
            </w:tcBorders>
            <w:shd w:val="clear" w:color="auto" w:fill="BFBFBF" w:themeFill="background1" w:themeFillShade="BF"/>
          </w:tcPr>
          <w:p w14:paraId="33ECF170"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*Label ID</w:t>
            </w:r>
          </w:p>
          <w:p w14:paraId="23F71921"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 xml:space="preserve"> Species#</w:t>
            </w:r>
          </w:p>
        </w:tc>
        <w:tc>
          <w:tcPr>
            <w:tcW w:w="3060" w:type="dxa"/>
            <w:tcBorders>
              <w:bottom w:val="single" w:sz="12" w:space="0" w:color="auto"/>
            </w:tcBorders>
            <w:shd w:val="clear" w:color="auto" w:fill="BFBFBF" w:themeFill="background1" w:themeFillShade="BF"/>
            <w:vAlign w:val="center"/>
          </w:tcPr>
          <w:p w14:paraId="598BBD63"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*Collector</w:t>
            </w:r>
          </w:p>
        </w:tc>
        <w:tc>
          <w:tcPr>
            <w:tcW w:w="1800" w:type="dxa"/>
            <w:tcBorders>
              <w:bottom w:val="single" w:sz="12" w:space="0" w:color="auto"/>
            </w:tcBorders>
            <w:shd w:val="clear" w:color="auto" w:fill="BFBFBF" w:themeFill="background1" w:themeFillShade="BF"/>
            <w:vAlign w:val="center"/>
          </w:tcPr>
          <w:p w14:paraId="60ED53DB"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*Specimen Disposition</w:t>
            </w:r>
          </w:p>
        </w:tc>
        <w:tc>
          <w:tcPr>
            <w:tcW w:w="1620" w:type="dxa"/>
            <w:tcBorders>
              <w:bottom w:val="single" w:sz="12" w:space="0" w:color="auto"/>
            </w:tcBorders>
            <w:shd w:val="clear" w:color="auto" w:fill="BFBFBF" w:themeFill="background1" w:themeFillShade="BF"/>
            <w:vAlign w:val="center"/>
          </w:tcPr>
          <w:p w14:paraId="0BB6F10C"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Behavior</w:t>
            </w:r>
          </w:p>
        </w:tc>
        <w:tc>
          <w:tcPr>
            <w:tcW w:w="3334" w:type="dxa"/>
            <w:tcBorders>
              <w:bottom w:val="single" w:sz="12" w:space="0" w:color="auto"/>
            </w:tcBorders>
            <w:shd w:val="clear" w:color="auto" w:fill="BFBFBF" w:themeFill="background1" w:themeFillShade="BF"/>
            <w:vAlign w:val="center"/>
          </w:tcPr>
          <w:p w14:paraId="044A0FD6"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Associated Plant</w:t>
            </w:r>
          </w:p>
        </w:tc>
        <w:tc>
          <w:tcPr>
            <w:tcW w:w="446" w:type="dxa"/>
            <w:tcBorders>
              <w:bottom w:val="single" w:sz="12" w:space="0" w:color="auto"/>
            </w:tcBorders>
            <w:shd w:val="clear" w:color="auto" w:fill="BFBFBF" w:themeFill="background1" w:themeFillShade="BF"/>
            <w:vAlign w:val="center"/>
          </w:tcPr>
          <w:p w14:paraId="284E3A3E"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w:t>
            </w:r>
          </w:p>
        </w:tc>
      </w:tr>
      <w:tr w:rsidR="00FD0879" w:rsidRPr="00FD0879" w14:paraId="2BEF9C43" w14:textId="77777777" w:rsidTr="00FD0879">
        <w:trPr>
          <w:trHeight w:hRule="exact" w:val="432"/>
        </w:trPr>
        <w:tc>
          <w:tcPr>
            <w:tcW w:w="1170" w:type="dxa"/>
            <w:tcBorders>
              <w:top w:val="single" w:sz="12" w:space="0" w:color="auto"/>
            </w:tcBorders>
            <w:vAlign w:val="bottom"/>
          </w:tcPr>
          <w:p w14:paraId="65F533E3" w14:textId="77777777" w:rsidR="00FD0879" w:rsidRPr="00FD0879" w:rsidRDefault="00FD0879" w:rsidP="00FD0879">
            <w:pPr>
              <w:jc w:val="center"/>
              <w:rPr>
                <w:rFonts w:ascii="Arial" w:hAnsi="Arial" w:cs="Arial"/>
                <w:sz w:val="20"/>
                <w:szCs w:val="20"/>
              </w:rPr>
            </w:pPr>
          </w:p>
        </w:tc>
        <w:tc>
          <w:tcPr>
            <w:tcW w:w="3060" w:type="dxa"/>
            <w:tcBorders>
              <w:top w:val="single" w:sz="12" w:space="0" w:color="auto"/>
            </w:tcBorders>
            <w:vAlign w:val="bottom"/>
          </w:tcPr>
          <w:p w14:paraId="0AD48A2C" w14:textId="77777777" w:rsidR="00FD0879" w:rsidRPr="00FD0879" w:rsidRDefault="00FD0879" w:rsidP="00FD0879">
            <w:pPr>
              <w:jc w:val="center"/>
              <w:rPr>
                <w:rFonts w:ascii="Arial" w:hAnsi="Arial" w:cs="Arial"/>
                <w:sz w:val="20"/>
                <w:szCs w:val="20"/>
              </w:rPr>
            </w:pPr>
          </w:p>
        </w:tc>
        <w:tc>
          <w:tcPr>
            <w:tcW w:w="1800" w:type="dxa"/>
            <w:tcBorders>
              <w:top w:val="single" w:sz="12" w:space="0" w:color="auto"/>
            </w:tcBorders>
            <w:vAlign w:val="bottom"/>
          </w:tcPr>
          <w:p w14:paraId="16C57362" w14:textId="77777777" w:rsidR="00FD0879" w:rsidRPr="00FD0879" w:rsidRDefault="00FD0879" w:rsidP="00FD0879">
            <w:pPr>
              <w:jc w:val="center"/>
              <w:rPr>
                <w:rFonts w:ascii="Arial" w:hAnsi="Arial" w:cs="Arial"/>
                <w:sz w:val="20"/>
                <w:szCs w:val="20"/>
              </w:rPr>
            </w:pPr>
          </w:p>
        </w:tc>
        <w:tc>
          <w:tcPr>
            <w:tcW w:w="1620" w:type="dxa"/>
            <w:tcBorders>
              <w:top w:val="single" w:sz="12" w:space="0" w:color="auto"/>
            </w:tcBorders>
            <w:vAlign w:val="bottom"/>
          </w:tcPr>
          <w:p w14:paraId="2FE82F53" w14:textId="77777777" w:rsidR="00FD0879" w:rsidRPr="00FD0879" w:rsidRDefault="00FD0879" w:rsidP="00FD0879">
            <w:pPr>
              <w:jc w:val="center"/>
              <w:rPr>
                <w:rFonts w:ascii="Arial" w:hAnsi="Arial" w:cs="Arial"/>
                <w:sz w:val="20"/>
                <w:szCs w:val="20"/>
              </w:rPr>
            </w:pPr>
          </w:p>
        </w:tc>
        <w:tc>
          <w:tcPr>
            <w:tcW w:w="3334" w:type="dxa"/>
            <w:tcBorders>
              <w:top w:val="single" w:sz="12" w:space="0" w:color="auto"/>
            </w:tcBorders>
            <w:vAlign w:val="bottom"/>
          </w:tcPr>
          <w:p w14:paraId="796C49E2" w14:textId="77777777" w:rsidR="00FD0879" w:rsidRPr="00FD0879" w:rsidRDefault="00FD0879" w:rsidP="00FD0879">
            <w:pPr>
              <w:jc w:val="center"/>
              <w:rPr>
                <w:rFonts w:ascii="Arial" w:hAnsi="Arial" w:cs="Arial"/>
                <w:sz w:val="20"/>
                <w:szCs w:val="20"/>
              </w:rPr>
            </w:pPr>
          </w:p>
        </w:tc>
        <w:tc>
          <w:tcPr>
            <w:tcW w:w="446" w:type="dxa"/>
            <w:tcBorders>
              <w:top w:val="single" w:sz="12" w:space="0" w:color="auto"/>
            </w:tcBorders>
          </w:tcPr>
          <w:p w14:paraId="4A5B4EEC" w14:textId="77777777" w:rsidR="00FD0879" w:rsidRPr="00FD0879" w:rsidRDefault="00FD0879" w:rsidP="00FD0879">
            <w:pPr>
              <w:jc w:val="center"/>
              <w:rPr>
                <w:rFonts w:ascii="Arial" w:hAnsi="Arial" w:cs="Arial"/>
                <w:sz w:val="20"/>
                <w:szCs w:val="20"/>
              </w:rPr>
            </w:pPr>
          </w:p>
        </w:tc>
      </w:tr>
      <w:tr w:rsidR="00FD0879" w:rsidRPr="00FD0879" w14:paraId="1C0DF649" w14:textId="77777777" w:rsidTr="00FD0879">
        <w:trPr>
          <w:trHeight w:hRule="exact" w:val="432"/>
        </w:trPr>
        <w:tc>
          <w:tcPr>
            <w:tcW w:w="1170" w:type="dxa"/>
            <w:vAlign w:val="bottom"/>
          </w:tcPr>
          <w:p w14:paraId="224A78BA" w14:textId="77777777" w:rsidR="00FD0879" w:rsidRPr="00FD0879" w:rsidRDefault="00FD0879" w:rsidP="00FD0879">
            <w:pPr>
              <w:jc w:val="center"/>
              <w:rPr>
                <w:rFonts w:ascii="Arial" w:hAnsi="Arial" w:cs="Arial"/>
                <w:sz w:val="20"/>
                <w:szCs w:val="20"/>
              </w:rPr>
            </w:pPr>
          </w:p>
        </w:tc>
        <w:tc>
          <w:tcPr>
            <w:tcW w:w="3060" w:type="dxa"/>
            <w:vAlign w:val="bottom"/>
          </w:tcPr>
          <w:p w14:paraId="1E064EDD" w14:textId="77777777" w:rsidR="00FD0879" w:rsidRPr="00FD0879" w:rsidRDefault="00FD0879" w:rsidP="00FD0879">
            <w:pPr>
              <w:jc w:val="center"/>
              <w:rPr>
                <w:rFonts w:ascii="Arial" w:hAnsi="Arial" w:cs="Arial"/>
                <w:sz w:val="20"/>
                <w:szCs w:val="20"/>
              </w:rPr>
            </w:pPr>
          </w:p>
        </w:tc>
        <w:tc>
          <w:tcPr>
            <w:tcW w:w="1800" w:type="dxa"/>
            <w:vAlign w:val="bottom"/>
          </w:tcPr>
          <w:p w14:paraId="730C3F36" w14:textId="77777777" w:rsidR="00FD0879" w:rsidRPr="00FD0879" w:rsidRDefault="00FD0879" w:rsidP="00FD0879">
            <w:pPr>
              <w:jc w:val="center"/>
              <w:rPr>
                <w:rFonts w:ascii="Arial" w:hAnsi="Arial" w:cs="Arial"/>
                <w:sz w:val="20"/>
                <w:szCs w:val="20"/>
              </w:rPr>
            </w:pPr>
          </w:p>
        </w:tc>
        <w:tc>
          <w:tcPr>
            <w:tcW w:w="1620" w:type="dxa"/>
            <w:vAlign w:val="bottom"/>
          </w:tcPr>
          <w:p w14:paraId="37E1ED09" w14:textId="77777777" w:rsidR="00FD0879" w:rsidRPr="00FD0879" w:rsidRDefault="00FD0879" w:rsidP="00FD0879">
            <w:pPr>
              <w:jc w:val="center"/>
              <w:rPr>
                <w:rFonts w:ascii="Arial" w:hAnsi="Arial" w:cs="Arial"/>
                <w:sz w:val="20"/>
                <w:szCs w:val="20"/>
              </w:rPr>
            </w:pPr>
          </w:p>
        </w:tc>
        <w:tc>
          <w:tcPr>
            <w:tcW w:w="3334" w:type="dxa"/>
            <w:vAlign w:val="bottom"/>
          </w:tcPr>
          <w:p w14:paraId="714F33D4" w14:textId="77777777" w:rsidR="00FD0879" w:rsidRPr="00FD0879" w:rsidRDefault="00FD0879" w:rsidP="00FD0879">
            <w:pPr>
              <w:jc w:val="center"/>
              <w:rPr>
                <w:rFonts w:ascii="Arial" w:hAnsi="Arial" w:cs="Arial"/>
                <w:sz w:val="20"/>
                <w:szCs w:val="20"/>
              </w:rPr>
            </w:pPr>
          </w:p>
        </w:tc>
        <w:tc>
          <w:tcPr>
            <w:tcW w:w="446" w:type="dxa"/>
          </w:tcPr>
          <w:p w14:paraId="068449C0" w14:textId="77777777" w:rsidR="00FD0879" w:rsidRPr="00FD0879" w:rsidRDefault="00FD0879" w:rsidP="00FD0879">
            <w:pPr>
              <w:jc w:val="center"/>
              <w:rPr>
                <w:rFonts w:ascii="Arial" w:hAnsi="Arial" w:cs="Arial"/>
                <w:sz w:val="20"/>
                <w:szCs w:val="20"/>
              </w:rPr>
            </w:pPr>
          </w:p>
        </w:tc>
      </w:tr>
      <w:tr w:rsidR="00FD0879" w:rsidRPr="00FD0879" w14:paraId="4B0C5450" w14:textId="77777777" w:rsidTr="00FD0879">
        <w:trPr>
          <w:trHeight w:hRule="exact" w:val="432"/>
        </w:trPr>
        <w:tc>
          <w:tcPr>
            <w:tcW w:w="1170" w:type="dxa"/>
            <w:vAlign w:val="bottom"/>
          </w:tcPr>
          <w:p w14:paraId="5EAE1673" w14:textId="77777777" w:rsidR="00FD0879" w:rsidRPr="00FD0879" w:rsidRDefault="00FD0879" w:rsidP="00FD0879">
            <w:pPr>
              <w:jc w:val="center"/>
              <w:rPr>
                <w:rFonts w:ascii="Arial" w:hAnsi="Arial" w:cs="Arial"/>
                <w:sz w:val="20"/>
                <w:szCs w:val="20"/>
              </w:rPr>
            </w:pPr>
          </w:p>
        </w:tc>
        <w:tc>
          <w:tcPr>
            <w:tcW w:w="3060" w:type="dxa"/>
            <w:vAlign w:val="bottom"/>
          </w:tcPr>
          <w:p w14:paraId="57A02200" w14:textId="77777777" w:rsidR="00FD0879" w:rsidRPr="00FD0879" w:rsidRDefault="00FD0879" w:rsidP="00FD0879">
            <w:pPr>
              <w:jc w:val="center"/>
              <w:rPr>
                <w:rFonts w:ascii="Arial" w:hAnsi="Arial" w:cs="Arial"/>
                <w:sz w:val="20"/>
                <w:szCs w:val="20"/>
              </w:rPr>
            </w:pPr>
          </w:p>
        </w:tc>
        <w:tc>
          <w:tcPr>
            <w:tcW w:w="1800" w:type="dxa"/>
            <w:vAlign w:val="bottom"/>
          </w:tcPr>
          <w:p w14:paraId="35454D3E" w14:textId="77777777" w:rsidR="00FD0879" w:rsidRPr="00FD0879" w:rsidRDefault="00FD0879" w:rsidP="00FD0879">
            <w:pPr>
              <w:jc w:val="center"/>
              <w:rPr>
                <w:rFonts w:ascii="Arial" w:hAnsi="Arial" w:cs="Arial"/>
                <w:sz w:val="20"/>
                <w:szCs w:val="20"/>
              </w:rPr>
            </w:pPr>
          </w:p>
        </w:tc>
        <w:tc>
          <w:tcPr>
            <w:tcW w:w="1620" w:type="dxa"/>
            <w:vAlign w:val="bottom"/>
          </w:tcPr>
          <w:p w14:paraId="3EB104F0" w14:textId="77777777" w:rsidR="00FD0879" w:rsidRPr="00FD0879" w:rsidRDefault="00FD0879" w:rsidP="00FD0879">
            <w:pPr>
              <w:jc w:val="center"/>
              <w:rPr>
                <w:rFonts w:ascii="Arial" w:hAnsi="Arial" w:cs="Arial"/>
                <w:sz w:val="20"/>
                <w:szCs w:val="20"/>
              </w:rPr>
            </w:pPr>
          </w:p>
        </w:tc>
        <w:tc>
          <w:tcPr>
            <w:tcW w:w="3334" w:type="dxa"/>
            <w:vAlign w:val="bottom"/>
          </w:tcPr>
          <w:p w14:paraId="2817349E" w14:textId="77777777" w:rsidR="00FD0879" w:rsidRPr="00FD0879" w:rsidRDefault="00FD0879" w:rsidP="00FD0879">
            <w:pPr>
              <w:jc w:val="center"/>
              <w:rPr>
                <w:rFonts w:ascii="Arial" w:hAnsi="Arial" w:cs="Arial"/>
                <w:sz w:val="20"/>
                <w:szCs w:val="20"/>
              </w:rPr>
            </w:pPr>
          </w:p>
        </w:tc>
        <w:tc>
          <w:tcPr>
            <w:tcW w:w="446" w:type="dxa"/>
          </w:tcPr>
          <w:p w14:paraId="1D4A6B8A" w14:textId="77777777" w:rsidR="00FD0879" w:rsidRPr="00FD0879" w:rsidRDefault="00FD0879" w:rsidP="00FD0879">
            <w:pPr>
              <w:jc w:val="center"/>
              <w:rPr>
                <w:rFonts w:ascii="Arial" w:hAnsi="Arial" w:cs="Arial"/>
                <w:sz w:val="20"/>
                <w:szCs w:val="20"/>
              </w:rPr>
            </w:pPr>
          </w:p>
        </w:tc>
      </w:tr>
      <w:tr w:rsidR="00FD0879" w:rsidRPr="00FD0879" w14:paraId="30FC44FB" w14:textId="77777777" w:rsidTr="00FD0879">
        <w:trPr>
          <w:trHeight w:hRule="exact" w:val="432"/>
        </w:trPr>
        <w:tc>
          <w:tcPr>
            <w:tcW w:w="1170" w:type="dxa"/>
            <w:vAlign w:val="bottom"/>
          </w:tcPr>
          <w:p w14:paraId="330B7055" w14:textId="77777777" w:rsidR="00FD0879" w:rsidRPr="00FD0879" w:rsidRDefault="00FD0879" w:rsidP="00FD0879">
            <w:pPr>
              <w:jc w:val="center"/>
              <w:rPr>
                <w:rFonts w:ascii="Arial" w:hAnsi="Arial" w:cs="Arial"/>
                <w:sz w:val="20"/>
                <w:szCs w:val="20"/>
              </w:rPr>
            </w:pPr>
          </w:p>
        </w:tc>
        <w:tc>
          <w:tcPr>
            <w:tcW w:w="3060" w:type="dxa"/>
            <w:vAlign w:val="bottom"/>
          </w:tcPr>
          <w:p w14:paraId="58E13C9A" w14:textId="77777777" w:rsidR="00FD0879" w:rsidRPr="00FD0879" w:rsidRDefault="00FD0879" w:rsidP="00FD0879">
            <w:pPr>
              <w:jc w:val="center"/>
              <w:rPr>
                <w:rFonts w:ascii="Arial" w:hAnsi="Arial" w:cs="Arial"/>
                <w:sz w:val="20"/>
                <w:szCs w:val="20"/>
              </w:rPr>
            </w:pPr>
          </w:p>
        </w:tc>
        <w:tc>
          <w:tcPr>
            <w:tcW w:w="1800" w:type="dxa"/>
            <w:vAlign w:val="bottom"/>
          </w:tcPr>
          <w:p w14:paraId="53DEC3F9" w14:textId="77777777" w:rsidR="00FD0879" w:rsidRPr="00FD0879" w:rsidRDefault="00FD0879" w:rsidP="00FD0879">
            <w:pPr>
              <w:jc w:val="center"/>
              <w:rPr>
                <w:rFonts w:ascii="Arial" w:hAnsi="Arial" w:cs="Arial"/>
                <w:sz w:val="20"/>
                <w:szCs w:val="20"/>
              </w:rPr>
            </w:pPr>
          </w:p>
        </w:tc>
        <w:tc>
          <w:tcPr>
            <w:tcW w:w="1620" w:type="dxa"/>
            <w:vAlign w:val="bottom"/>
          </w:tcPr>
          <w:p w14:paraId="2411141B" w14:textId="77777777" w:rsidR="00FD0879" w:rsidRPr="00FD0879" w:rsidRDefault="00FD0879" w:rsidP="00FD0879">
            <w:pPr>
              <w:jc w:val="center"/>
              <w:rPr>
                <w:rFonts w:ascii="Arial" w:hAnsi="Arial" w:cs="Arial"/>
                <w:sz w:val="20"/>
                <w:szCs w:val="20"/>
              </w:rPr>
            </w:pPr>
          </w:p>
        </w:tc>
        <w:tc>
          <w:tcPr>
            <w:tcW w:w="3334" w:type="dxa"/>
            <w:vAlign w:val="bottom"/>
          </w:tcPr>
          <w:p w14:paraId="3E3D11D2" w14:textId="77777777" w:rsidR="00FD0879" w:rsidRPr="00FD0879" w:rsidRDefault="00FD0879" w:rsidP="00FD0879">
            <w:pPr>
              <w:jc w:val="center"/>
              <w:rPr>
                <w:rFonts w:ascii="Arial" w:hAnsi="Arial" w:cs="Arial"/>
                <w:sz w:val="20"/>
                <w:szCs w:val="20"/>
              </w:rPr>
            </w:pPr>
          </w:p>
        </w:tc>
        <w:tc>
          <w:tcPr>
            <w:tcW w:w="446" w:type="dxa"/>
          </w:tcPr>
          <w:p w14:paraId="47E1801A" w14:textId="77777777" w:rsidR="00FD0879" w:rsidRPr="00FD0879" w:rsidRDefault="00FD0879" w:rsidP="00FD0879">
            <w:pPr>
              <w:jc w:val="center"/>
              <w:rPr>
                <w:rFonts w:ascii="Arial" w:hAnsi="Arial" w:cs="Arial"/>
                <w:sz w:val="20"/>
                <w:szCs w:val="20"/>
              </w:rPr>
            </w:pPr>
          </w:p>
        </w:tc>
      </w:tr>
      <w:tr w:rsidR="00FD0879" w:rsidRPr="00FD0879" w14:paraId="42998550" w14:textId="77777777" w:rsidTr="00FD0879">
        <w:trPr>
          <w:trHeight w:hRule="exact" w:val="432"/>
        </w:trPr>
        <w:tc>
          <w:tcPr>
            <w:tcW w:w="1170" w:type="dxa"/>
            <w:vAlign w:val="bottom"/>
          </w:tcPr>
          <w:p w14:paraId="58EF1B5D" w14:textId="77777777" w:rsidR="00FD0879" w:rsidRPr="00FD0879" w:rsidRDefault="00FD0879" w:rsidP="00FD0879">
            <w:pPr>
              <w:jc w:val="center"/>
              <w:rPr>
                <w:rFonts w:ascii="Arial" w:hAnsi="Arial" w:cs="Arial"/>
                <w:sz w:val="20"/>
                <w:szCs w:val="20"/>
              </w:rPr>
            </w:pPr>
          </w:p>
        </w:tc>
        <w:tc>
          <w:tcPr>
            <w:tcW w:w="3060" w:type="dxa"/>
            <w:vAlign w:val="bottom"/>
          </w:tcPr>
          <w:p w14:paraId="67F991E1" w14:textId="77777777" w:rsidR="00FD0879" w:rsidRPr="00FD0879" w:rsidRDefault="00FD0879" w:rsidP="00FD0879">
            <w:pPr>
              <w:jc w:val="center"/>
              <w:rPr>
                <w:rFonts w:ascii="Arial" w:hAnsi="Arial" w:cs="Arial"/>
                <w:sz w:val="20"/>
                <w:szCs w:val="20"/>
              </w:rPr>
            </w:pPr>
          </w:p>
        </w:tc>
        <w:tc>
          <w:tcPr>
            <w:tcW w:w="1800" w:type="dxa"/>
            <w:vAlign w:val="bottom"/>
          </w:tcPr>
          <w:p w14:paraId="6C5E4F6F" w14:textId="77777777" w:rsidR="00FD0879" w:rsidRPr="00FD0879" w:rsidRDefault="00FD0879" w:rsidP="00FD0879">
            <w:pPr>
              <w:jc w:val="center"/>
              <w:rPr>
                <w:rFonts w:ascii="Arial" w:hAnsi="Arial" w:cs="Arial"/>
                <w:sz w:val="20"/>
                <w:szCs w:val="20"/>
              </w:rPr>
            </w:pPr>
          </w:p>
        </w:tc>
        <w:tc>
          <w:tcPr>
            <w:tcW w:w="1620" w:type="dxa"/>
            <w:vAlign w:val="bottom"/>
          </w:tcPr>
          <w:p w14:paraId="791A4856" w14:textId="77777777" w:rsidR="00FD0879" w:rsidRPr="00FD0879" w:rsidRDefault="00FD0879" w:rsidP="00FD0879">
            <w:pPr>
              <w:jc w:val="center"/>
              <w:rPr>
                <w:rFonts w:ascii="Arial" w:hAnsi="Arial" w:cs="Arial"/>
                <w:sz w:val="20"/>
                <w:szCs w:val="20"/>
              </w:rPr>
            </w:pPr>
          </w:p>
        </w:tc>
        <w:tc>
          <w:tcPr>
            <w:tcW w:w="3334" w:type="dxa"/>
            <w:vAlign w:val="bottom"/>
          </w:tcPr>
          <w:p w14:paraId="0056048E" w14:textId="77777777" w:rsidR="00FD0879" w:rsidRPr="00FD0879" w:rsidRDefault="00FD0879" w:rsidP="00FD0879">
            <w:pPr>
              <w:jc w:val="center"/>
              <w:rPr>
                <w:rFonts w:ascii="Arial" w:hAnsi="Arial" w:cs="Arial"/>
                <w:sz w:val="20"/>
                <w:szCs w:val="20"/>
              </w:rPr>
            </w:pPr>
          </w:p>
        </w:tc>
        <w:tc>
          <w:tcPr>
            <w:tcW w:w="446" w:type="dxa"/>
          </w:tcPr>
          <w:p w14:paraId="7EF9720E" w14:textId="77777777" w:rsidR="00FD0879" w:rsidRPr="00FD0879" w:rsidRDefault="00FD0879" w:rsidP="00FD0879">
            <w:pPr>
              <w:jc w:val="center"/>
              <w:rPr>
                <w:rFonts w:ascii="Arial" w:hAnsi="Arial" w:cs="Arial"/>
                <w:sz w:val="20"/>
                <w:szCs w:val="20"/>
              </w:rPr>
            </w:pPr>
          </w:p>
        </w:tc>
      </w:tr>
      <w:tr w:rsidR="00FD0879" w:rsidRPr="00FD0879" w14:paraId="4F554B07" w14:textId="77777777" w:rsidTr="00FD0879">
        <w:trPr>
          <w:trHeight w:hRule="exact" w:val="432"/>
        </w:trPr>
        <w:tc>
          <w:tcPr>
            <w:tcW w:w="1170" w:type="dxa"/>
            <w:vAlign w:val="bottom"/>
          </w:tcPr>
          <w:p w14:paraId="169C2A74" w14:textId="77777777" w:rsidR="00FD0879" w:rsidRPr="00FD0879" w:rsidRDefault="00FD0879" w:rsidP="00FD0879">
            <w:pPr>
              <w:jc w:val="center"/>
              <w:rPr>
                <w:rFonts w:ascii="Arial" w:hAnsi="Arial" w:cs="Arial"/>
                <w:sz w:val="20"/>
                <w:szCs w:val="20"/>
              </w:rPr>
            </w:pPr>
          </w:p>
        </w:tc>
        <w:tc>
          <w:tcPr>
            <w:tcW w:w="3060" w:type="dxa"/>
            <w:vAlign w:val="bottom"/>
          </w:tcPr>
          <w:p w14:paraId="00155632" w14:textId="77777777" w:rsidR="00FD0879" w:rsidRPr="00FD0879" w:rsidRDefault="00FD0879" w:rsidP="00FD0879">
            <w:pPr>
              <w:jc w:val="center"/>
              <w:rPr>
                <w:rFonts w:ascii="Arial" w:hAnsi="Arial" w:cs="Arial"/>
                <w:sz w:val="20"/>
                <w:szCs w:val="20"/>
              </w:rPr>
            </w:pPr>
          </w:p>
        </w:tc>
        <w:tc>
          <w:tcPr>
            <w:tcW w:w="1800" w:type="dxa"/>
            <w:vAlign w:val="bottom"/>
          </w:tcPr>
          <w:p w14:paraId="4D987C87" w14:textId="77777777" w:rsidR="00FD0879" w:rsidRPr="00FD0879" w:rsidRDefault="00FD0879" w:rsidP="00FD0879">
            <w:pPr>
              <w:jc w:val="center"/>
              <w:rPr>
                <w:rFonts w:ascii="Arial" w:hAnsi="Arial" w:cs="Arial"/>
                <w:sz w:val="20"/>
                <w:szCs w:val="20"/>
              </w:rPr>
            </w:pPr>
          </w:p>
        </w:tc>
        <w:tc>
          <w:tcPr>
            <w:tcW w:w="1620" w:type="dxa"/>
            <w:vAlign w:val="bottom"/>
          </w:tcPr>
          <w:p w14:paraId="6DEE2201" w14:textId="77777777" w:rsidR="00FD0879" w:rsidRPr="00FD0879" w:rsidRDefault="00FD0879" w:rsidP="00FD0879">
            <w:pPr>
              <w:jc w:val="center"/>
              <w:rPr>
                <w:rFonts w:ascii="Arial" w:hAnsi="Arial" w:cs="Arial"/>
                <w:sz w:val="20"/>
                <w:szCs w:val="20"/>
              </w:rPr>
            </w:pPr>
          </w:p>
        </w:tc>
        <w:tc>
          <w:tcPr>
            <w:tcW w:w="3334" w:type="dxa"/>
            <w:vAlign w:val="bottom"/>
          </w:tcPr>
          <w:p w14:paraId="639B7B78" w14:textId="77777777" w:rsidR="00FD0879" w:rsidRPr="00FD0879" w:rsidRDefault="00FD0879" w:rsidP="00FD0879">
            <w:pPr>
              <w:jc w:val="center"/>
              <w:rPr>
                <w:rFonts w:ascii="Arial" w:hAnsi="Arial" w:cs="Arial"/>
                <w:sz w:val="20"/>
                <w:szCs w:val="20"/>
              </w:rPr>
            </w:pPr>
          </w:p>
        </w:tc>
        <w:tc>
          <w:tcPr>
            <w:tcW w:w="446" w:type="dxa"/>
          </w:tcPr>
          <w:p w14:paraId="5EDC9537" w14:textId="77777777" w:rsidR="00FD0879" w:rsidRPr="00FD0879" w:rsidRDefault="00FD0879" w:rsidP="00FD0879">
            <w:pPr>
              <w:jc w:val="center"/>
              <w:rPr>
                <w:rFonts w:ascii="Arial" w:hAnsi="Arial" w:cs="Arial"/>
                <w:sz w:val="20"/>
                <w:szCs w:val="20"/>
              </w:rPr>
            </w:pPr>
          </w:p>
        </w:tc>
      </w:tr>
      <w:tr w:rsidR="00FD0879" w:rsidRPr="00FD0879" w14:paraId="7357C8F2" w14:textId="77777777" w:rsidTr="00FD0879">
        <w:trPr>
          <w:trHeight w:hRule="exact" w:val="432"/>
        </w:trPr>
        <w:tc>
          <w:tcPr>
            <w:tcW w:w="1170" w:type="dxa"/>
            <w:vAlign w:val="bottom"/>
          </w:tcPr>
          <w:p w14:paraId="162C228A" w14:textId="77777777" w:rsidR="00FD0879" w:rsidRPr="00FD0879" w:rsidRDefault="00FD0879" w:rsidP="00FD0879">
            <w:pPr>
              <w:jc w:val="center"/>
              <w:rPr>
                <w:rFonts w:ascii="Arial" w:hAnsi="Arial" w:cs="Arial"/>
                <w:sz w:val="20"/>
                <w:szCs w:val="20"/>
              </w:rPr>
            </w:pPr>
          </w:p>
        </w:tc>
        <w:tc>
          <w:tcPr>
            <w:tcW w:w="3060" w:type="dxa"/>
            <w:vAlign w:val="bottom"/>
          </w:tcPr>
          <w:p w14:paraId="3635B730" w14:textId="77777777" w:rsidR="00FD0879" w:rsidRPr="00FD0879" w:rsidRDefault="00FD0879" w:rsidP="00FD0879">
            <w:pPr>
              <w:jc w:val="center"/>
              <w:rPr>
                <w:rFonts w:ascii="Arial" w:hAnsi="Arial" w:cs="Arial"/>
                <w:sz w:val="20"/>
                <w:szCs w:val="20"/>
              </w:rPr>
            </w:pPr>
          </w:p>
        </w:tc>
        <w:tc>
          <w:tcPr>
            <w:tcW w:w="1800" w:type="dxa"/>
            <w:vAlign w:val="bottom"/>
          </w:tcPr>
          <w:p w14:paraId="45C188F9" w14:textId="77777777" w:rsidR="00FD0879" w:rsidRPr="00FD0879" w:rsidRDefault="00FD0879" w:rsidP="00FD0879">
            <w:pPr>
              <w:jc w:val="center"/>
              <w:rPr>
                <w:rFonts w:ascii="Arial" w:hAnsi="Arial" w:cs="Arial"/>
                <w:sz w:val="20"/>
                <w:szCs w:val="20"/>
              </w:rPr>
            </w:pPr>
          </w:p>
        </w:tc>
        <w:tc>
          <w:tcPr>
            <w:tcW w:w="1620" w:type="dxa"/>
            <w:vAlign w:val="bottom"/>
          </w:tcPr>
          <w:p w14:paraId="2CB09ED0" w14:textId="77777777" w:rsidR="00FD0879" w:rsidRPr="00FD0879" w:rsidRDefault="00FD0879" w:rsidP="00FD0879">
            <w:pPr>
              <w:jc w:val="center"/>
              <w:rPr>
                <w:rFonts w:ascii="Arial" w:hAnsi="Arial" w:cs="Arial"/>
                <w:sz w:val="20"/>
                <w:szCs w:val="20"/>
              </w:rPr>
            </w:pPr>
          </w:p>
        </w:tc>
        <w:tc>
          <w:tcPr>
            <w:tcW w:w="3334" w:type="dxa"/>
            <w:vAlign w:val="bottom"/>
          </w:tcPr>
          <w:p w14:paraId="0EC949B0" w14:textId="77777777" w:rsidR="00FD0879" w:rsidRPr="00FD0879" w:rsidRDefault="00FD0879" w:rsidP="00FD0879">
            <w:pPr>
              <w:jc w:val="center"/>
              <w:rPr>
                <w:rFonts w:ascii="Arial" w:hAnsi="Arial" w:cs="Arial"/>
                <w:sz w:val="20"/>
                <w:szCs w:val="20"/>
              </w:rPr>
            </w:pPr>
          </w:p>
        </w:tc>
        <w:tc>
          <w:tcPr>
            <w:tcW w:w="446" w:type="dxa"/>
          </w:tcPr>
          <w:p w14:paraId="5B1C9A49" w14:textId="77777777" w:rsidR="00FD0879" w:rsidRPr="00FD0879" w:rsidRDefault="00FD0879" w:rsidP="00FD0879">
            <w:pPr>
              <w:jc w:val="center"/>
              <w:rPr>
                <w:rFonts w:ascii="Arial" w:hAnsi="Arial" w:cs="Arial"/>
                <w:sz w:val="20"/>
                <w:szCs w:val="20"/>
              </w:rPr>
            </w:pPr>
          </w:p>
        </w:tc>
      </w:tr>
      <w:tr w:rsidR="00FD0879" w:rsidRPr="00FD0879" w14:paraId="0F8C801D" w14:textId="77777777" w:rsidTr="00FD0879">
        <w:trPr>
          <w:trHeight w:hRule="exact" w:val="432"/>
        </w:trPr>
        <w:tc>
          <w:tcPr>
            <w:tcW w:w="1170" w:type="dxa"/>
            <w:vAlign w:val="bottom"/>
          </w:tcPr>
          <w:p w14:paraId="09C4D15F" w14:textId="77777777" w:rsidR="00FD0879" w:rsidRPr="00FD0879" w:rsidRDefault="00FD0879" w:rsidP="00FD0879">
            <w:pPr>
              <w:jc w:val="center"/>
              <w:rPr>
                <w:rFonts w:ascii="Arial" w:hAnsi="Arial" w:cs="Arial"/>
                <w:sz w:val="20"/>
                <w:szCs w:val="20"/>
              </w:rPr>
            </w:pPr>
          </w:p>
        </w:tc>
        <w:tc>
          <w:tcPr>
            <w:tcW w:w="3060" w:type="dxa"/>
            <w:vAlign w:val="bottom"/>
          </w:tcPr>
          <w:p w14:paraId="5EA0DABD" w14:textId="77777777" w:rsidR="00FD0879" w:rsidRPr="00FD0879" w:rsidRDefault="00FD0879" w:rsidP="00FD0879">
            <w:pPr>
              <w:jc w:val="center"/>
              <w:rPr>
                <w:rFonts w:ascii="Arial" w:hAnsi="Arial" w:cs="Arial"/>
                <w:sz w:val="20"/>
                <w:szCs w:val="20"/>
              </w:rPr>
            </w:pPr>
          </w:p>
        </w:tc>
        <w:tc>
          <w:tcPr>
            <w:tcW w:w="1800" w:type="dxa"/>
            <w:vAlign w:val="bottom"/>
          </w:tcPr>
          <w:p w14:paraId="5BF46B76" w14:textId="77777777" w:rsidR="00FD0879" w:rsidRPr="00FD0879" w:rsidRDefault="00FD0879" w:rsidP="00FD0879">
            <w:pPr>
              <w:jc w:val="center"/>
              <w:rPr>
                <w:rFonts w:ascii="Arial" w:hAnsi="Arial" w:cs="Arial"/>
                <w:sz w:val="20"/>
                <w:szCs w:val="20"/>
              </w:rPr>
            </w:pPr>
          </w:p>
        </w:tc>
        <w:tc>
          <w:tcPr>
            <w:tcW w:w="1620" w:type="dxa"/>
            <w:vAlign w:val="bottom"/>
          </w:tcPr>
          <w:p w14:paraId="4ACB6FCC" w14:textId="77777777" w:rsidR="00FD0879" w:rsidRPr="00FD0879" w:rsidRDefault="00FD0879" w:rsidP="00FD0879">
            <w:pPr>
              <w:jc w:val="center"/>
              <w:rPr>
                <w:rFonts w:ascii="Arial" w:hAnsi="Arial" w:cs="Arial"/>
                <w:sz w:val="20"/>
                <w:szCs w:val="20"/>
              </w:rPr>
            </w:pPr>
          </w:p>
        </w:tc>
        <w:tc>
          <w:tcPr>
            <w:tcW w:w="3334" w:type="dxa"/>
            <w:vAlign w:val="bottom"/>
          </w:tcPr>
          <w:p w14:paraId="798CCE75" w14:textId="77777777" w:rsidR="00FD0879" w:rsidRPr="00FD0879" w:rsidRDefault="00FD0879" w:rsidP="00FD0879">
            <w:pPr>
              <w:jc w:val="center"/>
              <w:rPr>
                <w:rFonts w:ascii="Arial" w:hAnsi="Arial" w:cs="Arial"/>
                <w:sz w:val="20"/>
                <w:szCs w:val="20"/>
              </w:rPr>
            </w:pPr>
          </w:p>
        </w:tc>
        <w:tc>
          <w:tcPr>
            <w:tcW w:w="446" w:type="dxa"/>
          </w:tcPr>
          <w:p w14:paraId="29D9472E" w14:textId="77777777" w:rsidR="00FD0879" w:rsidRPr="00FD0879" w:rsidRDefault="00FD0879" w:rsidP="00FD0879">
            <w:pPr>
              <w:jc w:val="center"/>
              <w:rPr>
                <w:rFonts w:ascii="Arial" w:hAnsi="Arial" w:cs="Arial"/>
                <w:sz w:val="20"/>
                <w:szCs w:val="20"/>
              </w:rPr>
            </w:pPr>
          </w:p>
        </w:tc>
      </w:tr>
      <w:tr w:rsidR="00FD0879" w:rsidRPr="00FD0879" w14:paraId="68B2DCA9" w14:textId="77777777" w:rsidTr="00FD0879">
        <w:trPr>
          <w:trHeight w:hRule="exact" w:val="432"/>
        </w:trPr>
        <w:tc>
          <w:tcPr>
            <w:tcW w:w="1170" w:type="dxa"/>
            <w:vAlign w:val="bottom"/>
          </w:tcPr>
          <w:p w14:paraId="1C1B8831" w14:textId="77777777" w:rsidR="00FD0879" w:rsidRPr="00FD0879" w:rsidRDefault="00FD0879" w:rsidP="00FD0879">
            <w:pPr>
              <w:jc w:val="center"/>
              <w:rPr>
                <w:rFonts w:ascii="Arial" w:hAnsi="Arial" w:cs="Arial"/>
                <w:sz w:val="20"/>
                <w:szCs w:val="20"/>
              </w:rPr>
            </w:pPr>
          </w:p>
        </w:tc>
        <w:tc>
          <w:tcPr>
            <w:tcW w:w="3060" w:type="dxa"/>
            <w:vAlign w:val="bottom"/>
          </w:tcPr>
          <w:p w14:paraId="6744875B" w14:textId="77777777" w:rsidR="00FD0879" w:rsidRPr="00FD0879" w:rsidRDefault="00FD0879" w:rsidP="00FD0879">
            <w:pPr>
              <w:jc w:val="center"/>
              <w:rPr>
                <w:rFonts w:ascii="Arial" w:hAnsi="Arial" w:cs="Arial"/>
                <w:sz w:val="20"/>
                <w:szCs w:val="20"/>
              </w:rPr>
            </w:pPr>
          </w:p>
        </w:tc>
        <w:tc>
          <w:tcPr>
            <w:tcW w:w="1800" w:type="dxa"/>
            <w:vAlign w:val="bottom"/>
          </w:tcPr>
          <w:p w14:paraId="4B0999CE" w14:textId="77777777" w:rsidR="00FD0879" w:rsidRPr="00FD0879" w:rsidRDefault="00FD0879" w:rsidP="00FD0879">
            <w:pPr>
              <w:jc w:val="center"/>
              <w:rPr>
                <w:rFonts w:ascii="Arial" w:hAnsi="Arial" w:cs="Arial"/>
                <w:sz w:val="20"/>
                <w:szCs w:val="20"/>
              </w:rPr>
            </w:pPr>
          </w:p>
        </w:tc>
        <w:tc>
          <w:tcPr>
            <w:tcW w:w="1620" w:type="dxa"/>
            <w:vAlign w:val="bottom"/>
          </w:tcPr>
          <w:p w14:paraId="4A5E5551" w14:textId="77777777" w:rsidR="00FD0879" w:rsidRPr="00FD0879" w:rsidRDefault="00FD0879" w:rsidP="00FD0879">
            <w:pPr>
              <w:jc w:val="center"/>
              <w:rPr>
                <w:rFonts w:ascii="Arial" w:hAnsi="Arial" w:cs="Arial"/>
                <w:sz w:val="20"/>
                <w:szCs w:val="20"/>
              </w:rPr>
            </w:pPr>
          </w:p>
        </w:tc>
        <w:tc>
          <w:tcPr>
            <w:tcW w:w="3334" w:type="dxa"/>
            <w:vAlign w:val="bottom"/>
          </w:tcPr>
          <w:p w14:paraId="1FFBEA55" w14:textId="77777777" w:rsidR="00FD0879" w:rsidRPr="00FD0879" w:rsidRDefault="00FD0879" w:rsidP="00FD0879">
            <w:pPr>
              <w:jc w:val="center"/>
              <w:rPr>
                <w:rFonts w:ascii="Arial" w:hAnsi="Arial" w:cs="Arial"/>
                <w:sz w:val="20"/>
                <w:szCs w:val="20"/>
              </w:rPr>
            </w:pPr>
          </w:p>
        </w:tc>
        <w:tc>
          <w:tcPr>
            <w:tcW w:w="446" w:type="dxa"/>
          </w:tcPr>
          <w:p w14:paraId="1E59738E" w14:textId="77777777" w:rsidR="00FD0879" w:rsidRPr="00FD0879" w:rsidRDefault="00FD0879" w:rsidP="00FD0879">
            <w:pPr>
              <w:jc w:val="center"/>
              <w:rPr>
                <w:rFonts w:ascii="Arial" w:hAnsi="Arial" w:cs="Arial"/>
                <w:sz w:val="20"/>
                <w:szCs w:val="20"/>
              </w:rPr>
            </w:pPr>
          </w:p>
        </w:tc>
      </w:tr>
      <w:tr w:rsidR="00FD0879" w:rsidRPr="00FD0879" w14:paraId="4939DFF5" w14:textId="77777777" w:rsidTr="00FD0879">
        <w:trPr>
          <w:trHeight w:hRule="exact" w:val="432"/>
        </w:trPr>
        <w:tc>
          <w:tcPr>
            <w:tcW w:w="1170" w:type="dxa"/>
            <w:vAlign w:val="bottom"/>
          </w:tcPr>
          <w:p w14:paraId="30C82393" w14:textId="77777777" w:rsidR="00FD0879" w:rsidRPr="00FD0879" w:rsidRDefault="00FD0879" w:rsidP="00FD0879">
            <w:pPr>
              <w:jc w:val="center"/>
              <w:rPr>
                <w:rFonts w:ascii="Arial" w:hAnsi="Arial" w:cs="Arial"/>
                <w:sz w:val="20"/>
                <w:szCs w:val="20"/>
              </w:rPr>
            </w:pPr>
          </w:p>
        </w:tc>
        <w:tc>
          <w:tcPr>
            <w:tcW w:w="3060" w:type="dxa"/>
            <w:vAlign w:val="bottom"/>
          </w:tcPr>
          <w:p w14:paraId="090992A0" w14:textId="77777777" w:rsidR="00FD0879" w:rsidRPr="00FD0879" w:rsidRDefault="00FD0879" w:rsidP="00FD0879">
            <w:pPr>
              <w:jc w:val="center"/>
              <w:rPr>
                <w:rFonts w:ascii="Arial" w:hAnsi="Arial" w:cs="Arial"/>
                <w:sz w:val="20"/>
                <w:szCs w:val="20"/>
              </w:rPr>
            </w:pPr>
          </w:p>
        </w:tc>
        <w:tc>
          <w:tcPr>
            <w:tcW w:w="1800" w:type="dxa"/>
            <w:vAlign w:val="bottom"/>
          </w:tcPr>
          <w:p w14:paraId="4F4ABDE5" w14:textId="77777777" w:rsidR="00FD0879" w:rsidRPr="00FD0879" w:rsidRDefault="00FD0879" w:rsidP="00FD0879">
            <w:pPr>
              <w:jc w:val="center"/>
              <w:rPr>
                <w:rFonts w:ascii="Arial" w:hAnsi="Arial" w:cs="Arial"/>
                <w:sz w:val="20"/>
                <w:szCs w:val="20"/>
              </w:rPr>
            </w:pPr>
          </w:p>
        </w:tc>
        <w:tc>
          <w:tcPr>
            <w:tcW w:w="1620" w:type="dxa"/>
            <w:vAlign w:val="bottom"/>
          </w:tcPr>
          <w:p w14:paraId="0163D5C2" w14:textId="77777777" w:rsidR="00FD0879" w:rsidRPr="00FD0879" w:rsidRDefault="00FD0879" w:rsidP="00FD0879">
            <w:pPr>
              <w:jc w:val="center"/>
              <w:rPr>
                <w:rFonts w:ascii="Arial" w:hAnsi="Arial" w:cs="Arial"/>
                <w:sz w:val="20"/>
                <w:szCs w:val="20"/>
              </w:rPr>
            </w:pPr>
          </w:p>
        </w:tc>
        <w:tc>
          <w:tcPr>
            <w:tcW w:w="3334" w:type="dxa"/>
            <w:vAlign w:val="bottom"/>
          </w:tcPr>
          <w:p w14:paraId="6E0C259A" w14:textId="77777777" w:rsidR="00FD0879" w:rsidRPr="00FD0879" w:rsidRDefault="00FD0879" w:rsidP="00FD0879">
            <w:pPr>
              <w:jc w:val="center"/>
              <w:rPr>
                <w:rFonts w:ascii="Arial" w:hAnsi="Arial" w:cs="Arial"/>
                <w:sz w:val="20"/>
                <w:szCs w:val="20"/>
              </w:rPr>
            </w:pPr>
          </w:p>
        </w:tc>
        <w:tc>
          <w:tcPr>
            <w:tcW w:w="446" w:type="dxa"/>
          </w:tcPr>
          <w:p w14:paraId="630B72A4" w14:textId="77777777" w:rsidR="00FD0879" w:rsidRPr="00FD0879" w:rsidRDefault="00FD0879" w:rsidP="00FD0879">
            <w:pPr>
              <w:jc w:val="center"/>
              <w:rPr>
                <w:rFonts w:ascii="Arial" w:hAnsi="Arial" w:cs="Arial"/>
                <w:sz w:val="20"/>
                <w:szCs w:val="20"/>
              </w:rPr>
            </w:pPr>
          </w:p>
        </w:tc>
      </w:tr>
      <w:tr w:rsidR="00FD0879" w:rsidRPr="00FD0879" w14:paraId="68EA494E" w14:textId="77777777" w:rsidTr="00FD0879">
        <w:trPr>
          <w:trHeight w:hRule="exact" w:val="432"/>
        </w:trPr>
        <w:tc>
          <w:tcPr>
            <w:tcW w:w="1170" w:type="dxa"/>
            <w:vAlign w:val="bottom"/>
          </w:tcPr>
          <w:p w14:paraId="4C51A6CD" w14:textId="77777777" w:rsidR="00FD0879" w:rsidRPr="00FD0879" w:rsidRDefault="00FD0879" w:rsidP="00FD0879">
            <w:pPr>
              <w:jc w:val="center"/>
              <w:rPr>
                <w:rFonts w:ascii="Arial" w:hAnsi="Arial" w:cs="Arial"/>
                <w:sz w:val="20"/>
                <w:szCs w:val="20"/>
              </w:rPr>
            </w:pPr>
          </w:p>
        </w:tc>
        <w:tc>
          <w:tcPr>
            <w:tcW w:w="3060" w:type="dxa"/>
            <w:vAlign w:val="bottom"/>
          </w:tcPr>
          <w:p w14:paraId="7378D66B" w14:textId="77777777" w:rsidR="00FD0879" w:rsidRPr="00FD0879" w:rsidRDefault="00FD0879" w:rsidP="00FD0879">
            <w:pPr>
              <w:jc w:val="center"/>
              <w:rPr>
                <w:rFonts w:ascii="Arial" w:hAnsi="Arial" w:cs="Arial"/>
                <w:sz w:val="20"/>
                <w:szCs w:val="20"/>
              </w:rPr>
            </w:pPr>
          </w:p>
        </w:tc>
        <w:tc>
          <w:tcPr>
            <w:tcW w:w="1800" w:type="dxa"/>
            <w:vAlign w:val="bottom"/>
          </w:tcPr>
          <w:p w14:paraId="7DC6BFCD" w14:textId="77777777" w:rsidR="00FD0879" w:rsidRPr="00FD0879" w:rsidRDefault="00FD0879" w:rsidP="00FD0879">
            <w:pPr>
              <w:jc w:val="center"/>
              <w:rPr>
                <w:rFonts w:ascii="Arial" w:hAnsi="Arial" w:cs="Arial"/>
                <w:sz w:val="20"/>
                <w:szCs w:val="20"/>
              </w:rPr>
            </w:pPr>
          </w:p>
        </w:tc>
        <w:tc>
          <w:tcPr>
            <w:tcW w:w="1620" w:type="dxa"/>
            <w:vAlign w:val="bottom"/>
          </w:tcPr>
          <w:p w14:paraId="4CB9221E" w14:textId="77777777" w:rsidR="00FD0879" w:rsidRPr="00FD0879" w:rsidRDefault="00FD0879" w:rsidP="00FD0879">
            <w:pPr>
              <w:jc w:val="center"/>
              <w:rPr>
                <w:rFonts w:ascii="Arial" w:hAnsi="Arial" w:cs="Arial"/>
                <w:sz w:val="20"/>
                <w:szCs w:val="20"/>
              </w:rPr>
            </w:pPr>
          </w:p>
        </w:tc>
        <w:tc>
          <w:tcPr>
            <w:tcW w:w="3334" w:type="dxa"/>
            <w:vAlign w:val="bottom"/>
          </w:tcPr>
          <w:p w14:paraId="755EC278" w14:textId="77777777" w:rsidR="00FD0879" w:rsidRPr="00FD0879" w:rsidRDefault="00FD0879" w:rsidP="00FD0879">
            <w:pPr>
              <w:jc w:val="center"/>
              <w:rPr>
                <w:rFonts w:ascii="Arial" w:hAnsi="Arial" w:cs="Arial"/>
                <w:sz w:val="20"/>
                <w:szCs w:val="20"/>
              </w:rPr>
            </w:pPr>
          </w:p>
        </w:tc>
        <w:tc>
          <w:tcPr>
            <w:tcW w:w="446" w:type="dxa"/>
          </w:tcPr>
          <w:p w14:paraId="4F57732C" w14:textId="77777777" w:rsidR="00FD0879" w:rsidRPr="00FD0879" w:rsidRDefault="00FD0879" w:rsidP="00FD0879">
            <w:pPr>
              <w:jc w:val="center"/>
              <w:rPr>
                <w:rFonts w:ascii="Arial" w:hAnsi="Arial" w:cs="Arial"/>
                <w:sz w:val="20"/>
                <w:szCs w:val="20"/>
              </w:rPr>
            </w:pPr>
          </w:p>
        </w:tc>
      </w:tr>
      <w:tr w:rsidR="00FD0879" w:rsidRPr="00FD0879" w14:paraId="79497D2A" w14:textId="77777777" w:rsidTr="00FD0879">
        <w:trPr>
          <w:trHeight w:hRule="exact" w:val="432"/>
        </w:trPr>
        <w:tc>
          <w:tcPr>
            <w:tcW w:w="1170" w:type="dxa"/>
            <w:vAlign w:val="bottom"/>
          </w:tcPr>
          <w:p w14:paraId="7F0B2BDE" w14:textId="77777777" w:rsidR="00FD0879" w:rsidRPr="00FD0879" w:rsidRDefault="00FD0879" w:rsidP="00FD0879">
            <w:pPr>
              <w:jc w:val="center"/>
              <w:rPr>
                <w:rFonts w:ascii="Arial" w:hAnsi="Arial" w:cs="Arial"/>
                <w:sz w:val="20"/>
                <w:szCs w:val="20"/>
              </w:rPr>
            </w:pPr>
          </w:p>
        </w:tc>
        <w:tc>
          <w:tcPr>
            <w:tcW w:w="3060" w:type="dxa"/>
            <w:vAlign w:val="bottom"/>
          </w:tcPr>
          <w:p w14:paraId="6A9EF17C" w14:textId="77777777" w:rsidR="00FD0879" w:rsidRPr="00FD0879" w:rsidRDefault="00FD0879" w:rsidP="00FD0879">
            <w:pPr>
              <w:jc w:val="center"/>
              <w:rPr>
                <w:rFonts w:ascii="Arial" w:hAnsi="Arial" w:cs="Arial"/>
                <w:sz w:val="20"/>
                <w:szCs w:val="20"/>
              </w:rPr>
            </w:pPr>
          </w:p>
        </w:tc>
        <w:tc>
          <w:tcPr>
            <w:tcW w:w="1800" w:type="dxa"/>
            <w:vAlign w:val="bottom"/>
          </w:tcPr>
          <w:p w14:paraId="6EA31C67" w14:textId="77777777" w:rsidR="00FD0879" w:rsidRPr="00FD0879" w:rsidRDefault="00FD0879" w:rsidP="00FD0879">
            <w:pPr>
              <w:jc w:val="center"/>
              <w:rPr>
                <w:rFonts w:ascii="Arial" w:hAnsi="Arial" w:cs="Arial"/>
                <w:sz w:val="20"/>
                <w:szCs w:val="20"/>
              </w:rPr>
            </w:pPr>
          </w:p>
        </w:tc>
        <w:tc>
          <w:tcPr>
            <w:tcW w:w="1620" w:type="dxa"/>
            <w:vAlign w:val="bottom"/>
          </w:tcPr>
          <w:p w14:paraId="02858D03" w14:textId="77777777" w:rsidR="00FD0879" w:rsidRPr="00FD0879" w:rsidRDefault="00FD0879" w:rsidP="00FD0879">
            <w:pPr>
              <w:jc w:val="center"/>
              <w:rPr>
                <w:rFonts w:ascii="Arial" w:hAnsi="Arial" w:cs="Arial"/>
                <w:sz w:val="20"/>
                <w:szCs w:val="20"/>
              </w:rPr>
            </w:pPr>
          </w:p>
        </w:tc>
        <w:tc>
          <w:tcPr>
            <w:tcW w:w="3334" w:type="dxa"/>
            <w:vAlign w:val="bottom"/>
          </w:tcPr>
          <w:p w14:paraId="587F6DA7" w14:textId="77777777" w:rsidR="00FD0879" w:rsidRPr="00FD0879" w:rsidRDefault="00FD0879" w:rsidP="00FD0879">
            <w:pPr>
              <w:jc w:val="center"/>
              <w:rPr>
                <w:rFonts w:ascii="Arial" w:hAnsi="Arial" w:cs="Arial"/>
                <w:sz w:val="20"/>
                <w:szCs w:val="20"/>
              </w:rPr>
            </w:pPr>
          </w:p>
        </w:tc>
        <w:tc>
          <w:tcPr>
            <w:tcW w:w="446" w:type="dxa"/>
          </w:tcPr>
          <w:p w14:paraId="2B9E770A" w14:textId="77777777" w:rsidR="00FD0879" w:rsidRPr="00FD0879" w:rsidRDefault="00FD0879" w:rsidP="00FD0879">
            <w:pPr>
              <w:jc w:val="center"/>
              <w:rPr>
                <w:rFonts w:ascii="Arial" w:hAnsi="Arial" w:cs="Arial"/>
                <w:sz w:val="20"/>
                <w:szCs w:val="20"/>
              </w:rPr>
            </w:pPr>
          </w:p>
        </w:tc>
      </w:tr>
      <w:tr w:rsidR="00FD0879" w:rsidRPr="00FD0879" w14:paraId="37A5E227" w14:textId="77777777" w:rsidTr="00FD0879">
        <w:trPr>
          <w:trHeight w:hRule="exact" w:val="432"/>
        </w:trPr>
        <w:tc>
          <w:tcPr>
            <w:tcW w:w="1170" w:type="dxa"/>
            <w:vAlign w:val="bottom"/>
          </w:tcPr>
          <w:p w14:paraId="1353BFDA" w14:textId="77777777" w:rsidR="00FD0879" w:rsidRPr="00FD0879" w:rsidRDefault="00FD0879" w:rsidP="00FD0879">
            <w:pPr>
              <w:jc w:val="center"/>
              <w:rPr>
                <w:rFonts w:ascii="Arial" w:hAnsi="Arial" w:cs="Arial"/>
                <w:sz w:val="20"/>
                <w:szCs w:val="20"/>
              </w:rPr>
            </w:pPr>
          </w:p>
        </w:tc>
        <w:tc>
          <w:tcPr>
            <w:tcW w:w="3060" w:type="dxa"/>
            <w:vAlign w:val="bottom"/>
          </w:tcPr>
          <w:p w14:paraId="0EF3D0F6" w14:textId="77777777" w:rsidR="00FD0879" w:rsidRPr="00FD0879" w:rsidRDefault="00FD0879" w:rsidP="00FD0879">
            <w:pPr>
              <w:jc w:val="center"/>
              <w:rPr>
                <w:rFonts w:ascii="Arial" w:hAnsi="Arial" w:cs="Arial"/>
                <w:sz w:val="20"/>
                <w:szCs w:val="20"/>
              </w:rPr>
            </w:pPr>
          </w:p>
        </w:tc>
        <w:tc>
          <w:tcPr>
            <w:tcW w:w="1800" w:type="dxa"/>
            <w:vAlign w:val="bottom"/>
          </w:tcPr>
          <w:p w14:paraId="3AA41AC6" w14:textId="77777777" w:rsidR="00FD0879" w:rsidRPr="00FD0879" w:rsidRDefault="00FD0879" w:rsidP="00FD0879">
            <w:pPr>
              <w:jc w:val="center"/>
              <w:rPr>
                <w:rFonts w:ascii="Arial" w:hAnsi="Arial" w:cs="Arial"/>
                <w:sz w:val="20"/>
                <w:szCs w:val="20"/>
              </w:rPr>
            </w:pPr>
          </w:p>
        </w:tc>
        <w:tc>
          <w:tcPr>
            <w:tcW w:w="1620" w:type="dxa"/>
            <w:vAlign w:val="bottom"/>
          </w:tcPr>
          <w:p w14:paraId="44A3FA9E" w14:textId="77777777" w:rsidR="00FD0879" w:rsidRPr="00FD0879" w:rsidRDefault="00FD0879" w:rsidP="00FD0879">
            <w:pPr>
              <w:jc w:val="center"/>
              <w:rPr>
                <w:rFonts w:ascii="Arial" w:hAnsi="Arial" w:cs="Arial"/>
                <w:sz w:val="20"/>
                <w:szCs w:val="20"/>
              </w:rPr>
            </w:pPr>
          </w:p>
        </w:tc>
        <w:tc>
          <w:tcPr>
            <w:tcW w:w="3334" w:type="dxa"/>
            <w:vAlign w:val="bottom"/>
          </w:tcPr>
          <w:p w14:paraId="61D24D52" w14:textId="77777777" w:rsidR="00FD0879" w:rsidRPr="00FD0879" w:rsidRDefault="00FD0879" w:rsidP="00FD0879">
            <w:pPr>
              <w:jc w:val="center"/>
              <w:rPr>
                <w:rFonts w:ascii="Arial" w:hAnsi="Arial" w:cs="Arial"/>
                <w:sz w:val="20"/>
                <w:szCs w:val="20"/>
              </w:rPr>
            </w:pPr>
          </w:p>
        </w:tc>
        <w:tc>
          <w:tcPr>
            <w:tcW w:w="446" w:type="dxa"/>
          </w:tcPr>
          <w:p w14:paraId="5BED3F65" w14:textId="77777777" w:rsidR="00FD0879" w:rsidRPr="00FD0879" w:rsidRDefault="00FD0879" w:rsidP="00FD0879">
            <w:pPr>
              <w:jc w:val="center"/>
              <w:rPr>
                <w:rFonts w:ascii="Arial" w:hAnsi="Arial" w:cs="Arial"/>
                <w:sz w:val="20"/>
                <w:szCs w:val="20"/>
              </w:rPr>
            </w:pPr>
          </w:p>
        </w:tc>
      </w:tr>
      <w:tr w:rsidR="00FD0879" w:rsidRPr="00FD0879" w14:paraId="6CF77012" w14:textId="77777777" w:rsidTr="00FD0879">
        <w:trPr>
          <w:trHeight w:hRule="exact" w:val="432"/>
        </w:trPr>
        <w:tc>
          <w:tcPr>
            <w:tcW w:w="1170" w:type="dxa"/>
            <w:vAlign w:val="bottom"/>
          </w:tcPr>
          <w:p w14:paraId="71E1D18D" w14:textId="77777777" w:rsidR="00FD0879" w:rsidRPr="00FD0879" w:rsidRDefault="00FD0879" w:rsidP="00FD0879">
            <w:pPr>
              <w:jc w:val="center"/>
              <w:rPr>
                <w:rFonts w:ascii="Arial" w:hAnsi="Arial" w:cs="Arial"/>
                <w:sz w:val="20"/>
                <w:szCs w:val="20"/>
              </w:rPr>
            </w:pPr>
          </w:p>
        </w:tc>
        <w:tc>
          <w:tcPr>
            <w:tcW w:w="3060" w:type="dxa"/>
            <w:vAlign w:val="bottom"/>
          </w:tcPr>
          <w:p w14:paraId="7F30F0D3" w14:textId="77777777" w:rsidR="00FD0879" w:rsidRPr="00FD0879" w:rsidRDefault="00FD0879" w:rsidP="00FD0879">
            <w:pPr>
              <w:jc w:val="center"/>
              <w:rPr>
                <w:rFonts w:ascii="Arial" w:hAnsi="Arial" w:cs="Arial"/>
                <w:sz w:val="20"/>
                <w:szCs w:val="20"/>
              </w:rPr>
            </w:pPr>
          </w:p>
        </w:tc>
        <w:tc>
          <w:tcPr>
            <w:tcW w:w="1800" w:type="dxa"/>
            <w:vAlign w:val="bottom"/>
          </w:tcPr>
          <w:p w14:paraId="1393D05B" w14:textId="77777777" w:rsidR="00FD0879" w:rsidRPr="00FD0879" w:rsidRDefault="00FD0879" w:rsidP="00FD0879">
            <w:pPr>
              <w:jc w:val="center"/>
              <w:rPr>
                <w:rFonts w:ascii="Arial" w:hAnsi="Arial" w:cs="Arial"/>
                <w:sz w:val="20"/>
                <w:szCs w:val="20"/>
              </w:rPr>
            </w:pPr>
          </w:p>
        </w:tc>
        <w:tc>
          <w:tcPr>
            <w:tcW w:w="1620" w:type="dxa"/>
            <w:vAlign w:val="bottom"/>
          </w:tcPr>
          <w:p w14:paraId="28ACF6B8" w14:textId="77777777" w:rsidR="00FD0879" w:rsidRPr="00FD0879" w:rsidRDefault="00FD0879" w:rsidP="00FD0879">
            <w:pPr>
              <w:jc w:val="center"/>
              <w:rPr>
                <w:rFonts w:ascii="Arial" w:hAnsi="Arial" w:cs="Arial"/>
                <w:sz w:val="20"/>
                <w:szCs w:val="20"/>
              </w:rPr>
            </w:pPr>
          </w:p>
        </w:tc>
        <w:tc>
          <w:tcPr>
            <w:tcW w:w="3334" w:type="dxa"/>
            <w:vAlign w:val="bottom"/>
          </w:tcPr>
          <w:p w14:paraId="0E81CB83" w14:textId="77777777" w:rsidR="00FD0879" w:rsidRPr="00FD0879" w:rsidRDefault="00FD0879" w:rsidP="00FD0879">
            <w:pPr>
              <w:jc w:val="center"/>
              <w:rPr>
                <w:rFonts w:ascii="Arial" w:hAnsi="Arial" w:cs="Arial"/>
                <w:sz w:val="20"/>
                <w:szCs w:val="20"/>
              </w:rPr>
            </w:pPr>
          </w:p>
        </w:tc>
        <w:tc>
          <w:tcPr>
            <w:tcW w:w="446" w:type="dxa"/>
          </w:tcPr>
          <w:p w14:paraId="24690BD3" w14:textId="77777777" w:rsidR="00FD0879" w:rsidRPr="00FD0879" w:rsidRDefault="00FD0879" w:rsidP="00FD0879">
            <w:pPr>
              <w:jc w:val="center"/>
              <w:rPr>
                <w:rFonts w:ascii="Arial" w:hAnsi="Arial" w:cs="Arial"/>
                <w:sz w:val="20"/>
                <w:szCs w:val="20"/>
              </w:rPr>
            </w:pPr>
          </w:p>
        </w:tc>
      </w:tr>
      <w:tr w:rsidR="00FD0879" w:rsidRPr="00FD0879" w14:paraId="5D1417A1" w14:textId="77777777" w:rsidTr="00FD0879">
        <w:trPr>
          <w:trHeight w:hRule="exact" w:val="432"/>
        </w:trPr>
        <w:tc>
          <w:tcPr>
            <w:tcW w:w="1170" w:type="dxa"/>
            <w:vAlign w:val="bottom"/>
          </w:tcPr>
          <w:p w14:paraId="6B935B3F" w14:textId="77777777" w:rsidR="00FD0879" w:rsidRPr="00FD0879" w:rsidRDefault="00FD0879" w:rsidP="00FD0879">
            <w:pPr>
              <w:jc w:val="center"/>
              <w:rPr>
                <w:rFonts w:ascii="Arial" w:hAnsi="Arial" w:cs="Arial"/>
                <w:sz w:val="20"/>
                <w:szCs w:val="20"/>
              </w:rPr>
            </w:pPr>
          </w:p>
        </w:tc>
        <w:tc>
          <w:tcPr>
            <w:tcW w:w="3060" w:type="dxa"/>
            <w:vAlign w:val="bottom"/>
          </w:tcPr>
          <w:p w14:paraId="0F2071B5" w14:textId="77777777" w:rsidR="00FD0879" w:rsidRPr="00FD0879" w:rsidRDefault="00FD0879" w:rsidP="00FD0879">
            <w:pPr>
              <w:jc w:val="center"/>
              <w:rPr>
                <w:rFonts w:ascii="Arial" w:hAnsi="Arial" w:cs="Arial"/>
                <w:sz w:val="20"/>
                <w:szCs w:val="20"/>
              </w:rPr>
            </w:pPr>
          </w:p>
        </w:tc>
        <w:tc>
          <w:tcPr>
            <w:tcW w:w="1800" w:type="dxa"/>
            <w:vAlign w:val="bottom"/>
          </w:tcPr>
          <w:p w14:paraId="6AB6DCEE" w14:textId="77777777" w:rsidR="00FD0879" w:rsidRPr="00FD0879" w:rsidRDefault="00FD0879" w:rsidP="00FD0879">
            <w:pPr>
              <w:jc w:val="center"/>
              <w:rPr>
                <w:rFonts w:ascii="Arial" w:hAnsi="Arial" w:cs="Arial"/>
                <w:sz w:val="20"/>
                <w:szCs w:val="20"/>
              </w:rPr>
            </w:pPr>
          </w:p>
        </w:tc>
        <w:tc>
          <w:tcPr>
            <w:tcW w:w="1620" w:type="dxa"/>
            <w:vAlign w:val="bottom"/>
          </w:tcPr>
          <w:p w14:paraId="04468ECD" w14:textId="77777777" w:rsidR="00FD0879" w:rsidRPr="00FD0879" w:rsidRDefault="00FD0879" w:rsidP="00FD0879">
            <w:pPr>
              <w:jc w:val="center"/>
              <w:rPr>
                <w:rFonts w:ascii="Arial" w:hAnsi="Arial" w:cs="Arial"/>
                <w:sz w:val="20"/>
                <w:szCs w:val="20"/>
              </w:rPr>
            </w:pPr>
          </w:p>
        </w:tc>
        <w:tc>
          <w:tcPr>
            <w:tcW w:w="3334" w:type="dxa"/>
            <w:vAlign w:val="bottom"/>
          </w:tcPr>
          <w:p w14:paraId="21E0F703" w14:textId="77777777" w:rsidR="00FD0879" w:rsidRPr="00FD0879" w:rsidRDefault="00FD0879" w:rsidP="00FD0879">
            <w:pPr>
              <w:jc w:val="center"/>
              <w:rPr>
                <w:rFonts w:ascii="Arial" w:hAnsi="Arial" w:cs="Arial"/>
                <w:sz w:val="20"/>
                <w:szCs w:val="20"/>
              </w:rPr>
            </w:pPr>
          </w:p>
        </w:tc>
        <w:tc>
          <w:tcPr>
            <w:tcW w:w="446" w:type="dxa"/>
          </w:tcPr>
          <w:p w14:paraId="4E70EBD5" w14:textId="77777777" w:rsidR="00FD0879" w:rsidRPr="00FD0879" w:rsidRDefault="00FD0879" w:rsidP="00FD0879">
            <w:pPr>
              <w:jc w:val="center"/>
              <w:rPr>
                <w:rFonts w:ascii="Arial" w:hAnsi="Arial" w:cs="Arial"/>
                <w:sz w:val="20"/>
                <w:szCs w:val="20"/>
              </w:rPr>
            </w:pPr>
          </w:p>
        </w:tc>
      </w:tr>
      <w:tr w:rsidR="00FD0879" w:rsidRPr="00FD0879" w14:paraId="057AF2EC" w14:textId="77777777" w:rsidTr="00FD0879">
        <w:trPr>
          <w:trHeight w:hRule="exact" w:val="432"/>
        </w:trPr>
        <w:tc>
          <w:tcPr>
            <w:tcW w:w="1170" w:type="dxa"/>
            <w:vAlign w:val="bottom"/>
          </w:tcPr>
          <w:p w14:paraId="66DB5FBE" w14:textId="77777777" w:rsidR="00FD0879" w:rsidRPr="00FD0879" w:rsidRDefault="00FD0879" w:rsidP="00FD0879">
            <w:pPr>
              <w:jc w:val="center"/>
              <w:rPr>
                <w:rFonts w:ascii="Arial" w:hAnsi="Arial" w:cs="Arial"/>
                <w:sz w:val="20"/>
                <w:szCs w:val="20"/>
              </w:rPr>
            </w:pPr>
          </w:p>
        </w:tc>
        <w:tc>
          <w:tcPr>
            <w:tcW w:w="3060" w:type="dxa"/>
            <w:vAlign w:val="bottom"/>
          </w:tcPr>
          <w:p w14:paraId="08F4D737" w14:textId="77777777" w:rsidR="00FD0879" w:rsidRPr="00FD0879" w:rsidRDefault="00FD0879" w:rsidP="00FD0879">
            <w:pPr>
              <w:jc w:val="center"/>
              <w:rPr>
                <w:rFonts w:ascii="Arial" w:hAnsi="Arial" w:cs="Arial"/>
                <w:sz w:val="20"/>
                <w:szCs w:val="20"/>
              </w:rPr>
            </w:pPr>
          </w:p>
        </w:tc>
        <w:tc>
          <w:tcPr>
            <w:tcW w:w="1800" w:type="dxa"/>
            <w:vAlign w:val="bottom"/>
          </w:tcPr>
          <w:p w14:paraId="33F10EA1" w14:textId="77777777" w:rsidR="00FD0879" w:rsidRPr="00FD0879" w:rsidRDefault="00FD0879" w:rsidP="00FD0879">
            <w:pPr>
              <w:jc w:val="center"/>
              <w:rPr>
                <w:rFonts w:ascii="Arial" w:hAnsi="Arial" w:cs="Arial"/>
                <w:sz w:val="20"/>
                <w:szCs w:val="20"/>
              </w:rPr>
            </w:pPr>
          </w:p>
        </w:tc>
        <w:tc>
          <w:tcPr>
            <w:tcW w:w="1620" w:type="dxa"/>
            <w:vAlign w:val="bottom"/>
          </w:tcPr>
          <w:p w14:paraId="41CB126D" w14:textId="77777777" w:rsidR="00FD0879" w:rsidRPr="00FD0879" w:rsidRDefault="00FD0879" w:rsidP="00FD0879">
            <w:pPr>
              <w:jc w:val="center"/>
              <w:rPr>
                <w:rFonts w:ascii="Arial" w:hAnsi="Arial" w:cs="Arial"/>
                <w:sz w:val="20"/>
                <w:szCs w:val="20"/>
              </w:rPr>
            </w:pPr>
          </w:p>
        </w:tc>
        <w:tc>
          <w:tcPr>
            <w:tcW w:w="3334" w:type="dxa"/>
            <w:vAlign w:val="bottom"/>
          </w:tcPr>
          <w:p w14:paraId="268EB491" w14:textId="77777777" w:rsidR="00FD0879" w:rsidRPr="00FD0879" w:rsidRDefault="00FD0879" w:rsidP="00FD0879">
            <w:pPr>
              <w:jc w:val="center"/>
              <w:rPr>
                <w:rFonts w:ascii="Arial" w:hAnsi="Arial" w:cs="Arial"/>
                <w:sz w:val="20"/>
                <w:szCs w:val="20"/>
              </w:rPr>
            </w:pPr>
          </w:p>
        </w:tc>
        <w:tc>
          <w:tcPr>
            <w:tcW w:w="446" w:type="dxa"/>
          </w:tcPr>
          <w:p w14:paraId="4BB1F7C4" w14:textId="77777777" w:rsidR="00FD0879" w:rsidRPr="00FD0879" w:rsidRDefault="00FD0879" w:rsidP="00FD0879">
            <w:pPr>
              <w:jc w:val="center"/>
              <w:rPr>
                <w:rFonts w:ascii="Arial" w:hAnsi="Arial" w:cs="Arial"/>
                <w:sz w:val="20"/>
                <w:szCs w:val="20"/>
              </w:rPr>
            </w:pPr>
          </w:p>
        </w:tc>
      </w:tr>
      <w:tr w:rsidR="00FD0879" w:rsidRPr="00FD0879" w14:paraId="20EA7577" w14:textId="77777777" w:rsidTr="00FD0879">
        <w:trPr>
          <w:trHeight w:hRule="exact" w:val="432"/>
        </w:trPr>
        <w:tc>
          <w:tcPr>
            <w:tcW w:w="1170" w:type="dxa"/>
            <w:vAlign w:val="bottom"/>
          </w:tcPr>
          <w:p w14:paraId="58C5FD9B" w14:textId="77777777" w:rsidR="00FD0879" w:rsidRPr="00FD0879" w:rsidRDefault="00FD0879" w:rsidP="00FD0879">
            <w:pPr>
              <w:jc w:val="center"/>
              <w:rPr>
                <w:rFonts w:ascii="Arial" w:hAnsi="Arial" w:cs="Arial"/>
                <w:sz w:val="20"/>
                <w:szCs w:val="20"/>
              </w:rPr>
            </w:pPr>
          </w:p>
        </w:tc>
        <w:tc>
          <w:tcPr>
            <w:tcW w:w="3060" w:type="dxa"/>
            <w:vAlign w:val="bottom"/>
          </w:tcPr>
          <w:p w14:paraId="3E9F1427" w14:textId="77777777" w:rsidR="00FD0879" w:rsidRPr="00FD0879" w:rsidRDefault="00FD0879" w:rsidP="00FD0879">
            <w:pPr>
              <w:jc w:val="center"/>
              <w:rPr>
                <w:rFonts w:ascii="Arial" w:hAnsi="Arial" w:cs="Arial"/>
                <w:sz w:val="20"/>
                <w:szCs w:val="20"/>
              </w:rPr>
            </w:pPr>
          </w:p>
        </w:tc>
        <w:tc>
          <w:tcPr>
            <w:tcW w:w="1800" w:type="dxa"/>
            <w:vAlign w:val="bottom"/>
          </w:tcPr>
          <w:p w14:paraId="77D4E4C5" w14:textId="77777777" w:rsidR="00FD0879" w:rsidRPr="00FD0879" w:rsidRDefault="00FD0879" w:rsidP="00FD0879">
            <w:pPr>
              <w:jc w:val="center"/>
              <w:rPr>
                <w:rFonts w:ascii="Arial" w:hAnsi="Arial" w:cs="Arial"/>
                <w:sz w:val="20"/>
                <w:szCs w:val="20"/>
              </w:rPr>
            </w:pPr>
          </w:p>
        </w:tc>
        <w:tc>
          <w:tcPr>
            <w:tcW w:w="1620" w:type="dxa"/>
            <w:vAlign w:val="bottom"/>
          </w:tcPr>
          <w:p w14:paraId="3D595A25" w14:textId="77777777" w:rsidR="00FD0879" w:rsidRPr="00FD0879" w:rsidRDefault="00FD0879" w:rsidP="00FD0879">
            <w:pPr>
              <w:jc w:val="center"/>
              <w:rPr>
                <w:rFonts w:ascii="Arial" w:hAnsi="Arial" w:cs="Arial"/>
                <w:sz w:val="20"/>
                <w:szCs w:val="20"/>
              </w:rPr>
            </w:pPr>
          </w:p>
        </w:tc>
        <w:tc>
          <w:tcPr>
            <w:tcW w:w="3334" w:type="dxa"/>
            <w:vAlign w:val="bottom"/>
          </w:tcPr>
          <w:p w14:paraId="27E40B98" w14:textId="77777777" w:rsidR="00FD0879" w:rsidRPr="00FD0879" w:rsidRDefault="00FD0879" w:rsidP="00FD0879">
            <w:pPr>
              <w:jc w:val="center"/>
              <w:rPr>
                <w:rFonts w:ascii="Arial" w:hAnsi="Arial" w:cs="Arial"/>
                <w:sz w:val="20"/>
                <w:szCs w:val="20"/>
              </w:rPr>
            </w:pPr>
          </w:p>
        </w:tc>
        <w:tc>
          <w:tcPr>
            <w:tcW w:w="446" w:type="dxa"/>
          </w:tcPr>
          <w:p w14:paraId="729D8B00" w14:textId="77777777" w:rsidR="00FD0879" w:rsidRPr="00FD0879" w:rsidRDefault="00FD0879" w:rsidP="00FD0879">
            <w:pPr>
              <w:jc w:val="center"/>
              <w:rPr>
                <w:rFonts w:ascii="Arial" w:hAnsi="Arial" w:cs="Arial"/>
                <w:sz w:val="20"/>
                <w:szCs w:val="20"/>
              </w:rPr>
            </w:pPr>
          </w:p>
        </w:tc>
      </w:tr>
      <w:tr w:rsidR="00FD0879" w:rsidRPr="00FD0879" w14:paraId="358C98D3" w14:textId="77777777" w:rsidTr="00FD0879">
        <w:trPr>
          <w:trHeight w:hRule="exact" w:val="432"/>
        </w:trPr>
        <w:tc>
          <w:tcPr>
            <w:tcW w:w="1170" w:type="dxa"/>
            <w:vAlign w:val="bottom"/>
          </w:tcPr>
          <w:p w14:paraId="5DA91073" w14:textId="77777777" w:rsidR="00FD0879" w:rsidRPr="00FD0879" w:rsidRDefault="00FD0879" w:rsidP="00FD0879">
            <w:pPr>
              <w:jc w:val="center"/>
              <w:rPr>
                <w:rFonts w:ascii="Arial" w:hAnsi="Arial" w:cs="Arial"/>
                <w:sz w:val="20"/>
                <w:szCs w:val="20"/>
              </w:rPr>
            </w:pPr>
          </w:p>
        </w:tc>
        <w:tc>
          <w:tcPr>
            <w:tcW w:w="3060" w:type="dxa"/>
            <w:vAlign w:val="bottom"/>
          </w:tcPr>
          <w:p w14:paraId="39E8EACA" w14:textId="77777777" w:rsidR="00FD0879" w:rsidRPr="00FD0879" w:rsidRDefault="00FD0879" w:rsidP="00FD0879">
            <w:pPr>
              <w:jc w:val="center"/>
              <w:rPr>
                <w:rFonts w:ascii="Arial" w:hAnsi="Arial" w:cs="Arial"/>
                <w:sz w:val="20"/>
                <w:szCs w:val="20"/>
              </w:rPr>
            </w:pPr>
          </w:p>
        </w:tc>
        <w:tc>
          <w:tcPr>
            <w:tcW w:w="1800" w:type="dxa"/>
            <w:vAlign w:val="bottom"/>
          </w:tcPr>
          <w:p w14:paraId="37840726" w14:textId="77777777" w:rsidR="00FD0879" w:rsidRPr="00FD0879" w:rsidRDefault="00FD0879" w:rsidP="00FD0879">
            <w:pPr>
              <w:jc w:val="center"/>
              <w:rPr>
                <w:rFonts w:ascii="Arial" w:hAnsi="Arial" w:cs="Arial"/>
                <w:sz w:val="20"/>
                <w:szCs w:val="20"/>
              </w:rPr>
            </w:pPr>
          </w:p>
        </w:tc>
        <w:tc>
          <w:tcPr>
            <w:tcW w:w="1620" w:type="dxa"/>
            <w:vAlign w:val="bottom"/>
          </w:tcPr>
          <w:p w14:paraId="5F130662" w14:textId="77777777" w:rsidR="00FD0879" w:rsidRPr="00FD0879" w:rsidRDefault="00FD0879" w:rsidP="00FD0879">
            <w:pPr>
              <w:jc w:val="center"/>
              <w:rPr>
                <w:rFonts w:ascii="Arial" w:hAnsi="Arial" w:cs="Arial"/>
                <w:sz w:val="20"/>
                <w:szCs w:val="20"/>
              </w:rPr>
            </w:pPr>
          </w:p>
        </w:tc>
        <w:tc>
          <w:tcPr>
            <w:tcW w:w="3334" w:type="dxa"/>
            <w:vAlign w:val="bottom"/>
          </w:tcPr>
          <w:p w14:paraId="77E8C5AD" w14:textId="77777777" w:rsidR="00FD0879" w:rsidRPr="00FD0879" w:rsidRDefault="00FD0879" w:rsidP="00FD0879">
            <w:pPr>
              <w:jc w:val="center"/>
              <w:rPr>
                <w:rFonts w:ascii="Arial" w:hAnsi="Arial" w:cs="Arial"/>
                <w:sz w:val="20"/>
                <w:szCs w:val="20"/>
              </w:rPr>
            </w:pPr>
          </w:p>
        </w:tc>
        <w:tc>
          <w:tcPr>
            <w:tcW w:w="446" w:type="dxa"/>
          </w:tcPr>
          <w:p w14:paraId="37F46327" w14:textId="77777777" w:rsidR="00FD0879" w:rsidRPr="00FD0879" w:rsidRDefault="00FD0879" w:rsidP="00FD0879">
            <w:pPr>
              <w:jc w:val="center"/>
              <w:rPr>
                <w:rFonts w:ascii="Arial" w:hAnsi="Arial" w:cs="Arial"/>
                <w:sz w:val="20"/>
                <w:szCs w:val="20"/>
              </w:rPr>
            </w:pPr>
          </w:p>
        </w:tc>
      </w:tr>
      <w:tr w:rsidR="00FD0879" w:rsidRPr="00FD0879" w14:paraId="2B08988D" w14:textId="77777777" w:rsidTr="00FD0879">
        <w:trPr>
          <w:trHeight w:hRule="exact" w:val="432"/>
        </w:trPr>
        <w:tc>
          <w:tcPr>
            <w:tcW w:w="1170" w:type="dxa"/>
            <w:vAlign w:val="bottom"/>
          </w:tcPr>
          <w:p w14:paraId="6DCF9F55" w14:textId="77777777" w:rsidR="00FD0879" w:rsidRPr="00FD0879" w:rsidRDefault="00FD0879" w:rsidP="00FD0879">
            <w:pPr>
              <w:jc w:val="center"/>
              <w:rPr>
                <w:rFonts w:ascii="Arial" w:hAnsi="Arial" w:cs="Arial"/>
                <w:sz w:val="20"/>
                <w:szCs w:val="20"/>
              </w:rPr>
            </w:pPr>
          </w:p>
        </w:tc>
        <w:tc>
          <w:tcPr>
            <w:tcW w:w="3060" w:type="dxa"/>
            <w:vAlign w:val="bottom"/>
          </w:tcPr>
          <w:p w14:paraId="5120610F" w14:textId="77777777" w:rsidR="00FD0879" w:rsidRPr="00FD0879" w:rsidRDefault="00FD0879" w:rsidP="00FD0879">
            <w:pPr>
              <w:jc w:val="center"/>
              <w:rPr>
                <w:rFonts w:ascii="Arial" w:hAnsi="Arial" w:cs="Arial"/>
                <w:sz w:val="20"/>
                <w:szCs w:val="20"/>
              </w:rPr>
            </w:pPr>
          </w:p>
        </w:tc>
        <w:tc>
          <w:tcPr>
            <w:tcW w:w="1800" w:type="dxa"/>
            <w:vAlign w:val="bottom"/>
          </w:tcPr>
          <w:p w14:paraId="62386CEA" w14:textId="77777777" w:rsidR="00FD0879" w:rsidRPr="00FD0879" w:rsidRDefault="00FD0879" w:rsidP="00FD0879">
            <w:pPr>
              <w:jc w:val="center"/>
              <w:rPr>
                <w:rFonts w:ascii="Arial" w:hAnsi="Arial" w:cs="Arial"/>
                <w:sz w:val="20"/>
                <w:szCs w:val="20"/>
              </w:rPr>
            </w:pPr>
          </w:p>
        </w:tc>
        <w:tc>
          <w:tcPr>
            <w:tcW w:w="1620" w:type="dxa"/>
            <w:vAlign w:val="bottom"/>
          </w:tcPr>
          <w:p w14:paraId="29B73F80" w14:textId="77777777" w:rsidR="00FD0879" w:rsidRPr="00FD0879" w:rsidRDefault="00FD0879" w:rsidP="00FD0879">
            <w:pPr>
              <w:jc w:val="center"/>
              <w:rPr>
                <w:rFonts w:ascii="Arial" w:hAnsi="Arial" w:cs="Arial"/>
                <w:sz w:val="20"/>
                <w:szCs w:val="20"/>
              </w:rPr>
            </w:pPr>
          </w:p>
        </w:tc>
        <w:tc>
          <w:tcPr>
            <w:tcW w:w="3334" w:type="dxa"/>
            <w:vAlign w:val="bottom"/>
          </w:tcPr>
          <w:p w14:paraId="760BD9F4" w14:textId="77777777" w:rsidR="00FD0879" w:rsidRPr="00FD0879" w:rsidRDefault="00FD0879" w:rsidP="00FD0879">
            <w:pPr>
              <w:jc w:val="center"/>
              <w:rPr>
                <w:rFonts w:ascii="Arial" w:hAnsi="Arial" w:cs="Arial"/>
                <w:sz w:val="20"/>
                <w:szCs w:val="20"/>
              </w:rPr>
            </w:pPr>
          </w:p>
        </w:tc>
        <w:tc>
          <w:tcPr>
            <w:tcW w:w="446" w:type="dxa"/>
          </w:tcPr>
          <w:p w14:paraId="3FB55848" w14:textId="77777777" w:rsidR="00FD0879" w:rsidRPr="00FD0879" w:rsidRDefault="00FD0879" w:rsidP="00FD0879">
            <w:pPr>
              <w:jc w:val="center"/>
              <w:rPr>
                <w:rFonts w:ascii="Arial" w:hAnsi="Arial" w:cs="Arial"/>
                <w:sz w:val="20"/>
                <w:szCs w:val="20"/>
              </w:rPr>
            </w:pPr>
          </w:p>
        </w:tc>
      </w:tr>
      <w:tr w:rsidR="00FD0879" w:rsidRPr="00FD0879" w14:paraId="637797DC" w14:textId="77777777" w:rsidTr="00FD0879">
        <w:trPr>
          <w:trHeight w:hRule="exact" w:val="432"/>
        </w:trPr>
        <w:tc>
          <w:tcPr>
            <w:tcW w:w="1170" w:type="dxa"/>
            <w:vAlign w:val="bottom"/>
          </w:tcPr>
          <w:p w14:paraId="03D11D43" w14:textId="77777777" w:rsidR="00FD0879" w:rsidRPr="00FD0879" w:rsidRDefault="00FD0879" w:rsidP="00FD0879">
            <w:pPr>
              <w:jc w:val="center"/>
              <w:rPr>
                <w:rFonts w:ascii="Arial" w:hAnsi="Arial" w:cs="Arial"/>
                <w:sz w:val="20"/>
                <w:szCs w:val="20"/>
              </w:rPr>
            </w:pPr>
          </w:p>
        </w:tc>
        <w:tc>
          <w:tcPr>
            <w:tcW w:w="3060" w:type="dxa"/>
            <w:vAlign w:val="bottom"/>
          </w:tcPr>
          <w:p w14:paraId="085C441F" w14:textId="77777777" w:rsidR="00FD0879" w:rsidRPr="00FD0879" w:rsidRDefault="00FD0879" w:rsidP="00FD0879">
            <w:pPr>
              <w:jc w:val="center"/>
              <w:rPr>
                <w:rFonts w:ascii="Arial" w:hAnsi="Arial" w:cs="Arial"/>
                <w:sz w:val="20"/>
                <w:szCs w:val="20"/>
              </w:rPr>
            </w:pPr>
          </w:p>
        </w:tc>
        <w:tc>
          <w:tcPr>
            <w:tcW w:w="1800" w:type="dxa"/>
            <w:vAlign w:val="bottom"/>
          </w:tcPr>
          <w:p w14:paraId="56AE1641" w14:textId="77777777" w:rsidR="00FD0879" w:rsidRPr="00FD0879" w:rsidRDefault="00FD0879" w:rsidP="00FD0879">
            <w:pPr>
              <w:jc w:val="center"/>
              <w:rPr>
                <w:rFonts w:ascii="Arial" w:hAnsi="Arial" w:cs="Arial"/>
                <w:sz w:val="20"/>
                <w:szCs w:val="20"/>
              </w:rPr>
            </w:pPr>
          </w:p>
        </w:tc>
        <w:tc>
          <w:tcPr>
            <w:tcW w:w="1620" w:type="dxa"/>
            <w:vAlign w:val="bottom"/>
          </w:tcPr>
          <w:p w14:paraId="6F988FE8" w14:textId="77777777" w:rsidR="00FD0879" w:rsidRPr="00FD0879" w:rsidRDefault="00FD0879" w:rsidP="00FD0879">
            <w:pPr>
              <w:jc w:val="center"/>
              <w:rPr>
                <w:rFonts w:ascii="Arial" w:hAnsi="Arial" w:cs="Arial"/>
                <w:sz w:val="20"/>
                <w:szCs w:val="20"/>
              </w:rPr>
            </w:pPr>
          </w:p>
        </w:tc>
        <w:tc>
          <w:tcPr>
            <w:tcW w:w="3334" w:type="dxa"/>
            <w:vAlign w:val="bottom"/>
          </w:tcPr>
          <w:p w14:paraId="4AD59E62" w14:textId="77777777" w:rsidR="00FD0879" w:rsidRPr="00FD0879" w:rsidRDefault="00FD0879" w:rsidP="00FD0879">
            <w:pPr>
              <w:jc w:val="center"/>
              <w:rPr>
                <w:rFonts w:ascii="Arial" w:hAnsi="Arial" w:cs="Arial"/>
                <w:sz w:val="20"/>
                <w:szCs w:val="20"/>
              </w:rPr>
            </w:pPr>
          </w:p>
        </w:tc>
        <w:tc>
          <w:tcPr>
            <w:tcW w:w="446" w:type="dxa"/>
          </w:tcPr>
          <w:p w14:paraId="0029ED0C" w14:textId="77777777" w:rsidR="00FD0879" w:rsidRPr="00FD0879" w:rsidRDefault="00FD0879" w:rsidP="00FD0879">
            <w:pPr>
              <w:jc w:val="center"/>
              <w:rPr>
                <w:rFonts w:ascii="Arial" w:hAnsi="Arial" w:cs="Arial"/>
                <w:sz w:val="20"/>
                <w:szCs w:val="20"/>
              </w:rPr>
            </w:pPr>
          </w:p>
        </w:tc>
      </w:tr>
      <w:tr w:rsidR="00FD0879" w:rsidRPr="00FD0879" w14:paraId="18D02700" w14:textId="77777777" w:rsidTr="00FD0879">
        <w:trPr>
          <w:trHeight w:hRule="exact" w:val="432"/>
        </w:trPr>
        <w:tc>
          <w:tcPr>
            <w:tcW w:w="1170" w:type="dxa"/>
            <w:vAlign w:val="bottom"/>
          </w:tcPr>
          <w:p w14:paraId="7E09BD18" w14:textId="77777777" w:rsidR="00FD0879" w:rsidRPr="00FD0879" w:rsidRDefault="00FD0879" w:rsidP="00FD0879">
            <w:pPr>
              <w:jc w:val="center"/>
              <w:rPr>
                <w:rFonts w:ascii="Arial" w:hAnsi="Arial" w:cs="Arial"/>
                <w:sz w:val="20"/>
                <w:szCs w:val="20"/>
              </w:rPr>
            </w:pPr>
          </w:p>
        </w:tc>
        <w:tc>
          <w:tcPr>
            <w:tcW w:w="3060" w:type="dxa"/>
            <w:vAlign w:val="bottom"/>
          </w:tcPr>
          <w:p w14:paraId="56A838B4" w14:textId="77777777" w:rsidR="00FD0879" w:rsidRPr="00FD0879" w:rsidRDefault="00FD0879" w:rsidP="00FD0879">
            <w:pPr>
              <w:jc w:val="center"/>
              <w:rPr>
                <w:rFonts w:ascii="Arial" w:hAnsi="Arial" w:cs="Arial"/>
                <w:sz w:val="20"/>
                <w:szCs w:val="20"/>
              </w:rPr>
            </w:pPr>
          </w:p>
        </w:tc>
        <w:tc>
          <w:tcPr>
            <w:tcW w:w="1800" w:type="dxa"/>
            <w:vAlign w:val="bottom"/>
          </w:tcPr>
          <w:p w14:paraId="0E943C51" w14:textId="77777777" w:rsidR="00FD0879" w:rsidRPr="00FD0879" w:rsidRDefault="00FD0879" w:rsidP="00FD0879">
            <w:pPr>
              <w:jc w:val="center"/>
              <w:rPr>
                <w:rFonts w:ascii="Arial" w:hAnsi="Arial" w:cs="Arial"/>
                <w:sz w:val="20"/>
                <w:szCs w:val="20"/>
              </w:rPr>
            </w:pPr>
          </w:p>
        </w:tc>
        <w:tc>
          <w:tcPr>
            <w:tcW w:w="1620" w:type="dxa"/>
            <w:vAlign w:val="bottom"/>
          </w:tcPr>
          <w:p w14:paraId="67DAAA9E" w14:textId="77777777" w:rsidR="00FD0879" w:rsidRPr="00FD0879" w:rsidRDefault="00FD0879" w:rsidP="00FD0879">
            <w:pPr>
              <w:jc w:val="center"/>
              <w:rPr>
                <w:rFonts w:ascii="Arial" w:hAnsi="Arial" w:cs="Arial"/>
                <w:sz w:val="20"/>
                <w:szCs w:val="20"/>
              </w:rPr>
            </w:pPr>
          </w:p>
        </w:tc>
        <w:tc>
          <w:tcPr>
            <w:tcW w:w="3334" w:type="dxa"/>
            <w:vAlign w:val="bottom"/>
          </w:tcPr>
          <w:p w14:paraId="4AD05C45" w14:textId="77777777" w:rsidR="00FD0879" w:rsidRPr="00FD0879" w:rsidRDefault="00FD0879" w:rsidP="00FD0879">
            <w:pPr>
              <w:jc w:val="center"/>
              <w:rPr>
                <w:rFonts w:ascii="Arial" w:hAnsi="Arial" w:cs="Arial"/>
                <w:sz w:val="20"/>
                <w:szCs w:val="20"/>
              </w:rPr>
            </w:pPr>
          </w:p>
        </w:tc>
        <w:tc>
          <w:tcPr>
            <w:tcW w:w="446" w:type="dxa"/>
          </w:tcPr>
          <w:p w14:paraId="367099FC" w14:textId="77777777" w:rsidR="00FD0879" w:rsidRPr="00FD0879" w:rsidRDefault="00FD0879" w:rsidP="00FD0879">
            <w:pPr>
              <w:jc w:val="center"/>
              <w:rPr>
                <w:rFonts w:ascii="Arial" w:hAnsi="Arial" w:cs="Arial"/>
                <w:sz w:val="20"/>
                <w:szCs w:val="20"/>
              </w:rPr>
            </w:pPr>
          </w:p>
        </w:tc>
      </w:tr>
      <w:tr w:rsidR="00FD0879" w:rsidRPr="00FD0879" w14:paraId="1DC23038" w14:textId="77777777" w:rsidTr="00FD0879">
        <w:trPr>
          <w:trHeight w:hRule="exact" w:val="432"/>
        </w:trPr>
        <w:tc>
          <w:tcPr>
            <w:tcW w:w="1170" w:type="dxa"/>
            <w:vAlign w:val="bottom"/>
          </w:tcPr>
          <w:p w14:paraId="0474E54C" w14:textId="77777777" w:rsidR="00FD0879" w:rsidRPr="00FD0879" w:rsidRDefault="00FD0879" w:rsidP="00FD0879">
            <w:pPr>
              <w:jc w:val="center"/>
              <w:rPr>
                <w:rFonts w:ascii="Arial" w:hAnsi="Arial" w:cs="Arial"/>
                <w:sz w:val="20"/>
                <w:szCs w:val="20"/>
              </w:rPr>
            </w:pPr>
          </w:p>
        </w:tc>
        <w:tc>
          <w:tcPr>
            <w:tcW w:w="3060" w:type="dxa"/>
            <w:vAlign w:val="bottom"/>
          </w:tcPr>
          <w:p w14:paraId="138D543A" w14:textId="77777777" w:rsidR="00FD0879" w:rsidRPr="00FD0879" w:rsidRDefault="00FD0879" w:rsidP="00FD0879">
            <w:pPr>
              <w:jc w:val="center"/>
              <w:rPr>
                <w:rFonts w:ascii="Arial" w:hAnsi="Arial" w:cs="Arial"/>
                <w:sz w:val="20"/>
                <w:szCs w:val="20"/>
              </w:rPr>
            </w:pPr>
          </w:p>
        </w:tc>
        <w:tc>
          <w:tcPr>
            <w:tcW w:w="1800" w:type="dxa"/>
            <w:vAlign w:val="bottom"/>
          </w:tcPr>
          <w:p w14:paraId="2FE4F0B7" w14:textId="77777777" w:rsidR="00FD0879" w:rsidRPr="00FD0879" w:rsidRDefault="00FD0879" w:rsidP="00FD0879">
            <w:pPr>
              <w:jc w:val="center"/>
              <w:rPr>
                <w:rFonts w:ascii="Arial" w:hAnsi="Arial" w:cs="Arial"/>
                <w:sz w:val="20"/>
                <w:szCs w:val="20"/>
              </w:rPr>
            </w:pPr>
          </w:p>
        </w:tc>
        <w:tc>
          <w:tcPr>
            <w:tcW w:w="1620" w:type="dxa"/>
            <w:vAlign w:val="bottom"/>
          </w:tcPr>
          <w:p w14:paraId="7CF3666E" w14:textId="77777777" w:rsidR="00FD0879" w:rsidRPr="00FD0879" w:rsidRDefault="00FD0879" w:rsidP="00FD0879">
            <w:pPr>
              <w:jc w:val="center"/>
              <w:rPr>
                <w:rFonts w:ascii="Arial" w:hAnsi="Arial" w:cs="Arial"/>
                <w:sz w:val="20"/>
                <w:szCs w:val="20"/>
              </w:rPr>
            </w:pPr>
          </w:p>
        </w:tc>
        <w:tc>
          <w:tcPr>
            <w:tcW w:w="3334" w:type="dxa"/>
            <w:vAlign w:val="bottom"/>
          </w:tcPr>
          <w:p w14:paraId="20AD94E1" w14:textId="77777777" w:rsidR="00FD0879" w:rsidRPr="00FD0879" w:rsidRDefault="00FD0879" w:rsidP="00FD0879">
            <w:pPr>
              <w:jc w:val="center"/>
              <w:rPr>
                <w:rFonts w:ascii="Arial" w:hAnsi="Arial" w:cs="Arial"/>
                <w:sz w:val="20"/>
                <w:szCs w:val="20"/>
              </w:rPr>
            </w:pPr>
          </w:p>
        </w:tc>
        <w:tc>
          <w:tcPr>
            <w:tcW w:w="446" w:type="dxa"/>
          </w:tcPr>
          <w:p w14:paraId="3E354C70" w14:textId="77777777" w:rsidR="00FD0879" w:rsidRPr="00FD0879" w:rsidRDefault="00FD0879" w:rsidP="00FD0879">
            <w:pPr>
              <w:jc w:val="center"/>
              <w:rPr>
                <w:rFonts w:ascii="Arial" w:hAnsi="Arial" w:cs="Arial"/>
                <w:sz w:val="20"/>
                <w:szCs w:val="20"/>
              </w:rPr>
            </w:pPr>
          </w:p>
        </w:tc>
      </w:tr>
      <w:tr w:rsidR="00FD0879" w:rsidRPr="00FD0879" w14:paraId="1DF8F32B" w14:textId="77777777" w:rsidTr="00FD0879">
        <w:trPr>
          <w:trHeight w:hRule="exact" w:val="432"/>
        </w:trPr>
        <w:tc>
          <w:tcPr>
            <w:tcW w:w="1170" w:type="dxa"/>
            <w:vAlign w:val="bottom"/>
          </w:tcPr>
          <w:p w14:paraId="3DC08B6B" w14:textId="77777777" w:rsidR="00FD0879" w:rsidRPr="00FD0879" w:rsidRDefault="00FD0879" w:rsidP="00FD0879">
            <w:pPr>
              <w:jc w:val="center"/>
              <w:rPr>
                <w:rFonts w:ascii="Arial" w:hAnsi="Arial" w:cs="Arial"/>
                <w:sz w:val="20"/>
                <w:szCs w:val="20"/>
              </w:rPr>
            </w:pPr>
          </w:p>
        </w:tc>
        <w:tc>
          <w:tcPr>
            <w:tcW w:w="3060" w:type="dxa"/>
            <w:vAlign w:val="bottom"/>
          </w:tcPr>
          <w:p w14:paraId="1EB14EC1" w14:textId="77777777" w:rsidR="00FD0879" w:rsidRPr="00FD0879" w:rsidRDefault="00FD0879" w:rsidP="00FD0879">
            <w:pPr>
              <w:jc w:val="center"/>
              <w:rPr>
                <w:rFonts w:ascii="Arial" w:hAnsi="Arial" w:cs="Arial"/>
                <w:sz w:val="20"/>
                <w:szCs w:val="20"/>
              </w:rPr>
            </w:pPr>
          </w:p>
        </w:tc>
        <w:tc>
          <w:tcPr>
            <w:tcW w:w="1800" w:type="dxa"/>
            <w:vAlign w:val="bottom"/>
          </w:tcPr>
          <w:p w14:paraId="13271583" w14:textId="77777777" w:rsidR="00FD0879" w:rsidRPr="00FD0879" w:rsidRDefault="00FD0879" w:rsidP="00FD0879">
            <w:pPr>
              <w:jc w:val="center"/>
              <w:rPr>
                <w:rFonts w:ascii="Arial" w:hAnsi="Arial" w:cs="Arial"/>
                <w:sz w:val="20"/>
                <w:szCs w:val="20"/>
              </w:rPr>
            </w:pPr>
          </w:p>
        </w:tc>
        <w:tc>
          <w:tcPr>
            <w:tcW w:w="1620" w:type="dxa"/>
            <w:vAlign w:val="bottom"/>
          </w:tcPr>
          <w:p w14:paraId="5D70FC6F" w14:textId="77777777" w:rsidR="00FD0879" w:rsidRPr="00FD0879" w:rsidRDefault="00FD0879" w:rsidP="00FD0879">
            <w:pPr>
              <w:jc w:val="center"/>
              <w:rPr>
                <w:rFonts w:ascii="Arial" w:hAnsi="Arial" w:cs="Arial"/>
                <w:sz w:val="20"/>
                <w:szCs w:val="20"/>
              </w:rPr>
            </w:pPr>
          </w:p>
        </w:tc>
        <w:tc>
          <w:tcPr>
            <w:tcW w:w="3334" w:type="dxa"/>
            <w:vAlign w:val="bottom"/>
          </w:tcPr>
          <w:p w14:paraId="529110DB" w14:textId="77777777" w:rsidR="00FD0879" w:rsidRPr="00FD0879" w:rsidRDefault="00FD0879" w:rsidP="00FD0879">
            <w:pPr>
              <w:jc w:val="center"/>
              <w:rPr>
                <w:rFonts w:ascii="Arial" w:hAnsi="Arial" w:cs="Arial"/>
                <w:sz w:val="20"/>
                <w:szCs w:val="20"/>
              </w:rPr>
            </w:pPr>
          </w:p>
        </w:tc>
        <w:tc>
          <w:tcPr>
            <w:tcW w:w="446" w:type="dxa"/>
          </w:tcPr>
          <w:p w14:paraId="224075EE" w14:textId="77777777" w:rsidR="00FD0879" w:rsidRPr="00FD0879" w:rsidRDefault="00FD0879" w:rsidP="00FD0879">
            <w:pPr>
              <w:jc w:val="center"/>
              <w:rPr>
                <w:rFonts w:ascii="Arial" w:hAnsi="Arial" w:cs="Arial"/>
                <w:sz w:val="20"/>
                <w:szCs w:val="20"/>
              </w:rPr>
            </w:pPr>
          </w:p>
        </w:tc>
      </w:tr>
      <w:tr w:rsidR="00FD0879" w:rsidRPr="00FD0879" w14:paraId="389C0FE7" w14:textId="77777777" w:rsidTr="00FD0879">
        <w:trPr>
          <w:trHeight w:hRule="exact" w:val="432"/>
        </w:trPr>
        <w:tc>
          <w:tcPr>
            <w:tcW w:w="1170" w:type="dxa"/>
            <w:vAlign w:val="bottom"/>
          </w:tcPr>
          <w:p w14:paraId="72958BF0" w14:textId="77777777" w:rsidR="00FD0879" w:rsidRPr="00FD0879" w:rsidRDefault="00FD0879" w:rsidP="00FD0879">
            <w:pPr>
              <w:jc w:val="center"/>
              <w:rPr>
                <w:rFonts w:ascii="Arial" w:hAnsi="Arial" w:cs="Arial"/>
                <w:sz w:val="20"/>
                <w:szCs w:val="20"/>
              </w:rPr>
            </w:pPr>
          </w:p>
        </w:tc>
        <w:tc>
          <w:tcPr>
            <w:tcW w:w="3060" w:type="dxa"/>
            <w:vAlign w:val="bottom"/>
          </w:tcPr>
          <w:p w14:paraId="6E2675CA" w14:textId="77777777" w:rsidR="00FD0879" w:rsidRPr="00FD0879" w:rsidRDefault="00FD0879" w:rsidP="00FD0879">
            <w:pPr>
              <w:jc w:val="center"/>
              <w:rPr>
                <w:rFonts w:ascii="Arial" w:hAnsi="Arial" w:cs="Arial"/>
                <w:sz w:val="20"/>
                <w:szCs w:val="20"/>
              </w:rPr>
            </w:pPr>
          </w:p>
        </w:tc>
        <w:tc>
          <w:tcPr>
            <w:tcW w:w="1800" w:type="dxa"/>
            <w:vAlign w:val="bottom"/>
          </w:tcPr>
          <w:p w14:paraId="5481AD1C" w14:textId="77777777" w:rsidR="00FD0879" w:rsidRPr="00FD0879" w:rsidRDefault="00FD0879" w:rsidP="00FD0879">
            <w:pPr>
              <w:jc w:val="center"/>
              <w:rPr>
                <w:rFonts w:ascii="Arial" w:hAnsi="Arial" w:cs="Arial"/>
                <w:sz w:val="20"/>
                <w:szCs w:val="20"/>
              </w:rPr>
            </w:pPr>
          </w:p>
        </w:tc>
        <w:tc>
          <w:tcPr>
            <w:tcW w:w="1620" w:type="dxa"/>
            <w:vAlign w:val="bottom"/>
          </w:tcPr>
          <w:p w14:paraId="0DDAE637" w14:textId="77777777" w:rsidR="00FD0879" w:rsidRPr="00FD0879" w:rsidRDefault="00FD0879" w:rsidP="00FD0879">
            <w:pPr>
              <w:jc w:val="center"/>
              <w:rPr>
                <w:rFonts w:ascii="Arial" w:hAnsi="Arial" w:cs="Arial"/>
                <w:sz w:val="20"/>
                <w:szCs w:val="20"/>
              </w:rPr>
            </w:pPr>
          </w:p>
        </w:tc>
        <w:tc>
          <w:tcPr>
            <w:tcW w:w="3334" w:type="dxa"/>
            <w:vAlign w:val="bottom"/>
          </w:tcPr>
          <w:p w14:paraId="21BE73B2" w14:textId="77777777" w:rsidR="00FD0879" w:rsidRPr="00FD0879" w:rsidRDefault="00FD0879" w:rsidP="00FD0879">
            <w:pPr>
              <w:jc w:val="center"/>
              <w:rPr>
                <w:rFonts w:ascii="Arial" w:hAnsi="Arial" w:cs="Arial"/>
                <w:sz w:val="20"/>
                <w:szCs w:val="20"/>
              </w:rPr>
            </w:pPr>
          </w:p>
        </w:tc>
        <w:tc>
          <w:tcPr>
            <w:tcW w:w="446" w:type="dxa"/>
          </w:tcPr>
          <w:p w14:paraId="2269317B" w14:textId="77777777" w:rsidR="00FD0879" w:rsidRPr="00FD0879" w:rsidRDefault="00FD0879" w:rsidP="00FD0879">
            <w:pPr>
              <w:jc w:val="center"/>
              <w:rPr>
                <w:rFonts w:ascii="Arial" w:hAnsi="Arial" w:cs="Arial"/>
                <w:sz w:val="20"/>
                <w:szCs w:val="20"/>
              </w:rPr>
            </w:pPr>
          </w:p>
        </w:tc>
      </w:tr>
      <w:tr w:rsidR="00FD0879" w:rsidRPr="00FD0879" w14:paraId="64CAA22A" w14:textId="77777777" w:rsidTr="00FD0879">
        <w:trPr>
          <w:trHeight w:hRule="exact" w:val="432"/>
        </w:trPr>
        <w:tc>
          <w:tcPr>
            <w:tcW w:w="1170" w:type="dxa"/>
            <w:vAlign w:val="bottom"/>
          </w:tcPr>
          <w:p w14:paraId="561AF10D" w14:textId="77777777" w:rsidR="00FD0879" w:rsidRPr="00FD0879" w:rsidRDefault="00FD0879" w:rsidP="00FD0879">
            <w:pPr>
              <w:jc w:val="center"/>
              <w:rPr>
                <w:rFonts w:ascii="Arial" w:hAnsi="Arial" w:cs="Arial"/>
                <w:sz w:val="20"/>
                <w:szCs w:val="20"/>
              </w:rPr>
            </w:pPr>
          </w:p>
        </w:tc>
        <w:tc>
          <w:tcPr>
            <w:tcW w:w="3060" w:type="dxa"/>
            <w:vAlign w:val="bottom"/>
          </w:tcPr>
          <w:p w14:paraId="629E5B49" w14:textId="77777777" w:rsidR="00FD0879" w:rsidRPr="00FD0879" w:rsidRDefault="00FD0879" w:rsidP="00FD0879">
            <w:pPr>
              <w:jc w:val="center"/>
              <w:rPr>
                <w:rFonts w:ascii="Arial" w:hAnsi="Arial" w:cs="Arial"/>
                <w:sz w:val="20"/>
                <w:szCs w:val="20"/>
              </w:rPr>
            </w:pPr>
          </w:p>
        </w:tc>
        <w:tc>
          <w:tcPr>
            <w:tcW w:w="1800" w:type="dxa"/>
            <w:vAlign w:val="bottom"/>
          </w:tcPr>
          <w:p w14:paraId="7020D802" w14:textId="77777777" w:rsidR="00FD0879" w:rsidRPr="00FD0879" w:rsidRDefault="00FD0879" w:rsidP="00FD0879">
            <w:pPr>
              <w:jc w:val="center"/>
              <w:rPr>
                <w:rFonts w:ascii="Arial" w:hAnsi="Arial" w:cs="Arial"/>
                <w:sz w:val="20"/>
                <w:szCs w:val="20"/>
              </w:rPr>
            </w:pPr>
          </w:p>
        </w:tc>
        <w:tc>
          <w:tcPr>
            <w:tcW w:w="1620" w:type="dxa"/>
            <w:vAlign w:val="bottom"/>
          </w:tcPr>
          <w:p w14:paraId="370BB26C" w14:textId="77777777" w:rsidR="00FD0879" w:rsidRPr="00FD0879" w:rsidRDefault="00FD0879" w:rsidP="00FD0879">
            <w:pPr>
              <w:jc w:val="center"/>
              <w:rPr>
                <w:rFonts w:ascii="Arial" w:hAnsi="Arial" w:cs="Arial"/>
                <w:sz w:val="20"/>
                <w:szCs w:val="20"/>
              </w:rPr>
            </w:pPr>
          </w:p>
        </w:tc>
        <w:tc>
          <w:tcPr>
            <w:tcW w:w="3334" w:type="dxa"/>
            <w:vAlign w:val="bottom"/>
          </w:tcPr>
          <w:p w14:paraId="56C8B013" w14:textId="77777777" w:rsidR="00FD0879" w:rsidRPr="00FD0879" w:rsidRDefault="00FD0879" w:rsidP="00FD0879">
            <w:pPr>
              <w:jc w:val="center"/>
              <w:rPr>
                <w:rFonts w:ascii="Arial" w:hAnsi="Arial" w:cs="Arial"/>
                <w:sz w:val="20"/>
                <w:szCs w:val="20"/>
              </w:rPr>
            </w:pPr>
          </w:p>
        </w:tc>
        <w:tc>
          <w:tcPr>
            <w:tcW w:w="446" w:type="dxa"/>
          </w:tcPr>
          <w:p w14:paraId="6C17B6BF" w14:textId="77777777" w:rsidR="00FD0879" w:rsidRPr="00FD0879" w:rsidRDefault="00FD0879" w:rsidP="00FD0879">
            <w:pPr>
              <w:jc w:val="center"/>
              <w:rPr>
                <w:rFonts w:ascii="Arial" w:hAnsi="Arial" w:cs="Arial"/>
                <w:sz w:val="20"/>
                <w:szCs w:val="20"/>
              </w:rPr>
            </w:pPr>
          </w:p>
        </w:tc>
      </w:tr>
    </w:tbl>
    <w:p w14:paraId="64FC5F52" w14:textId="2BD93F21" w:rsidR="00FD0879" w:rsidRPr="00FD0879" w:rsidRDefault="00FD0879" w:rsidP="00FD0879">
      <w:pPr>
        <w:rPr>
          <w:rFonts w:eastAsia="Calibri" w:cs="Times New Roman"/>
          <w:b/>
          <w:szCs w:val="24"/>
        </w:rPr>
      </w:pPr>
      <w:r w:rsidRPr="00FD0879">
        <w:rPr>
          <w:rFonts w:eastAsia="Calibri" w:cs="Times New Roman"/>
          <w:b/>
          <w:szCs w:val="24"/>
        </w:rPr>
        <w:t>* Required</w:t>
      </w:r>
    </w:p>
    <w:p w14:paraId="3A7FBD50" w14:textId="40E1A73A" w:rsidR="00FD0879" w:rsidRPr="00FD0879" w:rsidRDefault="00FD0879" w:rsidP="00FD0879">
      <w:pPr>
        <w:rPr>
          <w:rFonts w:eastAsia="Calibri" w:cs="Times New Roman"/>
          <w:b/>
          <w:szCs w:val="24"/>
        </w:rPr>
      </w:pPr>
    </w:p>
    <w:p w14:paraId="1DA97C41" w14:textId="77777777" w:rsidR="00FD0F6B" w:rsidRPr="00FD0F6B" w:rsidRDefault="00FD0F6B" w:rsidP="00FD0F6B">
      <w:pPr>
        <w:rPr>
          <w:b/>
          <w:szCs w:val="24"/>
        </w:rPr>
        <w:sectPr w:rsidR="00FD0F6B" w:rsidRPr="00FD0F6B" w:rsidSect="00FD0879">
          <w:pgSz w:w="12240" w:h="15840" w:code="1"/>
          <w:pgMar w:top="720" w:right="360" w:bottom="432" w:left="792" w:header="0" w:footer="0" w:gutter="0"/>
          <w:cols w:space="720"/>
          <w:docGrid w:linePitch="360"/>
        </w:sectPr>
      </w:pPr>
    </w:p>
    <w:p w14:paraId="6072726C" w14:textId="6743F720" w:rsidR="00FD0879" w:rsidRPr="00FD0879" w:rsidRDefault="00FD0879" w:rsidP="00FD0879">
      <w:pPr>
        <w:jc w:val="right"/>
        <w:rPr>
          <w:rFonts w:eastAsia="Calibri" w:cs="Times New Roman"/>
          <w:b/>
          <w:sz w:val="28"/>
          <w:szCs w:val="28"/>
        </w:rPr>
      </w:pPr>
      <w:r w:rsidRPr="00FD0879">
        <w:rPr>
          <w:rFonts w:eastAsia="Calibri" w:cs="Times New Roman"/>
          <w:b/>
          <w:sz w:val="28"/>
          <w:szCs w:val="28"/>
        </w:rPr>
        <w:lastRenderedPageBreak/>
        <w:t>Site:_____________________  Date:_________________</w:t>
      </w:r>
    </w:p>
    <w:p w14:paraId="219C7B51" w14:textId="77777777" w:rsidR="00FD0879" w:rsidRPr="00FD0879" w:rsidRDefault="00FD0879" w:rsidP="00FD0879">
      <w:pPr>
        <w:jc w:val="right"/>
        <w:rPr>
          <w:rFonts w:eastAsia="Calibri" w:cs="Times New Roman"/>
          <w:b/>
          <w:sz w:val="28"/>
          <w:szCs w:val="28"/>
        </w:rPr>
      </w:pPr>
    </w:p>
    <w:p w14:paraId="0B33A35A" w14:textId="77777777" w:rsidR="00FD0879" w:rsidRPr="00FD0879" w:rsidRDefault="00FD0879" w:rsidP="00FD0879">
      <w:pPr>
        <w:jc w:val="right"/>
        <w:rPr>
          <w:rFonts w:eastAsia="Calibri" w:cs="Times New Roman"/>
          <w:b/>
          <w:sz w:val="28"/>
          <w:szCs w:val="28"/>
        </w:rPr>
      </w:pPr>
      <w:r w:rsidRPr="00FD0879">
        <w:rPr>
          <w:rFonts w:eastAsia="Calibri" w:cs="Times New Roman"/>
          <w:b/>
          <w:sz w:val="28"/>
          <w:szCs w:val="28"/>
        </w:rPr>
        <w:t>Page:_____ of ______</w:t>
      </w:r>
    </w:p>
    <w:p w14:paraId="570E6DC3" w14:textId="77777777" w:rsidR="00FD0879" w:rsidRPr="00FD0879" w:rsidRDefault="00FD0879" w:rsidP="00FD0879">
      <w:pPr>
        <w:rPr>
          <w:rFonts w:eastAsia="Calibri" w:cs="Times New Roman"/>
          <w:b/>
          <w:sz w:val="28"/>
          <w:szCs w:val="28"/>
        </w:rPr>
      </w:pPr>
      <w:r w:rsidRPr="00FD0879">
        <w:rPr>
          <w:rFonts w:eastAsia="Calibri" w:cs="Times New Roman"/>
          <w:b/>
          <w:sz w:val="28"/>
          <w:szCs w:val="28"/>
        </w:rPr>
        <w:t>Specimen ID</w:t>
      </w:r>
    </w:p>
    <w:tbl>
      <w:tblPr>
        <w:tblStyle w:val="TableGrid5"/>
        <w:tblW w:w="14850" w:type="dxa"/>
        <w:tblInd w:w="-162" w:type="dxa"/>
        <w:tblLayout w:type="fixed"/>
        <w:tblLook w:val="04A0" w:firstRow="1" w:lastRow="0" w:firstColumn="1" w:lastColumn="0" w:noHBand="0" w:noVBand="1"/>
      </w:tblPr>
      <w:tblGrid>
        <w:gridCol w:w="3330"/>
        <w:gridCol w:w="1440"/>
        <w:gridCol w:w="3060"/>
        <w:gridCol w:w="3150"/>
        <w:gridCol w:w="2700"/>
        <w:gridCol w:w="630"/>
        <w:gridCol w:w="540"/>
      </w:tblGrid>
      <w:tr w:rsidR="00FD0879" w:rsidRPr="00FD0879" w14:paraId="6761C54E" w14:textId="77777777" w:rsidTr="00FD0879">
        <w:trPr>
          <w:trHeight w:val="288"/>
        </w:trPr>
        <w:tc>
          <w:tcPr>
            <w:tcW w:w="3330" w:type="dxa"/>
            <w:tcBorders>
              <w:bottom w:val="single" w:sz="12" w:space="0" w:color="auto"/>
            </w:tcBorders>
            <w:shd w:val="clear" w:color="auto" w:fill="BFBFBF" w:themeFill="background1" w:themeFillShade="BF"/>
            <w:vAlign w:val="bottom"/>
          </w:tcPr>
          <w:p w14:paraId="5F95C946"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*Label ID</w:t>
            </w:r>
          </w:p>
        </w:tc>
        <w:tc>
          <w:tcPr>
            <w:tcW w:w="1440" w:type="dxa"/>
            <w:tcBorders>
              <w:bottom w:val="single" w:sz="12" w:space="0" w:color="auto"/>
            </w:tcBorders>
            <w:shd w:val="clear" w:color="auto" w:fill="BFBFBF" w:themeFill="background1" w:themeFillShade="BF"/>
            <w:vAlign w:val="bottom"/>
          </w:tcPr>
          <w:p w14:paraId="105770CD"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*Disposition</w:t>
            </w:r>
          </w:p>
        </w:tc>
        <w:tc>
          <w:tcPr>
            <w:tcW w:w="3060" w:type="dxa"/>
            <w:tcBorders>
              <w:bottom w:val="single" w:sz="12" w:space="0" w:color="auto"/>
            </w:tcBorders>
            <w:shd w:val="clear" w:color="auto" w:fill="BFBFBF" w:themeFill="background1" w:themeFillShade="BF"/>
            <w:vAlign w:val="bottom"/>
          </w:tcPr>
          <w:p w14:paraId="058F314F"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*Genus</w:t>
            </w:r>
          </w:p>
        </w:tc>
        <w:tc>
          <w:tcPr>
            <w:tcW w:w="3150" w:type="dxa"/>
            <w:tcBorders>
              <w:bottom w:val="single" w:sz="12" w:space="0" w:color="auto"/>
            </w:tcBorders>
            <w:shd w:val="clear" w:color="auto" w:fill="BFBFBF" w:themeFill="background1" w:themeFillShade="BF"/>
            <w:vAlign w:val="bottom"/>
          </w:tcPr>
          <w:p w14:paraId="61634617"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Species</w:t>
            </w:r>
          </w:p>
        </w:tc>
        <w:tc>
          <w:tcPr>
            <w:tcW w:w="2700" w:type="dxa"/>
            <w:tcBorders>
              <w:bottom w:val="single" w:sz="12" w:space="0" w:color="auto"/>
            </w:tcBorders>
            <w:shd w:val="clear" w:color="auto" w:fill="BFBFBF" w:themeFill="background1" w:themeFillShade="BF"/>
            <w:vAlign w:val="bottom"/>
          </w:tcPr>
          <w:p w14:paraId="3884C882"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Subspecies</w:t>
            </w:r>
          </w:p>
        </w:tc>
        <w:tc>
          <w:tcPr>
            <w:tcW w:w="630" w:type="dxa"/>
            <w:tcBorders>
              <w:bottom w:val="single" w:sz="12" w:space="0" w:color="auto"/>
            </w:tcBorders>
            <w:shd w:val="clear" w:color="auto" w:fill="BFBFBF" w:themeFill="background1" w:themeFillShade="BF"/>
            <w:vAlign w:val="bottom"/>
          </w:tcPr>
          <w:p w14:paraId="590CE922"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Sex</w:t>
            </w:r>
          </w:p>
        </w:tc>
        <w:tc>
          <w:tcPr>
            <w:tcW w:w="540" w:type="dxa"/>
            <w:tcBorders>
              <w:bottom w:val="single" w:sz="12" w:space="0" w:color="auto"/>
            </w:tcBorders>
            <w:shd w:val="clear" w:color="auto" w:fill="BFBFBF" w:themeFill="background1" w:themeFillShade="BF"/>
            <w:vAlign w:val="bottom"/>
          </w:tcPr>
          <w:p w14:paraId="5F58A93F" w14:textId="77777777" w:rsidR="00FD0879" w:rsidRPr="00FD0879" w:rsidRDefault="00FD0879" w:rsidP="00FD0879">
            <w:pPr>
              <w:jc w:val="center"/>
              <w:rPr>
                <w:rFonts w:ascii="Arial" w:hAnsi="Arial" w:cs="Arial"/>
                <w:b/>
                <w:sz w:val="20"/>
                <w:szCs w:val="20"/>
              </w:rPr>
            </w:pPr>
            <w:r w:rsidRPr="00FD0879">
              <w:rPr>
                <w:rFonts w:ascii="Arial" w:hAnsi="Arial" w:cs="Arial"/>
                <w:b/>
                <w:sz w:val="20"/>
                <w:szCs w:val="20"/>
              </w:rPr>
              <w:t>#</w:t>
            </w:r>
          </w:p>
        </w:tc>
      </w:tr>
      <w:tr w:rsidR="00FD0879" w:rsidRPr="00FD0879" w14:paraId="68380E60" w14:textId="77777777" w:rsidTr="00FD0879">
        <w:trPr>
          <w:trHeight w:hRule="exact" w:val="432"/>
        </w:trPr>
        <w:tc>
          <w:tcPr>
            <w:tcW w:w="3330" w:type="dxa"/>
            <w:tcBorders>
              <w:top w:val="single" w:sz="12" w:space="0" w:color="auto"/>
            </w:tcBorders>
            <w:vAlign w:val="bottom"/>
          </w:tcPr>
          <w:p w14:paraId="2CDB1EFF" w14:textId="77777777" w:rsidR="00FD0879" w:rsidRPr="00FD0879" w:rsidRDefault="00FD0879" w:rsidP="00FD0879">
            <w:pPr>
              <w:jc w:val="center"/>
              <w:rPr>
                <w:rFonts w:ascii="Arial" w:hAnsi="Arial" w:cs="Arial"/>
                <w:sz w:val="20"/>
                <w:szCs w:val="20"/>
              </w:rPr>
            </w:pPr>
          </w:p>
        </w:tc>
        <w:tc>
          <w:tcPr>
            <w:tcW w:w="1440" w:type="dxa"/>
            <w:tcBorders>
              <w:top w:val="single" w:sz="12" w:space="0" w:color="auto"/>
            </w:tcBorders>
            <w:vAlign w:val="bottom"/>
          </w:tcPr>
          <w:p w14:paraId="6D40F86C" w14:textId="77777777" w:rsidR="00FD0879" w:rsidRPr="00FD0879" w:rsidRDefault="00FD0879" w:rsidP="00FD0879">
            <w:pPr>
              <w:jc w:val="center"/>
              <w:rPr>
                <w:rFonts w:ascii="Arial" w:hAnsi="Arial" w:cs="Arial"/>
                <w:sz w:val="20"/>
                <w:szCs w:val="20"/>
              </w:rPr>
            </w:pPr>
          </w:p>
        </w:tc>
        <w:tc>
          <w:tcPr>
            <w:tcW w:w="3060" w:type="dxa"/>
            <w:tcBorders>
              <w:top w:val="single" w:sz="12" w:space="0" w:color="auto"/>
            </w:tcBorders>
            <w:vAlign w:val="bottom"/>
          </w:tcPr>
          <w:p w14:paraId="708734A1" w14:textId="77777777" w:rsidR="00FD0879" w:rsidRPr="00FD0879" w:rsidRDefault="00FD0879" w:rsidP="00FD0879">
            <w:pPr>
              <w:jc w:val="center"/>
              <w:rPr>
                <w:rFonts w:ascii="Arial" w:hAnsi="Arial" w:cs="Arial"/>
                <w:sz w:val="20"/>
                <w:szCs w:val="20"/>
              </w:rPr>
            </w:pPr>
          </w:p>
        </w:tc>
        <w:tc>
          <w:tcPr>
            <w:tcW w:w="3150" w:type="dxa"/>
            <w:tcBorders>
              <w:top w:val="single" w:sz="12" w:space="0" w:color="auto"/>
            </w:tcBorders>
            <w:vAlign w:val="bottom"/>
          </w:tcPr>
          <w:p w14:paraId="0DFAE5D3" w14:textId="77777777" w:rsidR="00FD0879" w:rsidRPr="00FD0879" w:rsidRDefault="00FD0879" w:rsidP="00FD0879">
            <w:pPr>
              <w:jc w:val="center"/>
              <w:rPr>
                <w:rFonts w:ascii="Arial" w:hAnsi="Arial" w:cs="Arial"/>
                <w:sz w:val="20"/>
                <w:szCs w:val="20"/>
              </w:rPr>
            </w:pPr>
          </w:p>
        </w:tc>
        <w:tc>
          <w:tcPr>
            <w:tcW w:w="2700" w:type="dxa"/>
            <w:tcBorders>
              <w:top w:val="single" w:sz="12" w:space="0" w:color="auto"/>
            </w:tcBorders>
            <w:vAlign w:val="bottom"/>
          </w:tcPr>
          <w:p w14:paraId="6D4F8154" w14:textId="77777777" w:rsidR="00FD0879" w:rsidRPr="00FD0879" w:rsidRDefault="00FD0879" w:rsidP="00FD0879">
            <w:pPr>
              <w:jc w:val="center"/>
              <w:rPr>
                <w:rFonts w:ascii="Arial" w:hAnsi="Arial" w:cs="Arial"/>
                <w:sz w:val="20"/>
                <w:szCs w:val="20"/>
              </w:rPr>
            </w:pPr>
          </w:p>
        </w:tc>
        <w:tc>
          <w:tcPr>
            <w:tcW w:w="630" w:type="dxa"/>
            <w:tcBorders>
              <w:top w:val="single" w:sz="12" w:space="0" w:color="auto"/>
            </w:tcBorders>
            <w:vAlign w:val="bottom"/>
          </w:tcPr>
          <w:p w14:paraId="1E215DC4" w14:textId="77777777" w:rsidR="00FD0879" w:rsidRPr="00FD0879" w:rsidRDefault="00FD0879" w:rsidP="00FD0879">
            <w:pPr>
              <w:jc w:val="center"/>
              <w:rPr>
                <w:rFonts w:ascii="Arial" w:hAnsi="Arial" w:cs="Arial"/>
                <w:sz w:val="20"/>
                <w:szCs w:val="20"/>
              </w:rPr>
            </w:pPr>
          </w:p>
        </w:tc>
        <w:tc>
          <w:tcPr>
            <w:tcW w:w="540" w:type="dxa"/>
            <w:tcBorders>
              <w:top w:val="single" w:sz="12" w:space="0" w:color="auto"/>
            </w:tcBorders>
          </w:tcPr>
          <w:p w14:paraId="0116F16A" w14:textId="77777777" w:rsidR="00FD0879" w:rsidRPr="00FD0879" w:rsidRDefault="00FD0879" w:rsidP="00FD0879">
            <w:pPr>
              <w:jc w:val="center"/>
              <w:rPr>
                <w:rFonts w:ascii="Arial" w:hAnsi="Arial" w:cs="Arial"/>
                <w:sz w:val="20"/>
                <w:szCs w:val="20"/>
              </w:rPr>
            </w:pPr>
          </w:p>
        </w:tc>
      </w:tr>
      <w:tr w:rsidR="00FD0879" w:rsidRPr="00FD0879" w14:paraId="68156223" w14:textId="77777777" w:rsidTr="00FD0879">
        <w:trPr>
          <w:trHeight w:hRule="exact" w:val="432"/>
        </w:trPr>
        <w:tc>
          <w:tcPr>
            <w:tcW w:w="3330" w:type="dxa"/>
            <w:vAlign w:val="bottom"/>
          </w:tcPr>
          <w:p w14:paraId="498C72C9" w14:textId="77777777" w:rsidR="00FD0879" w:rsidRPr="00FD0879" w:rsidRDefault="00FD0879" w:rsidP="00FD0879">
            <w:pPr>
              <w:jc w:val="center"/>
              <w:rPr>
                <w:rFonts w:ascii="Arial" w:hAnsi="Arial" w:cs="Arial"/>
                <w:sz w:val="20"/>
                <w:szCs w:val="20"/>
              </w:rPr>
            </w:pPr>
          </w:p>
        </w:tc>
        <w:tc>
          <w:tcPr>
            <w:tcW w:w="1440" w:type="dxa"/>
            <w:vAlign w:val="bottom"/>
          </w:tcPr>
          <w:p w14:paraId="2C1C5C44" w14:textId="77777777" w:rsidR="00FD0879" w:rsidRPr="00FD0879" w:rsidRDefault="00FD0879" w:rsidP="00FD0879">
            <w:pPr>
              <w:jc w:val="center"/>
              <w:rPr>
                <w:rFonts w:ascii="Arial" w:hAnsi="Arial" w:cs="Arial"/>
                <w:sz w:val="20"/>
                <w:szCs w:val="20"/>
              </w:rPr>
            </w:pPr>
          </w:p>
        </w:tc>
        <w:tc>
          <w:tcPr>
            <w:tcW w:w="3060" w:type="dxa"/>
            <w:vAlign w:val="bottom"/>
          </w:tcPr>
          <w:p w14:paraId="570C6EF9" w14:textId="77777777" w:rsidR="00FD0879" w:rsidRPr="00FD0879" w:rsidRDefault="00FD0879" w:rsidP="00FD0879">
            <w:pPr>
              <w:jc w:val="center"/>
              <w:rPr>
                <w:rFonts w:ascii="Arial" w:hAnsi="Arial" w:cs="Arial"/>
                <w:sz w:val="20"/>
                <w:szCs w:val="20"/>
              </w:rPr>
            </w:pPr>
          </w:p>
        </w:tc>
        <w:tc>
          <w:tcPr>
            <w:tcW w:w="3150" w:type="dxa"/>
            <w:vAlign w:val="bottom"/>
          </w:tcPr>
          <w:p w14:paraId="130A313C" w14:textId="77777777" w:rsidR="00FD0879" w:rsidRPr="00FD0879" w:rsidRDefault="00FD0879" w:rsidP="00FD0879">
            <w:pPr>
              <w:jc w:val="center"/>
              <w:rPr>
                <w:rFonts w:ascii="Arial" w:hAnsi="Arial" w:cs="Arial"/>
                <w:sz w:val="20"/>
                <w:szCs w:val="20"/>
              </w:rPr>
            </w:pPr>
          </w:p>
        </w:tc>
        <w:tc>
          <w:tcPr>
            <w:tcW w:w="2700" w:type="dxa"/>
            <w:vAlign w:val="bottom"/>
          </w:tcPr>
          <w:p w14:paraId="090F780F" w14:textId="77777777" w:rsidR="00FD0879" w:rsidRPr="00FD0879" w:rsidRDefault="00FD0879" w:rsidP="00FD0879">
            <w:pPr>
              <w:jc w:val="center"/>
              <w:rPr>
                <w:rFonts w:ascii="Arial" w:hAnsi="Arial" w:cs="Arial"/>
                <w:sz w:val="20"/>
                <w:szCs w:val="20"/>
              </w:rPr>
            </w:pPr>
          </w:p>
        </w:tc>
        <w:tc>
          <w:tcPr>
            <w:tcW w:w="630" w:type="dxa"/>
            <w:vAlign w:val="bottom"/>
          </w:tcPr>
          <w:p w14:paraId="317D7FD6" w14:textId="77777777" w:rsidR="00FD0879" w:rsidRPr="00FD0879" w:rsidRDefault="00FD0879" w:rsidP="00FD0879">
            <w:pPr>
              <w:jc w:val="center"/>
              <w:rPr>
                <w:rFonts w:ascii="Arial" w:hAnsi="Arial" w:cs="Arial"/>
                <w:sz w:val="20"/>
                <w:szCs w:val="20"/>
              </w:rPr>
            </w:pPr>
          </w:p>
        </w:tc>
        <w:tc>
          <w:tcPr>
            <w:tcW w:w="540" w:type="dxa"/>
          </w:tcPr>
          <w:p w14:paraId="369E0AE9" w14:textId="77777777" w:rsidR="00FD0879" w:rsidRPr="00FD0879" w:rsidRDefault="00FD0879" w:rsidP="00FD0879">
            <w:pPr>
              <w:jc w:val="center"/>
              <w:rPr>
                <w:rFonts w:ascii="Arial" w:hAnsi="Arial" w:cs="Arial"/>
                <w:sz w:val="20"/>
                <w:szCs w:val="20"/>
              </w:rPr>
            </w:pPr>
          </w:p>
        </w:tc>
      </w:tr>
      <w:tr w:rsidR="00FD0879" w:rsidRPr="00FD0879" w14:paraId="1208C823" w14:textId="77777777" w:rsidTr="00FD0879">
        <w:trPr>
          <w:trHeight w:hRule="exact" w:val="432"/>
        </w:trPr>
        <w:tc>
          <w:tcPr>
            <w:tcW w:w="3330" w:type="dxa"/>
            <w:vAlign w:val="bottom"/>
          </w:tcPr>
          <w:p w14:paraId="1762BC39" w14:textId="77777777" w:rsidR="00FD0879" w:rsidRPr="00FD0879" w:rsidRDefault="00FD0879" w:rsidP="00FD0879">
            <w:pPr>
              <w:jc w:val="center"/>
              <w:rPr>
                <w:rFonts w:ascii="Arial" w:hAnsi="Arial" w:cs="Arial"/>
                <w:sz w:val="20"/>
                <w:szCs w:val="20"/>
              </w:rPr>
            </w:pPr>
          </w:p>
        </w:tc>
        <w:tc>
          <w:tcPr>
            <w:tcW w:w="1440" w:type="dxa"/>
            <w:vAlign w:val="bottom"/>
          </w:tcPr>
          <w:p w14:paraId="41DB9293" w14:textId="77777777" w:rsidR="00FD0879" w:rsidRPr="00FD0879" w:rsidRDefault="00FD0879" w:rsidP="00FD0879">
            <w:pPr>
              <w:jc w:val="center"/>
              <w:rPr>
                <w:rFonts w:ascii="Arial" w:hAnsi="Arial" w:cs="Arial"/>
                <w:sz w:val="20"/>
                <w:szCs w:val="20"/>
              </w:rPr>
            </w:pPr>
          </w:p>
        </w:tc>
        <w:tc>
          <w:tcPr>
            <w:tcW w:w="3060" w:type="dxa"/>
            <w:vAlign w:val="bottom"/>
          </w:tcPr>
          <w:p w14:paraId="1F92F044" w14:textId="77777777" w:rsidR="00FD0879" w:rsidRPr="00FD0879" w:rsidRDefault="00FD0879" w:rsidP="00FD0879">
            <w:pPr>
              <w:jc w:val="center"/>
              <w:rPr>
                <w:rFonts w:ascii="Arial" w:hAnsi="Arial" w:cs="Arial"/>
                <w:sz w:val="20"/>
                <w:szCs w:val="20"/>
              </w:rPr>
            </w:pPr>
          </w:p>
        </w:tc>
        <w:tc>
          <w:tcPr>
            <w:tcW w:w="3150" w:type="dxa"/>
            <w:vAlign w:val="bottom"/>
          </w:tcPr>
          <w:p w14:paraId="63181287" w14:textId="77777777" w:rsidR="00FD0879" w:rsidRPr="00FD0879" w:rsidRDefault="00FD0879" w:rsidP="00FD0879">
            <w:pPr>
              <w:jc w:val="center"/>
              <w:rPr>
                <w:rFonts w:ascii="Arial" w:hAnsi="Arial" w:cs="Arial"/>
                <w:sz w:val="20"/>
                <w:szCs w:val="20"/>
              </w:rPr>
            </w:pPr>
          </w:p>
        </w:tc>
        <w:tc>
          <w:tcPr>
            <w:tcW w:w="2700" w:type="dxa"/>
            <w:vAlign w:val="bottom"/>
          </w:tcPr>
          <w:p w14:paraId="2D8BBD3B" w14:textId="77777777" w:rsidR="00FD0879" w:rsidRPr="00FD0879" w:rsidRDefault="00FD0879" w:rsidP="00FD0879">
            <w:pPr>
              <w:jc w:val="center"/>
              <w:rPr>
                <w:rFonts w:ascii="Arial" w:hAnsi="Arial" w:cs="Arial"/>
                <w:sz w:val="20"/>
                <w:szCs w:val="20"/>
              </w:rPr>
            </w:pPr>
          </w:p>
        </w:tc>
        <w:tc>
          <w:tcPr>
            <w:tcW w:w="630" w:type="dxa"/>
            <w:vAlign w:val="bottom"/>
          </w:tcPr>
          <w:p w14:paraId="64E74165" w14:textId="77777777" w:rsidR="00FD0879" w:rsidRPr="00FD0879" w:rsidRDefault="00FD0879" w:rsidP="00FD0879">
            <w:pPr>
              <w:jc w:val="center"/>
              <w:rPr>
                <w:rFonts w:ascii="Arial" w:hAnsi="Arial" w:cs="Arial"/>
                <w:sz w:val="20"/>
                <w:szCs w:val="20"/>
              </w:rPr>
            </w:pPr>
          </w:p>
        </w:tc>
        <w:tc>
          <w:tcPr>
            <w:tcW w:w="540" w:type="dxa"/>
          </w:tcPr>
          <w:p w14:paraId="16C4AC0A" w14:textId="77777777" w:rsidR="00FD0879" w:rsidRPr="00FD0879" w:rsidRDefault="00FD0879" w:rsidP="00FD0879">
            <w:pPr>
              <w:jc w:val="center"/>
              <w:rPr>
                <w:rFonts w:ascii="Arial" w:hAnsi="Arial" w:cs="Arial"/>
                <w:sz w:val="20"/>
                <w:szCs w:val="20"/>
              </w:rPr>
            </w:pPr>
          </w:p>
        </w:tc>
      </w:tr>
      <w:tr w:rsidR="00FD0879" w:rsidRPr="00FD0879" w14:paraId="7983BFFC" w14:textId="77777777" w:rsidTr="00FD0879">
        <w:trPr>
          <w:trHeight w:hRule="exact" w:val="432"/>
        </w:trPr>
        <w:tc>
          <w:tcPr>
            <w:tcW w:w="3330" w:type="dxa"/>
            <w:vAlign w:val="bottom"/>
          </w:tcPr>
          <w:p w14:paraId="75F2ABA5" w14:textId="77777777" w:rsidR="00FD0879" w:rsidRPr="00FD0879" w:rsidRDefault="00FD0879" w:rsidP="00FD0879">
            <w:pPr>
              <w:jc w:val="center"/>
              <w:rPr>
                <w:rFonts w:ascii="Arial" w:hAnsi="Arial" w:cs="Arial"/>
                <w:sz w:val="20"/>
                <w:szCs w:val="20"/>
              </w:rPr>
            </w:pPr>
          </w:p>
        </w:tc>
        <w:tc>
          <w:tcPr>
            <w:tcW w:w="1440" w:type="dxa"/>
            <w:vAlign w:val="bottom"/>
          </w:tcPr>
          <w:p w14:paraId="79AFDD56" w14:textId="77777777" w:rsidR="00FD0879" w:rsidRPr="00FD0879" w:rsidRDefault="00FD0879" w:rsidP="00FD0879">
            <w:pPr>
              <w:jc w:val="center"/>
              <w:rPr>
                <w:rFonts w:ascii="Arial" w:hAnsi="Arial" w:cs="Arial"/>
                <w:sz w:val="20"/>
                <w:szCs w:val="20"/>
              </w:rPr>
            </w:pPr>
          </w:p>
        </w:tc>
        <w:tc>
          <w:tcPr>
            <w:tcW w:w="3060" w:type="dxa"/>
            <w:vAlign w:val="bottom"/>
          </w:tcPr>
          <w:p w14:paraId="6ACB2AF2" w14:textId="77777777" w:rsidR="00FD0879" w:rsidRPr="00FD0879" w:rsidRDefault="00FD0879" w:rsidP="00FD0879">
            <w:pPr>
              <w:jc w:val="center"/>
              <w:rPr>
                <w:rFonts w:ascii="Arial" w:hAnsi="Arial" w:cs="Arial"/>
                <w:sz w:val="20"/>
                <w:szCs w:val="20"/>
              </w:rPr>
            </w:pPr>
          </w:p>
        </w:tc>
        <w:tc>
          <w:tcPr>
            <w:tcW w:w="3150" w:type="dxa"/>
            <w:vAlign w:val="bottom"/>
          </w:tcPr>
          <w:p w14:paraId="0F3B65C0" w14:textId="77777777" w:rsidR="00FD0879" w:rsidRPr="00FD0879" w:rsidRDefault="00FD0879" w:rsidP="00FD0879">
            <w:pPr>
              <w:jc w:val="center"/>
              <w:rPr>
                <w:rFonts w:ascii="Arial" w:hAnsi="Arial" w:cs="Arial"/>
                <w:sz w:val="20"/>
                <w:szCs w:val="20"/>
              </w:rPr>
            </w:pPr>
          </w:p>
        </w:tc>
        <w:tc>
          <w:tcPr>
            <w:tcW w:w="2700" w:type="dxa"/>
            <w:vAlign w:val="bottom"/>
          </w:tcPr>
          <w:p w14:paraId="74BB3683" w14:textId="77777777" w:rsidR="00FD0879" w:rsidRPr="00FD0879" w:rsidRDefault="00FD0879" w:rsidP="00FD0879">
            <w:pPr>
              <w:jc w:val="center"/>
              <w:rPr>
                <w:rFonts w:ascii="Arial" w:hAnsi="Arial" w:cs="Arial"/>
                <w:sz w:val="20"/>
                <w:szCs w:val="20"/>
              </w:rPr>
            </w:pPr>
          </w:p>
        </w:tc>
        <w:tc>
          <w:tcPr>
            <w:tcW w:w="630" w:type="dxa"/>
            <w:vAlign w:val="bottom"/>
          </w:tcPr>
          <w:p w14:paraId="4D272F88" w14:textId="77777777" w:rsidR="00FD0879" w:rsidRPr="00FD0879" w:rsidRDefault="00FD0879" w:rsidP="00FD0879">
            <w:pPr>
              <w:jc w:val="center"/>
              <w:rPr>
                <w:rFonts w:ascii="Arial" w:hAnsi="Arial" w:cs="Arial"/>
                <w:sz w:val="20"/>
                <w:szCs w:val="20"/>
              </w:rPr>
            </w:pPr>
          </w:p>
        </w:tc>
        <w:tc>
          <w:tcPr>
            <w:tcW w:w="540" w:type="dxa"/>
          </w:tcPr>
          <w:p w14:paraId="73575C7B" w14:textId="77777777" w:rsidR="00FD0879" w:rsidRPr="00FD0879" w:rsidRDefault="00FD0879" w:rsidP="00FD0879">
            <w:pPr>
              <w:jc w:val="center"/>
              <w:rPr>
                <w:rFonts w:ascii="Arial" w:hAnsi="Arial" w:cs="Arial"/>
                <w:sz w:val="20"/>
                <w:szCs w:val="20"/>
              </w:rPr>
            </w:pPr>
          </w:p>
        </w:tc>
      </w:tr>
      <w:tr w:rsidR="00FD0879" w:rsidRPr="00FD0879" w14:paraId="016073ED" w14:textId="77777777" w:rsidTr="00FD0879">
        <w:trPr>
          <w:trHeight w:hRule="exact" w:val="432"/>
        </w:trPr>
        <w:tc>
          <w:tcPr>
            <w:tcW w:w="3330" w:type="dxa"/>
            <w:vAlign w:val="bottom"/>
          </w:tcPr>
          <w:p w14:paraId="4E691690" w14:textId="77777777" w:rsidR="00FD0879" w:rsidRPr="00FD0879" w:rsidRDefault="00FD0879" w:rsidP="00FD0879">
            <w:pPr>
              <w:jc w:val="center"/>
              <w:rPr>
                <w:rFonts w:ascii="Arial" w:hAnsi="Arial" w:cs="Arial"/>
                <w:sz w:val="20"/>
                <w:szCs w:val="20"/>
              </w:rPr>
            </w:pPr>
          </w:p>
        </w:tc>
        <w:tc>
          <w:tcPr>
            <w:tcW w:w="1440" w:type="dxa"/>
            <w:vAlign w:val="bottom"/>
          </w:tcPr>
          <w:p w14:paraId="3093816F" w14:textId="77777777" w:rsidR="00FD0879" w:rsidRPr="00FD0879" w:rsidRDefault="00FD0879" w:rsidP="00FD0879">
            <w:pPr>
              <w:jc w:val="center"/>
              <w:rPr>
                <w:rFonts w:ascii="Arial" w:hAnsi="Arial" w:cs="Arial"/>
                <w:sz w:val="20"/>
                <w:szCs w:val="20"/>
              </w:rPr>
            </w:pPr>
          </w:p>
        </w:tc>
        <w:tc>
          <w:tcPr>
            <w:tcW w:w="3060" w:type="dxa"/>
            <w:vAlign w:val="bottom"/>
          </w:tcPr>
          <w:p w14:paraId="25D9411D" w14:textId="77777777" w:rsidR="00FD0879" w:rsidRPr="00FD0879" w:rsidRDefault="00FD0879" w:rsidP="00FD0879">
            <w:pPr>
              <w:jc w:val="center"/>
              <w:rPr>
                <w:rFonts w:ascii="Arial" w:hAnsi="Arial" w:cs="Arial"/>
                <w:sz w:val="20"/>
                <w:szCs w:val="20"/>
              </w:rPr>
            </w:pPr>
          </w:p>
        </w:tc>
        <w:tc>
          <w:tcPr>
            <w:tcW w:w="3150" w:type="dxa"/>
            <w:vAlign w:val="bottom"/>
          </w:tcPr>
          <w:p w14:paraId="1AA3BB72" w14:textId="77777777" w:rsidR="00FD0879" w:rsidRPr="00FD0879" w:rsidRDefault="00FD0879" w:rsidP="00FD0879">
            <w:pPr>
              <w:jc w:val="center"/>
              <w:rPr>
                <w:rFonts w:ascii="Arial" w:hAnsi="Arial" w:cs="Arial"/>
                <w:sz w:val="20"/>
                <w:szCs w:val="20"/>
              </w:rPr>
            </w:pPr>
          </w:p>
        </w:tc>
        <w:tc>
          <w:tcPr>
            <w:tcW w:w="2700" w:type="dxa"/>
            <w:vAlign w:val="bottom"/>
          </w:tcPr>
          <w:p w14:paraId="165AC9F3" w14:textId="77777777" w:rsidR="00FD0879" w:rsidRPr="00FD0879" w:rsidRDefault="00FD0879" w:rsidP="00FD0879">
            <w:pPr>
              <w:jc w:val="center"/>
              <w:rPr>
                <w:rFonts w:ascii="Arial" w:hAnsi="Arial" w:cs="Arial"/>
                <w:sz w:val="20"/>
                <w:szCs w:val="20"/>
              </w:rPr>
            </w:pPr>
          </w:p>
        </w:tc>
        <w:tc>
          <w:tcPr>
            <w:tcW w:w="630" w:type="dxa"/>
            <w:vAlign w:val="bottom"/>
          </w:tcPr>
          <w:p w14:paraId="34023855" w14:textId="77777777" w:rsidR="00FD0879" w:rsidRPr="00FD0879" w:rsidRDefault="00FD0879" w:rsidP="00FD0879">
            <w:pPr>
              <w:jc w:val="center"/>
              <w:rPr>
                <w:rFonts w:ascii="Arial" w:hAnsi="Arial" w:cs="Arial"/>
                <w:sz w:val="20"/>
                <w:szCs w:val="20"/>
              </w:rPr>
            </w:pPr>
          </w:p>
        </w:tc>
        <w:tc>
          <w:tcPr>
            <w:tcW w:w="540" w:type="dxa"/>
          </w:tcPr>
          <w:p w14:paraId="5437F28A" w14:textId="77777777" w:rsidR="00FD0879" w:rsidRPr="00FD0879" w:rsidRDefault="00FD0879" w:rsidP="00FD0879">
            <w:pPr>
              <w:jc w:val="center"/>
              <w:rPr>
                <w:rFonts w:ascii="Arial" w:hAnsi="Arial" w:cs="Arial"/>
                <w:sz w:val="20"/>
                <w:szCs w:val="20"/>
              </w:rPr>
            </w:pPr>
          </w:p>
        </w:tc>
      </w:tr>
      <w:tr w:rsidR="00FD0879" w:rsidRPr="00FD0879" w14:paraId="30FADD74" w14:textId="77777777" w:rsidTr="00FD0879">
        <w:trPr>
          <w:trHeight w:hRule="exact" w:val="432"/>
        </w:trPr>
        <w:tc>
          <w:tcPr>
            <w:tcW w:w="3330" w:type="dxa"/>
            <w:vAlign w:val="bottom"/>
          </w:tcPr>
          <w:p w14:paraId="6C4BEBC4" w14:textId="77777777" w:rsidR="00FD0879" w:rsidRPr="00FD0879" w:rsidRDefault="00FD0879" w:rsidP="00FD0879">
            <w:pPr>
              <w:jc w:val="center"/>
              <w:rPr>
                <w:rFonts w:ascii="Arial" w:hAnsi="Arial" w:cs="Arial"/>
                <w:sz w:val="20"/>
                <w:szCs w:val="20"/>
              </w:rPr>
            </w:pPr>
          </w:p>
        </w:tc>
        <w:tc>
          <w:tcPr>
            <w:tcW w:w="1440" w:type="dxa"/>
            <w:vAlign w:val="bottom"/>
          </w:tcPr>
          <w:p w14:paraId="37A09F89" w14:textId="77777777" w:rsidR="00FD0879" w:rsidRPr="00FD0879" w:rsidRDefault="00FD0879" w:rsidP="00FD0879">
            <w:pPr>
              <w:jc w:val="center"/>
              <w:rPr>
                <w:rFonts w:ascii="Arial" w:hAnsi="Arial" w:cs="Arial"/>
                <w:sz w:val="20"/>
                <w:szCs w:val="20"/>
              </w:rPr>
            </w:pPr>
          </w:p>
        </w:tc>
        <w:tc>
          <w:tcPr>
            <w:tcW w:w="3060" w:type="dxa"/>
            <w:vAlign w:val="bottom"/>
          </w:tcPr>
          <w:p w14:paraId="28152E33" w14:textId="77777777" w:rsidR="00FD0879" w:rsidRPr="00FD0879" w:rsidRDefault="00FD0879" w:rsidP="00FD0879">
            <w:pPr>
              <w:jc w:val="center"/>
              <w:rPr>
                <w:rFonts w:ascii="Arial" w:hAnsi="Arial" w:cs="Arial"/>
                <w:sz w:val="20"/>
                <w:szCs w:val="20"/>
              </w:rPr>
            </w:pPr>
          </w:p>
        </w:tc>
        <w:tc>
          <w:tcPr>
            <w:tcW w:w="3150" w:type="dxa"/>
            <w:vAlign w:val="bottom"/>
          </w:tcPr>
          <w:p w14:paraId="4F9A35CA" w14:textId="77777777" w:rsidR="00FD0879" w:rsidRPr="00FD0879" w:rsidRDefault="00FD0879" w:rsidP="00FD0879">
            <w:pPr>
              <w:jc w:val="center"/>
              <w:rPr>
                <w:rFonts w:ascii="Arial" w:hAnsi="Arial" w:cs="Arial"/>
                <w:sz w:val="20"/>
                <w:szCs w:val="20"/>
              </w:rPr>
            </w:pPr>
          </w:p>
        </w:tc>
        <w:tc>
          <w:tcPr>
            <w:tcW w:w="2700" w:type="dxa"/>
            <w:vAlign w:val="bottom"/>
          </w:tcPr>
          <w:p w14:paraId="6A0E695C" w14:textId="77777777" w:rsidR="00FD0879" w:rsidRPr="00FD0879" w:rsidRDefault="00FD0879" w:rsidP="00FD0879">
            <w:pPr>
              <w:jc w:val="center"/>
              <w:rPr>
                <w:rFonts w:ascii="Arial" w:hAnsi="Arial" w:cs="Arial"/>
                <w:sz w:val="20"/>
                <w:szCs w:val="20"/>
              </w:rPr>
            </w:pPr>
          </w:p>
        </w:tc>
        <w:tc>
          <w:tcPr>
            <w:tcW w:w="630" w:type="dxa"/>
            <w:vAlign w:val="bottom"/>
          </w:tcPr>
          <w:p w14:paraId="45ECEC9A" w14:textId="77777777" w:rsidR="00FD0879" w:rsidRPr="00FD0879" w:rsidRDefault="00FD0879" w:rsidP="00FD0879">
            <w:pPr>
              <w:jc w:val="center"/>
              <w:rPr>
                <w:rFonts w:ascii="Arial" w:hAnsi="Arial" w:cs="Arial"/>
                <w:sz w:val="20"/>
                <w:szCs w:val="20"/>
              </w:rPr>
            </w:pPr>
          </w:p>
        </w:tc>
        <w:tc>
          <w:tcPr>
            <w:tcW w:w="540" w:type="dxa"/>
          </w:tcPr>
          <w:p w14:paraId="2D3DA54A" w14:textId="77777777" w:rsidR="00FD0879" w:rsidRPr="00FD0879" w:rsidRDefault="00FD0879" w:rsidP="00FD0879">
            <w:pPr>
              <w:jc w:val="center"/>
              <w:rPr>
                <w:rFonts w:ascii="Arial" w:hAnsi="Arial" w:cs="Arial"/>
                <w:sz w:val="20"/>
                <w:szCs w:val="20"/>
              </w:rPr>
            </w:pPr>
          </w:p>
        </w:tc>
      </w:tr>
      <w:tr w:rsidR="00FD0879" w:rsidRPr="00FD0879" w14:paraId="64897EAA" w14:textId="77777777" w:rsidTr="00FD0879">
        <w:trPr>
          <w:trHeight w:hRule="exact" w:val="432"/>
        </w:trPr>
        <w:tc>
          <w:tcPr>
            <w:tcW w:w="3330" w:type="dxa"/>
            <w:vAlign w:val="bottom"/>
          </w:tcPr>
          <w:p w14:paraId="230E6F41" w14:textId="77777777" w:rsidR="00FD0879" w:rsidRPr="00FD0879" w:rsidRDefault="00FD0879" w:rsidP="00FD0879">
            <w:pPr>
              <w:jc w:val="center"/>
              <w:rPr>
                <w:rFonts w:ascii="Arial" w:hAnsi="Arial" w:cs="Arial"/>
                <w:sz w:val="20"/>
                <w:szCs w:val="20"/>
              </w:rPr>
            </w:pPr>
          </w:p>
        </w:tc>
        <w:tc>
          <w:tcPr>
            <w:tcW w:w="1440" w:type="dxa"/>
            <w:vAlign w:val="bottom"/>
          </w:tcPr>
          <w:p w14:paraId="7BCEC85B" w14:textId="77777777" w:rsidR="00FD0879" w:rsidRPr="00FD0879" w:rsidRDefault="00FD0879" w:rsidP="00FD0879">
            <w:pPr>
              <w:jc w:val="center"/>
              <w:rPr>
                <w:rFonts w:ascii="Arial" w:hAnsi="Arial" w:cs="Arial"/>
                <w:sz w:val="20"/>
                <w:szCs w:val="20"/>
              </w:rPr>
            </w:pPr>
          </w:p>
        </w:tc>
        <w:tc>
          <w:tcPr>
            <w:tcW w:w="3060" w:type="dxa"/>
            <w:vAlign w:val="bottom"/>
          </w:tcPr>
          <w:p w14:paraId="46E950A8" w14:textId="77777777" w:rsidR="00FD0879" w:rsidRPr="00FD0879" w:rsidRDefault="00FD0879" w:rsidP="00FD0879">
            <w:pPr>
              <w:jc w:val="center"/>
              <w:rPr>
                <w:rFonts w:ascii="Arial" w:hAnsi="Arial" w:cs="Arial"/>
                <w:sz w:val="20"/>
                <w:szCs w:val="20"/>
              </w:rPr>
            </w:pPr>
          </w:p>
        </w:tc>
        <w:tc>
          <w:tcPr>
            <w:tcW w:w="3150" w:type="dxa"/>
            <w:vAlign w:val="bottom"/>
          </w:tcPr>
          <w:p w14:paraId="7FC811C6" w14:textId="77777777" w:rsidR="00FD0879" w:rsidRPr="00FD0879" w:rsidRDefault="00FD0879" w:rsidP="00FD0879">
            <w:pPr>
              <w:jc w:val="center"/>
              <w:rPr>
                <w:rFonts w:ascii="Arial" w:hAnsi="Arial" w:cs="Arial"/>
                <w:sz w:val="20"/>
                <w:szCs w:val="20"/>
              </w:rPr>
            </w:pPr>
          </w:p>
        </w:tc>
        <w:tc>
          <w:tcPr>
            <w:tcW w:w="2700" w:type="dxa"/>
            <w:vAlign w:val="bottom"/>
          </w:tcPr>
          <w:p w14:paraId="395EC37A" w14:textId="77777777" w:rsidR="00FD0879" w:rsidRPr="00FD0879" w:rsidRDefault="00FD0879" w:rsidP="00FD0879">
            <w:pPr>
              <w:jc w:val="center"/>
              <w:rPr>
                <w:rFonts w:ascii="Arial" w:hAnsi="Arial" w:cs="Arial"/>
                <w:sz w:val="20"/>
                <w:szCs w:val="20"/>
              </w:rPr>
            </w:pPr>
          </w:p>
        </w:tc>
        <w:tc>
          <w:tcPr>
            <w:tcW w:w="630" w:type="dxa"/>
            <w:vAlign w:val="bottom"/>
          </w:tcPr>
          <w:p w14:paraId="037E0467" w14:textId="77777777" w:rsidR="00FD0879" w:rsidRPr="00FD0879" w:rsidRDefault="00FD0879" w:rsidP="00FD0879">
            <w:pPr>
              <w:jc w:val="center"/>
              <w:rPr>
                <w:rFonts w:ascii="Arial" w:hAnsi="Arial" w:cs="Arial"/>
                <w:sz w:val="20"/>
                <w:szCs w:val="20"/>
              </w:rPr>
            </w:pPr>
          </w:p>
        </w:tc>
        <w:tc>
          <w:tcPr>
            <w:tcW w:w="540" w:type="dxa"/>
          </w:tcPr>
          <w:p w14:paraId="147B982C" w14:textId="77777777" w:rsidR="00FD0879" w:rsidRPr="00FD0879" w:rsidRDefault="00FD0879" w:rsidP="00FD0879">
            <w:pPr>
              <w:jc w:val="center"/>
              <w:rPr>
                <w:rFonts w:ascii="Arial" w:hAnsi="Arial" w:cs="Arial"/>
                <w:sz w:val="20"/>
                <w:szCs w:val="20"/>
              </w:rPr>
            </w:pPr>
          </w:p>
        </w:tc>
      </w:tr>
      <w:tr w:rsidR="00FD0879" w:rsidRPr="00FD0879" w14:paraId="163E8E94" w14:textId="77777777" w:rsidTr="00FD0879">
        <w:trPr>
          <w:trHeight w:hRule="exact" w:val="432"/>
        </w:trPr>
        <w:tc>
          <w:tcPr>
            <w:tcW w:w="3330" w:type="dxa"/>
            <w:vAlign w:val="bottom"/>
          </w:tcPr>
          <w:p w14:paraId="09CD1FD2" w14:textId="77777777" w:rsidR="00FD0879" w:rsidRPr="00FD0879" w:rsidRDefault="00FD0879" w:rsidP="00FD0879">
            <w:pPr>
              <w:jc w:val="center"/>
              <w:rPr>
                <w:rFonts w:ascii="Arial" w:hAnsi="Arial" w:cs="Arial"/>
                <w:sz w:val="20"/>
                <w:szCs w:val="20"/>
              </w:rPr>
            </w:pPr>
          </w:p>
        </w:tc>
        <w:tc>
          <w:tcPr>
            <w:tcW w:w="1440" w:type="dxa"/>
            <w:vAlign w:val="bottom"/>
          </w:tcPr>
          <w:p w14:paraId="1D4A6986" w14:textId="77777777" w:rsidR="00FD0879" w:rsidRPr="00FD0879" w:rsidRDefault="00FD0879" w:rsidP="00FD0879">
            <w:pPr>
              <w:jc w:val="center"/>
              <w:rPr>
                <w:rFonts w:ascii="Arial" w:hAnsi="Arial" w:cs="Arial"/>
                <w:sz w:val="20"/>
                <w:szCs w:val="20"/>
              </w:rPr>
            </w:pPr>
          </w:p>
        </w:tc>
        <w:tc>
          <w:tcPr>
            <w:tcW w:w="3060" w:type="dxa"/>
            <w:vAlign w:val="bottom"/>
          </w:tcPr>
          <w:p w14:paraId="4ABEEFED" w14:textId="77777777" w:rsidR="00FD0879" w:rsidRPr="00FD0879" w:rsidRDefault="00FD0879" w:rsidP="00FD0879">
            <w:pPr>
              <w:jc w:val="center"/>
              <w:rPr>
                <w:rFonts w:ascii="Arial" w:hAnsi="Arial" w:cs="Arial"/>
                <w:sz w:val="20"/>
                <w:szCs w:val="20"/>
              </w:rPr>
            </w:pPr>
          </w:p>
        </w:tc>
        <w:tc>
          <w:tcPr>
            <w:tcW w:w="3150" w:type="dxa"/>
            <w:vAlign w:val="bottom"/>
          </w:tcPr>
          <w:p w14:paraId="1A07446C" w14:textId="77777777" w:rsidR="00FD0879" w:rsidRPr="00FD0879" w:rsidRDefault="00FD0879" w:rsidP="00FD0879">
            <w:pPr>
              <w:jc w:val="center"/>
              <w:rPr>
                <w:rFonts w:ascii="Arial" w:hAnsi="Arial" w:cs="Arial"/>
                <w:sz w:val="20"/>
                <w:szCs w:val="20"/>
              </w:rPr>
            </w:pPr>
          </w:p>
        </w:tc>
        <w:tc>
          <w:tcPr>
            <w:tcW w:w="2700" w:type="dxa"/>
            <w:vAlign w:val="bottom"/>
          </w:tcPr>
          <w:p w14:paraId="23D8973D" w14:textId="77777777" w:rsidR="00FD0879" w:rsidRPr="00FD0879" w:rsidRDefault="00FD0879" w:rsidP="00FD0879">
            <w:pPr>
              <w:jc w:val="center"/>
              <w:rPr>
                <w:rFonts w:ascii="Arial" w:hAnsi="Arial" w:cs="Arial"/>
                <w:sz w:val="20"/>
                <w:szCs w:val="20"/>
              </w:rPr>
            </w:pPr>
          </w:p>
        </w:tc>
        <w:tc>
          <w:tcPr>
            <w:tcW w:w="630" w:type="dxa"/>
            <w:vAlign w:val="bottom"/>
          </w:tcPr>
          <w:p w14:paraId="472EB4E2" w14:textId="77777777" w:rsidR="00FD0879" w:rsidRPr="00FD0879" w:rsidRDefault="00FD0879" w:rsidP="00FD0879">
            <w:pPr>
              <w:jc w:val="center"/>
              <w:rPr>
                <w:rFonts w:ascii="Arial" w:hAnsi="Arial" w:cs="Arial"/>
                <w:sz w:val="20"/>
                <w:szCs w:val="20"/>
              </w:rPr>
            </w:pPr>
          </w:p>
        </w:tc>
        <w:tc>
          <w:tcPr>
            <w:tcW w:w="540" w:type="dxa"/>
          </w:tcPr>
          <w:p w14:paraId="65DE2501" w14:textId="77777777" w:rsidR="00FD0879" w:rsidRPr="00FD0879" w:rsidRDefault="00FD0879" w:rsidP="00FD0879">
            <w:pPr>
              <w:jc w:val="center"/>
              <w:rPr>
                <w:rFonts w:ascii="Arial" w:hAnsi="Arial" w:cs="Arial"/>
                <w:sz w:val="20"/>
                <w:szCs w:val="20"/>
              </w:rPr>
            </w:pPr>
          </w:p>
        </w:tc>
      </w:tr>
      <w:tr w:rsidR="00FD0879" w:rsidRPr="00FD0879" w14:paraId="588DF9C8" w14:textId="77777777" w:rsidTr="00FD0879">
        <w:trPr>
          <w:trHeight w:hRule="exact" w:val="432"/>
        </w:trPr>
        <w:tc>
          <w:tcPr>
            <w:tcW w:w="3330" w:type="dxa"/>
            <w:vAlign w:val="bottom"/>
          </w:tcPr>
          <w:p w14:paraId="78F076DD" w14:textId="77777777" w:rsidR="00FD0879" w:rsidRPr="00FD0879" w:rsidRDefault="00FD0879" w:rsidP="00FD0879">
            <w:pPr>
              <w:jc w:val="center"/>
              <w:rPr>
                <w:rFonts w:ascii="Arial" w:hAnsi="Arial" w:cs="Arial"/>
                <w:sz w:val="20"/>
                <w:szCs w:val="20"/>
              </w:rPr>
            </w:pPr>
          </w:p>
        </w:tc>
        <w:tc>
          <w:tcPr>
            <w:tcW w:w="1440" w:type="dxa"/>
            <w:vAlign w:val="bottom"/>
          </w:tcPr>
          <w:p w14:paraId="3C0CF7D8" w14:textId="77777777" w:rsidR="00FD0879" w:rsidRPr="00FD0879" w:rsidRDefault="00FD0879" w:rsidP="00FD0879">
            <w:pPr>
              <w:jc w:val="center"/>
              <w:rPr>
                <w:rFonts w:ascii="Arial" w:hAnsi="Arial" w:cs="Arial"/>
                <w:sz w:val="20"/>
                <w:szCs w:val="20"/>
              </w:rPr>
            </w:pPr>
          </w:p>
        </w:tc>
        <w:tc>
          <w:tcPr>
            <w:tcW w:w="3060" w:type="dxa"/>
            <w:vAlign w:val="bottom"/>
          </w:tcPr>
          <w:p w14:paraId="588CE12D" w14:textId="77777777" w:rsidR="00FD0879" w:rsidRPr="00FD0879" w:rsidRDefault="00FD0879" w:rsidP="00FD0879">
            <w:pPr>
              <w:jc w:val="center"/>
              <w:rPr>
                <w:rFonts w:ascii="Arial" w:hAnsi="Arial" w:cs="Arial"/>
                <w:sz w:val="20"/>
                <w:szCs w:val="20"/>
              </w:rPr>
            </w:pPr>
          </w:p>
        </w:tc>
        <w:tc>
          <w:tcPr>
            <w:tcW w:w="3150" w:type="dxa"/>
            <w:vAlign w:val="bottom"/>
          </w:tcPr>
          <w:p w14:paraId="2FA74EAB" w14:textId="77777777" w:rsidR="00FD0879" w:rsidRPr="00FD0879" w:rsidRDefault="00FD0879" w:rsidP="00FD0879">
            <w:pPr>
              <w:jc w:val="center"/>
              <w:rPr>
                <w:rFonts w:ascii="Arial" w:hAnsi="Arial" w:cs="Arial"/>
                <w:sz w:val="20"/>
                <w:szCs w:val="20"/>
              </w:rPr>
            </w:pPr>
          </w:p>
        </w:tc>
        <w:tc>
          <w:tcPr>
            <w:tcW w:w="2700" w:type="dxa"/>
            <w:vAlign w:val="bottom"/>
          </w:tcPr>
          <w:p w14:paraId="4081CF5C" w14:textId="77777777" w:rsidR="00FD0879" w:rsidRPr="00FD0879" w:rsidRDefault="00FD0879" w:rsidP="00FD0879">
            <w:pPr>
              <w:jc w:val="center"/>
              <w:rPr>
                <w:rFonts w:ascii="Arial" w:hAnsi="Arial" w:cs="Arial"/>
                <w:sz w:val="20"/>
                <w:szCs w:val="20"/>
              </w:rPr>
            </w:pPr>
          </w:p>
        </w:tc>
        <w:tc>
          <w:tcPr>
            <w:tcW w:w="630" w:type="dxa"/>
            <w:vAlign w:val="bottom"/>
          </w:tcPr>
          <w:p w14:paraId="4EFCE313" w14:textId="77777777" w:rsidR="00FD0879" w:rsidRPr="00FD0879" w:rsidRDefault="00FD0879" w:rsidP="00FD0879">
            <w:pPr>
              <w:jc w:val="center"/>
              <w:rPr>
                <w:rFonts w:ascii="Arial" w:hAnsi="Arial" w:cs="Arial"/>
                <w:sz w:val="20"/>
                <w:szCs w:val="20"/>
              </w:rPr>
            </w:pPr>
          </w:p>
        </w:tc>
        <w:tc>
          <w:tcPr>
            <w:tcW w:w="540" w:type="dxa"/>
          </w:tcPr>
          <w:p w14:paraId="56A023E5" w14:textId="77777777" w:rsidR="00FD0879" w:rsidRPr="00FD0879" w:rsidRDefault="00FD0879" w:rsidP="00FD0879">
            <w:pPr>
              <w:jc w:val="center"/>
              <w:rPr>
                <w:rFonts w:ascii="Arial" w:hAnsi="Arial" w:cs="Arial"/>
                <w:sz w:val="20"/>
                <w:szCs w:val="20"/>
              </w:rPr>
            </w:pPr>
          </w:p>
        </w:tc>
      </w:tr>
      <w:tr w:rsidR="00FD0879" w:rsidRPr="00FD0879" w14:paraId="146E10BD" w14:textId="77777777" w:rsidTr="00FD0879">
        <w:trPr>
          <w:trHeight w:hRule="exact" w:val="432"/>
        </w:trPr>
        <w:tc>
          <w:tcPr>
            <w:tcW w:w="3330" w:type="dxa"/>
            <w:vAlign w:val="bottom"/>
          </w:tcPr>
          <w:p w14:paraId="59B45595" w14:textId="77777777" w:rsidR="00FD0879" w:rsidRPr="00FD0879" w:rsidRDefault="00FD0879" w:rsidP="00FD0879">
            <w:pPr>
              <w:jc w:val="center"/>
              <w:rPr>
                <w:rFonts w:ascii="Arial" w:hAnsi="Arial" w:cs="Arial"/>
                <w:sz w:val="20"/>
                <w:szCs w:val="20"/>
              </w:rPr>
            </w:pPr>
          </w:p>
        </w:tc>
        <w:tc>
          <w:tcPr>
            <w:tcW w:w="1440" w:type="dxa"/>
            <w:vAlign w:val="bottom"/>
          </w:tcPr>
          <w:p w14:paraId="76440C7E" w14:textId="77777777" w:rsidR="00FD0879" w:rsidRPr="00FD0879" w:rsidRDefault="00FD0879" w:rsidP="00FD0879">
            <w:pPr>
              <w:jc w:val="center"/>
              <w:rPr>
                <w:rFonts w:ascii="Arial" w:hAnsi="Arial" w:cs="Arial"/>
                <w:sz w:val="20"/>
                <w:szCs w:val="20"/>
              </w:rPr>
            </w:pPr>
          </w:p>
        </w:tc>
        <w:tc>
          <w:tcPr>
            <w:tcW w:w="3060" w:type="dxa"/>
            <w:vAlign w:val="bottom"/>
          </w:tcPr>
          <w:p w14:paraId="2BA03609" w14:textId="77777777" w:rsidR="00FD0879" w:rsidRPr="00FD0879" w:rsidRDefault="00FD0879" w:rsidP="00FD0879">
            <w:pPr>
              <w:jc w:val="center"/>
              <w:rPr>
                <w:rFonts w:ascii="Arial" w:hAnsi="Arial" w:cs="Arial"/>
                <w:sz w:val="20"/>
                <w:szCs w:val="20"/>
              </w:rPr>
            </w:pPr>
          </w:p>
        </w:tc>
        <w:tc>
          <w:tcPr>
            <w:tcW w:w="3150" w:type="dxa"/>
            <w:vAlign w:val="bottom"/>
          </w:tcPr>
          <w:p w14:paraId="3C45BF47" w14:textId="77777777" w:rsidR="00FD0879" w:rsidRPr="00FD0879" w:rsidRDefault="00FD0879" w:rsidP="00FD0879">
            <w:pPr>
              <w:jc w:val="center"/>
              <w:rPr>
                <w:rFonts w:ascii="Arial" w:hAnsi="Arial" w:cs="Arial"/>
                <w:sz w:val="20"/>
                <w:szCs w:val="20"/>
              </w:rPr>
            </w:pPr>
          </w:p>
        </w:tc>
        <w:tc>
          <w:tcPr>
            <w:tcW w:w="2700" w:type="dxa"/>
            <w:vAlign w:val="bottom"/>
          </w:tcPr>
          <w:p w14:paraId="5AC7CF9F" w14:textId="77777777" w:rsidR="00FD0879" w:rsidRPr="00FD0879" w:rsidRDefault="00FD0879" w:rsidP="00FD0879">
            <w:pPr>
              <w:jc w:val="center"/>
              <w:rPr>
                <w:rFonts w:ascii="Arial" w:hAnsi="Arial" w:cs="Arial"/>
                <w:sz w:val="20"/>
                <w:szCs w:val="20"/>
              </w:rPr>
            </w:pPr>
          </w:p>
        </w:tc>
        <w:tc>
          <w:tcPr>
            <w:tcW w:w="630" w:type="dxa"/>
            <w:vAlign w:val="bottom"/>
          </w:tcPr>
          <w:p w14:paraId="3E74F5E1" w14:textId="77777777" w:rsidR="00FD0879" w:rsidRPr="00FD0879" w:rsidRDefault="00FD0879" w:rsidP="00FD0879">
            <w:pPr>
              <w:jc w:val="center"/>
              <w:rPr>
                <w:rFonts w:ascii="Arial" w:hAnsi="Arial" w:cs="Arial"/>
                <w:sz w:val="20"/>
                <w:szCs w:val="20"/>
              </w:rPr>
            </w:pPr>
          </w:p>
        </w:tc>
        <w:tc>
          <w:tcPr>
            <w:tcW w:w="540" w:type="dxa"/>
          </w:tcPr>
          <w:p w14:paraId="2809A0E4" w14:textId="77777777" w:rsidR="00FD0879" w:rsidRPr="00FD0879" w:rsidRDefault="00FD0879" w:rsidP="00FD0879">
            <w:pPr>
              <w:jc w:val="center"/>
              <w:rPr>
                <w:rFonts w:ascii="Arial" w:hAnsi="Arial" w:cs="Arial"/>
                <w:sz w:val="20"/>
                <w:szCs w:val="20"/>
              </w:rPr>
            </w:pPr>
          </w:p>
        </w:tc>
      </w:tr>
      <w:tr w:rsidR="00FD0879" w:rsidRPr="00FD0879" w14:paraId="5A2C55BE" w14:textId="77777777" w:rsidTr="00FD0879">
        <w:trPr>
          <w:trHeight w:hRule="exact" w:val="432"/>
        </w:trPr>
        <w:tc>
          <w:tcPr>
            <w:tcW w:w="3330" w:type="dxa"/>
            <w:vAlign w:val="bottom"/>
          </w:tcPr>
          <w:p w14:paraId="5D84E831" w14:textId="77777777" w:rsidR="00FD0879" w:rsidRPr="00FD0879" w:rsidRDefault="00FD0879" w:rsidP="00FD0879">
            <w:pPr>
              <w:jc w:val="center"/>
              <w:rPr>
                <w:rFonts w:ascii="Arial" w:hAnsi="Arial" w:cs="Arial"/>
                <w:sz w:val="20"/>
                <w:szCs w:val="20"/>
              </w:rPr>
            </w:pPr>
          </w:p>
        </w:tc>
        <w:tc>
          <w:tcPr>
            <w:tcW w:w="1440" w:type="dxa"/>
            <w:vAlign w:val="bottom"/>
          </w:tcPr>
          <w:p w14:paraId="4ECC8F38" w14:textId="77777777" w:rsidR="00FD0879" w:rsidRPr="00FD0879" w:rsidRDefault="00FD0879" w:rsidP="00FD0879">
            <w:pPr>
              <w:jc w:val="center"/>
              <w:rPr>
                <w:rFonts w:ascii="Arial" w:hAnsi="Arial" w:cs="Arial"/>
                <w:sz w:val="20"/>
                <w:szCs w:val="20"/>
              </w:rPr>
            </w:pPr>
          </w:p>
        </w:tc>
        <w:tc>
          <w:tcPr>
            <w:tcW w:w="3060" w:type="dxa"/>
            <w:vAlign w:val="bottom"/>
          </w:tcPr>
          <w:p w14:paraId="189F3502" w14:textId="77777777" w:rsidR="00FD0879" w:rsidRPr="00FD0879" w:rsidRDefault="00FD0879" w:rsidP="00FD0879">
            <w:pPr>
              <w:jc w:val="center"/>
              <w:rPr>
                <w:rFonts w:ascii="Arial" w:hAnsi="Arial" w:cs="Arial"/>
                <w:sz w:val="20"/>
                <w:szCs w:val="20"/>
              </w:rPr>
            </w:pPr>
          </w:p>
        </w:tc>
        <w:tc>
          <w:tcPr>
            <w:tcW w:w="3150" w:type="dxa"/>
            <w:vAlign w:val="bottom"/>
          </w:tcPr>
          <w:p w14:paraId="2EC14327" w14:textId="77777777" w:rsidR="00FD0879" w:rsidRPr="00FD0879" w:rsidRDefault="00FD0879" w:rsidP="00FD0879">
            <w:pPr>
              <w:jc w:val="center"/>
              <w:rPr>
                <w:rFonts w:ascii="Arial" w:hAnsi="Arial" w:cs="Arial"/>
                <w:sz w:val="20"/>
                <w:szCs w:val="20"/>
              </w:rPr>
            </w:pPr>
          </w:p>
        </w:tc>
        <w:tc>
          <w:tcPr>
            <w:tcW w:w="2700" w:type="dxa"/>
            <w:vAlign w:val="bottom"/>
          </w:tcPr>
          <w:p w14:paraId="4739F633" w14:textId="77777777" w:rsidR="00FD0879" w:rsidRPr="00FD0879" w:rsidRDefault="00FD0879" w:rsidP="00FD0879">
            <w:pPr>
              <w:jc w:val="center"/>
              <w:rPr>
                <w:rFonts w:ascii="Arial" w:hAnsi="Arial" w:cs="Arial"/>
                <w:sz w:val="20"/>
                <w:szCs w:val="20"/>
              </w:rPr>
            </w:pPr>
          </w:p>
        </w:tc>
        <w:tc>
          <w:tcPr>
            <w:tcW w:w="630" w:type="dxa"/>
            <w:vAlign w:val="bottom"/>
          </w:tcPr>
          <w:p w14:paraId="15A6E3DD" w14:textId="77777777" w:rsidR="00FD0879" w:rsidRPr="00FD0879" w:rsidRDefault="00FD0879" w:rsidP="00FD0879">
            <w:pPr>
              <w:jc w:val="center"/>
              <w:rPr>
                <w:rFonts w:ascii="Arial" w:hAnsi="Arial" w:cs="Arial"/>
                <w:sz w:val="20"/>
                <w:szCs w:val="20"/>
              </w:rPr>
            </w:pPr>
          </w:p>
        </w:tc>
        <w:tc>
          <w:tcPr>
            <w:tcW w:w="540" w:type="dxa"/>
          </w:tcPr>
          <w:p w14:paraId="3E8046E3" w14:textId="77777777" w:rsidR="00FD0879" w:rsidRPr="00FD0879" w:rsidRDefault="00FD0879" w:rsidP="00FD0879">
            <w:pPr>
              <w:jc w:val="center"/>
              <w:rPr>
                <w:rFonts w:ascii="Arial" w:hAnsi="Arial" w:cs="Arial"/>
                <w:sz w:val="20"/>
                <w:szCs w:val="20"/>
              </w:rPr>
            </w:pPr>
          </w:p>
        </w:tc>
      </w:tr>
      <w:tr w:rsidR="00FD0879" w:rsidRPr="00FD0879" w14:paraId="4385EEE9" w14:textId="77777777" w:rsidTr="00FD0879">
        <w:trPr>
          <w:trHeight w:hRule="exact" w:val="432"/>
        </w:trPr>
        <w:tc>
          <w:tcPr>
            <w:tcW w:w="3330" w:type="dxa"/>
            <w:vAlign w:val="bottom"/>
          </w:tcPr>
          <w:p w14:paraId="71E24DB6" w14:textId="77777777" w:rsidR="00FD0879" w:rsidRPr="00FD0879" w:rsidRDefault="00FD0879" w:rsidP="00FD0879">
            <w:pPr>
              <w:jc w:val="center"/>
              <w:rPr>
                <w:rFonts w:ascii="Arial" w:hAnsi="Arial" w:cs="Arial"/>
                <w:sz w:val="20"/>
                <w:szCs w:val="20"/>
              </w:rPr>
            </w:pPr>
          </w:p>
        </w:tc>
        <w:tc>
          <w:tcPr>
            <w:tcW w:w="1440" w:type="dxa"/>
            <w:vAlign w:val="bottom"/>
          </w:tcPr>
          <w:p w14:paraId="11CC2A58" w14:textId="77777777" w:rsidR="00FD0879" w:rsidRPr="00FD0879" w:rsidRDefault="00FD0879" w:rsidP="00FD0879">
            <w:pPr>
              <w:jc w:val="center"/>
              <w:rPr>
                <w:rFonts w:ascii="Arial" w:hAnsi="Arial" w:cs="Arial"/>
                <w:sz w:val="20"/>
                <w:szCs w:val="20"/>
              </w:rPr>
            </w:pPr>
          </w:p>
        </w:tc>
        <w:tc>
          <w:tcPr>
            <w:tcW w:w="3060" w:type="dxa"/>
            <w:vAlign w:val="bottom"/>
          </w:tcPr>
          <w:p w14:paraId="608122BF" w14:textId="77777777" w:rsidR="00FD0879" w:rsidRPr="00FD0879" w:rsidRDefault="00FD0879" w:rsidP="00FD0879">
            <w:pPr>
              <w:jc w:val="center"/>
              <w:rPr>
                <w:rFonts w:ascii="Arial" w:hAnsi="Arial" w:cs="Arial"/>
                <w:sz w:val="20"/>
                <w:szCs w:val="20"/>
              </w:rPr>
            </w:pPr>
          </w:p>
        </w:tc>
        <w:tc>
          <w:tcPr>
            <w:tcW w:w="3150" w:type="dxa"/>
            <w:vAlign w:val="bottom"/>
          </w:tcPr>
          <w:p w14:paraId="551EDCBE" w14:textId="77777777" w:rsidR="00FD0879" w:rsidRPr="00FD0879" w:rsidRDefault="00FD0879" w:rsidP="00FD0879">
            <w:pPr>
              <w:jc w:val="center"/>
              <w:rPr>
                <w:rFonts w:ascii="Arial" w:hAnsi="Arial" w:cs="Arial"/>
                <w:sz w:val="20"/>
                <w:szCs w:val="20"/>
              </w:rPr>
            </w:pPr>
          </w:p>
        </w:tc>
        <w:tc>
          <w:tcPr>
            <w:tcW w:w="2700" w:type="dxa"/>
            <w:vAlign w:val="bottom"/>
          </w:tcPr>
          <w:p w14:paraId="1C073952" w14:textId="77777777" w:rsidR="00FD0879" w:rsidRPr="00FD0879" w:rsidRDefault="00FD0879" w:rsidP="00FD0879">
            <w:pPr>
              <w:jc w:val="center"/>
              <w:rPr>
                <w:rFonts w:ascii="Arial" w:hAnsi="Arial" w:cs="Arial"/>
                <w:sz w:val="20"/>
                <w:szCs w:val="20"/>
              </w:rPr>
            </w:pPr>
          </w:p>
        </w:tc>
        <w:tc>
          <w:tcPr>
            <w:tcW w:w="630" w:type="dxa"/>
            <w:vAlign w:val="bottom"/>
          </w:tcPr>
          <w:p w14:paraId="5C2EBF87" w14:textId="77777777" w:rsidR="00FD0879" w:rsidRPr="00FD0879" w:rsidRDefault="00FD0879" w:rsidP="00FD0879">
            <w:pPr>
              <w:jc w:val="center"/>
              <w:rPr>
                <w:rFonts w:ascii="Arial" w:hAnsi="Arial" w:cs="Arial"/>
                <w:sz w:val="20"/>
                <w:szCs w:val="20"/>
              </w:rPr>
            </w:pPr>
          </w:p>
        </w:tc>
        <w:tc>
          <w:tcPr>
            <w:tcW w:w="540" w:type="dxa"/>
          </w:tcPr>
          <w:p w14:paraId="0876757D" w14:textId="77777777" w:rsidR="00FD0879" w:rsidRPr="00FD0879" w:rsidRDefault="00FD0879" w:rsidP="00FD0879">
            <w:pPr>
              <w:jc w:val="center"/>
              <w:rPr>
                <w:rFonts w:ascii="Arial" w:hAnsi="Arial" w:cs="Arial"/>
                <w:sz w:val="20"/>
                <w:szCs w:val="20"/>
              </w:rPr>
            </w:pPr>
          </w:p>
        </w:tc>
      </w:tr>
      <w:tr w:rsidR="00FD0879" w:rsidRPr="00FD0879" w14:paraId="0DE17ED1" w14:textId="77777777" w:rsidTr="00FD0879">
        <w:trPr>
          <w:trHeight w:hRule="exact" w:val="432"/>
        </w:trPr>
        <w:tc>
          <w:tcPr>
            <w:tcW w:w="3330" w:type="dxa"/>
            <w:vAlign w:val="bottom"/>
          </w:tcPr>
          <w:p w14:paraId="042B4AD2" w14:textId="77777777" w:rsidR="00FD0879" w:rsidRPr="00FD0879" w:rsidRDefault="00FD0879" w:rsidP="00FD0879">
            <w:pPr>
              <w:jc w:val="center"/>
              <w:rPr>
                <w:rFonts w:ascii="Arial" w:hAnsi="Arial" w:cs="Arial"/>
                <w:sz w:val="20"/>
                <w:szCs w:val="20"/>
              </w:rPr>
            </w:pPr>
          </w:p>
        </w:tc>
        <w:tc>
          <w:tcPr>
            <w:tcW w:w="1440" w:type="dxa"/>
            <w:vAlign w:val="bottom"/>
          </w:tcPr>
          <w:p w14:paraId="0BE21C87" w14:textId="77777777" w:rsidR="00FD0879" w:rsidRPr="00FD0879" w:rsidRDefault="00FD0879" w:rsidP="00FD0879">
            <w:pPr>
              <w:jc w:val="center"/>
              <w:rPr>
                <w:rFonts w:ascii="Arial" w:hAnsi="Arial" w:cs="Arial"/>
                <w:sz w:val="20"/>
                <w:szCs w:val="20"/>
              </w:rPr>
            </w:pPr>
          </w:p>
        </w:tc>
        <w:tc>
          <w:tcPr>
            <w:tcW w:w="3060" w:type="dxa"/>
            <w:vAlign w:val="bottom"/>
          </w:tcPr>
          <w:p w14:paraId="7C6D3065" w14:textId="77777777" w:rsidR="00FD0879" w:rsidRPr="00FD0879" w:rsidRDefault="00FD0879" w:rsidP="00FD0879">
            <w:pPr>
              <w:jc w:val="center"/>
              <w:rPr>
                <w:rFonts w:ascii="Arial" w:hAnsi="Arial" w:cs="Arial"/>
                <w:sz w:val="20"/>
                <w:szCs w:val="20"/>
              </w:rPr>
            </w:pPr>
          </w:p>
        </w:tc>
        <w:tc>
          <w:tcPr>
            <w:tcW w:w="3150" w:type="dxa"/>
            <w:vAlign w:val="bottom"/>
          </w:tcPr>
          <w:p w14:paraId="03E68C3B" w14:textId="77777777" w:rsidR="00FD0879" w:rsidRPr="00FD0879" w:rsidRDefault="00FD0879" w:rsidP="00FD0879">
            <w:pPr>
              <w:jc w:val="center"/>
              <w:rPr>
                <w:rFonts w:ascii="Arial" w:hAnsi="Arial" w:cs="Arial"/>
                <w:sz w:val="20"/>
                <w:szCs w:val="20"/>
              </w:rPr>
            </w:pPr>
          </w:p>
        </w:tc>
        <w:tc>
          <w:tcPr>
            <w:tcW w:w="2700" w:type="dxa"/>
            <w:vAlign w:val="bottom"/>
          </w:tcPr>
          <w:p w14:paraId="3E9E5860" w14:textId="77777777" w:rsidR="00FD0879" w:rsidRPr="00FD0879" w:rsidRDefault="00FD0879" w:rsidP="00FD0879">
            <w:pPr>
              <w:jc w:val="center"/>
              <w:rPr>
                <w:rFonts w:ascii="Arial" w:hAnsi="Arial" w:cs="Arial"/>
                <w:sz w:val="20"/>
                <w:szCs w:val="20"/>
              </w:rPr>
            </w:pPr>
          </w:p>
        </w:tc>
        <w:tc>
          <w:tcPr>
            <w:tcW w:w="630" w:type="dxa"/>
            <w:vAlign w:val="bottom"/>
          </w:tcPr>
          <w:p w14:paraId="5BB12367" w14:textId="77777777" w:rsidR="00FD0879" w:rsidRPr="00FD0879" w:rsidRDefault="00FD0879" w:rsidP="00FD0879">
            <w:pPr>
              <w:jc w:val="center"/>
              <w:rPr>
                <w:rFonts w:ascii="Arial" w:hAnsi="Arial" w:cs="Arial"/>
                <w:sz w:val="20"/>
                <w:szCs w:val="20"/>
              </w:rPr>
            </w:pPr>
          </w:p>
        </w:tc>
        <w:tc>
          <w:tcPr>
            <w:tcW w:w="540" w:type="dxa"/>
          </w:tcPr>
          <w:p w14:paraId="35A82007" w14:textId="77777777" w:rsidR="00FD0879" w:rsidRPr="00FD0879" w:rsidRDefault="00FD0879" w:rsidP="00FD0879">
            <w:pPr>
              <w:jc w:val="center"/>
              <w:rPr>
                <w:rFonts w:ascii="Arial" w:hAnsi="Arial" w:cs="Arial"/>
                <w:sz w:val="20"/>
                <w:szCs w:val="20"/>
              </w:rPr>
            </w:pPr>
          </w:p>
        </w:tc>
      </w:tr>
      <w:tr w:rsidR="00FD0879" w:rsidRPr="00FD0879" w14:paraId="6BAE4E79" w14:textId="77777777" w:rsidTr="00FD0879">
        <w:trPr>
          <w:trHeight w:hRule="exact" w:val="432"/>
        </w:trPr>
        <w:tc>
          <w:tcPr>
            <w:tcW w:w="3330" w:type="dxa"/>
            <w:vAlign w:val="bottom"/>
          </w:tcPr>
          <w:p w14:paraId="1ECADC56" w14:textId="77777777" w:rsidR="00FD0879" w:rsidRPr="00FD0879" w:rsidRDefault="00FD0879" w:rsidP="00FD0879">
            <w:pPr>
              <w:jc w:val="center"/>
              <w:rPr>
                <w:rFonts w:ascii="Arial" w:hAnsi="Arial" w:cs="Arial"/>
                <w:sz w:val="20"/>
                <w:szCs w:val="20"/>
              </w:rPr>
            </w:pPr>
          </w:p>
        </w:tc>
        <w:tc>
          <w:tcPr>
            <w:tcW w:w="1440" w:type="dxa"/>
            <w:vAlign w:val="bottom"/>
          </w:tcPr>
          <w:p w14:paraId="6773A2DC" w14:textId="77777777" w:rsidR="00FD0879" w:rsidRPr="00FD0879" w:rsidRDefault="00FD0879" w:rsidP="00FD0879">
            <w:pPr>
              <w:jc w:val="center"/>
              <w:rPr>
                <w:rFonts w:ascii="Arial" w:hAnsi="Arial" w:cs="Arial"/>
                <w:sz w:val="20"/>
                <w:szCs w:val="20"/>
              </w:rPr>
            </w:pPr>
          </w:p>
        </w:tc>
        <w:tc>
          <w:tcPr>
            <w:tcW w:w="3060" w:type="dxa"/>
            <w:vAlign w:val="bottom"/>
          </w:tcPr>
          <w:p w14:paraId="5A3BC709" w14:textId="77777777" w:rsidR="00FD0879" w:rsidRPr="00FD0879" w:rsidRDefault="00FD0879" w:rsidP="00FD0879">
            <w:pPr>
              <w:jc w:val="center"/>
              <w:rPr>
                <w:rFonts w:ascii="Arial" w:hAnsi="Arial" w:cs="Arial"/>
                <w:sz w:val="20"/>
                <w:szCs w:val="20"/>
              </w:rPr>
            </w:pPr>
          </w:p>
        </w:tc>
        <w:tc>
          <w:tcPr>
            <w:tcW w:w="3150" w:type="dxa"/>
            <w:vAlign w:val="bottom"/>
          </w:tcPr>
          <w:p w14:paraId="424F7A70" w14:textId="77777777" w:rsidR="00FD0879" w:rsidRPr="00FD0879" w:rsidRDefault="00FD0879" w:rsidP="00FD0879">
            <w:pPr>
              <w:jc w:val="center"/>
              <w:rPr>
                <w:rFonts w:ascii="Arial" w:hAnsi="Arial" w:cs="Arial"/>
                <w:sz w:val="20"/>
                <w:szCs w:val="20"/>
              </w:rPr>
            </w:pPr>
          </w:p>
        </w:tc>
        <w:tc>
          <w:tcPr>
            <w:tcW w:w="2700" w:type="dxa"/>
            <w:vAlign w:val="bottom"/>
          </w:tcPr>
          <w:p w14:paraId="7E18F02D" w14:textId="77777777" w:rsidR="00FD0879" w:rsidRPr="00FD0879" w:rsidRDefault="00FD0879" w:rsidP="00FD0879">
            <w:pPr>
              <w:jc w:val="center"/>
              <w:rPr>
                <w:rFonts w:ascii="Arial" w:hAnsi="Arial" w:cs="Arial"/>
                <w:sz w:val="20"/>
                <w:szCs w:val="20"/>
              </w:rPr>
            </w:pPr>
          </w:p>
        </w:tc>
        <w:tc>
          <w:tcPr>
            <w:tcW w:w="630" w:type="dxa"/>
            <w:vAlign w:val="bottom"/>
          </w:tcPr>
          <w:p w14:paraId="1DC2F838" w14:textId="77777777" w:rsidR="00FD0879" w:rsidRPr="00FD0879" w:rsidRDefault="00FD0879" w:rsidP="00FD0879">
            <w:pPr>
              <w:jc w:val="center"/>
              <w:rPr>
                <w:rFonts w:ascii="Arial" w:hAnsi="Arial" w:cs="Arial"/>
                <w:sz w:val="20"/>
                <w:szCs w:val="20"/>
              </w:rPr>
            </w:pPr>
          </w:p>
        </w:tc>
        <w:tc>
          <w:tcPr>
            <w:tcW w:w="540" w:type="dxa"/>
          </w:tcPr>
          <w:p w14:paraId="5BB93836" w14:textId="77777777" w:rsidR="00FD0879" w:rsidRPr="00FD0879" w:rsidRDefault="00FD0879" w:rsidP="00FD0879">
            <w:pPr>
              <w:jc w:val="center"/>
              <w:rPr>
                <w:rFonts w:ascii="Arial" w:hAnsi="Arial" w:cs="Arial"/>
                <w:sz w:val="20"/>
                <w:szCs w:val="20"/>
              </w:rPr>
            </w:pPr>
          </w:p>
        </w:tc>
      </w:tr>
      <w:tr w:rsidR="00FD0879" w:rsidRPr="00FD0879" w14:paraId="3D4F82B7" w14:textId="77777777" w:rsidTr="00FD0879">
        <w:trPr>
          <w:trHeight w:hRule="exact" w:val="432"/>
        </w:trPr>
        <w:tc>
          <w:tcPr>
            <w:tcW w:w="3330" w:type="dxa"/>
            <w:vAlign w:val="bottom"/>
          </w:tcPr>
          <w:p w14:paraId="19057683" w14:textId="77777777" w:rsidR="00FD0879" w:rsidRPr="00FD0879" w:rsidRDefault="00FD0879" w:rsidP="00FD0879">
            <w:pPr>
              <w:jc w:val="center"/>
              <w:rPr>
                <w:rFonts w:ascii="Arial" w:hAnsi="Arial" w:cs="Arial"/>
                <w:sz w:val="20"/>
                <w:szCs w:val="20"/>
              </w:rPr>
            </w:pPr>
          </w:p>
        </w:tc>
        <w:tc>
          <w:tcPr>
            <w:tcW w:w="1440" w:type="dxa"/>
            <w:vAlign w:val="bottom"/>
          </w:tcPr>
          <w:p w14:paraId="01A0517E" w14:textId="77777777" w:rsidR="00FD0879" w:rsidRPr="00FD0879" w:rsidRDefault="00FD0879" w:rsidP="00FD0879">
            <w:pPr>
              <w:jc w:val="center"/>
              <w:rPr>
                <w:rFonts w:ascii="Arial" w:hAnsi="Arial" w:cs="Arial"/>
                <w:sz w:val="20"/>
                <w:szCs w:val="20"/>
              </w:rPr>
            </w:pPr>
          </w:p>
        </w:tc>
        <w:tc>
          <w:tcPr>
            <w:tcW w:w="3060" w:type="dxa"/>
            <w:vAlign w:val="bottom"/>
          </w:tcPr>
          <w:p w14:paraId="7E62F056" w14:textId="77777777" w:rsidR="00FD0879" w:rsidRPr="00FD0879" w:rsidRDefault="00FD0879" w:rsidP="00FD0879">
            <w:pPr>
              <w:jc w:val="center"/>
              <w:rPr>
                <w:rFonts w:ascii="Arial" w:hAnsi="Arial" w:cs="Arial"/>
                <w:sz w:val="20"/>
                <w:szCs w:val="20"/>
              </w:rPr>
            </w:pPr>
          </w:p>
        </w:tc>
        <w:tc>
          <w:tcPr>
            <w:tcW w:w="3150" w:type="dxa"/>
            <w:vAlign w:val="bottom"/>
          </w:tcPr>
          <w:p w14:paraId="34AB21D5" w14:textId="77777777" w:rsidR="00FD0879" w:rsidRPr="00FD0879" w:rsidRDefault="00FD0879" w:rsidP="00FD0879">
            <w:pPr>
              <w:jc w:val="center"/>
              <w:rPr>
                <w:rFonts w:ascii="Arial" w:hAnsi="Arial" w:cs="Arial"/>
                <w:sz w:val="20"/>
                <w:szCs w:val="20"/>
              </w:rPr>
            </w:pPr>
          </w:p>
        </w:tc>
        <w:tc>
          <w:tcPr>
            <w:tcW w:w="2700" w:type="dxa"/>
            <w:vAlign w:val="bottom"/>
          </w:tcPr>
          <w:p w14:paraId="243DC0B9" w14:textId="77777777" w:rsidR="00FD0879" w:rsidRPr="00FD0879" w:rsidRDefault="00FD0879" w:rsidP="00FD0879">
            <w:pPr>
              <w:jc w:val="center"/>
              <w:rPr>
                <w:rFonts w:ascii="Arial" w:hAnsi="Arial" w:cs="Arial"/>
                <w:sz w:val="20"/>
                <w:szCs w:val="20"/>
              </w:rPr>
            </w:pPr>
          </w:p>
        </w:tc>
        <w:tc>
          <w:tcPr>
            <w:tcW w:w="630" w:type="dxa"/>
            <w:vAlign w:val="bottom"/>
          </w:tcPr>
          <w:p w14:paraId="70173299" w14:textId="77777777" w:rsidR="00FD0879" w:rsidRPr="00FD0879" w:rsidRDefault="00FD0879" w:rsidP="00FD0879">
            <w:pPr>
              <w:jc w:val="center"/>
              <w:rPr>
                <w:rFonts w:ascii="Arial" w:hAnsi="Arial" w:cs="Arial"/>
                <w:sz w:val="20"/>
                <w:szCs w:val="20"/>
              </w:rPr>
            </w:pPr>
          </w:p>
        </w:tc>
        <w:tc>
          <w:tcPr>
            <w:tcW w:w="540" w:type="dxa"/>
          </w:tcPr>
          <w:p w14:paraId="44FD1D08" w14:textId="77777777" w:rsidR="00FD0879" w:rsidRPr="00FD0879" w:rsidRDefault="00FD0879" w:rsidP="00FD0879">
            <w:pPr>
              <w:jc w:val="center"/>
              <w:rPr>
                <w:rFonts w:ascii="Arial" w:hAnsi="Arial" w:cs="Arial"/>
                <w:sz w:val="20"/>
                <w:szCs w:val="20"/>
              </w:rPr>
            </w:pPr>
          </w:p>
        </w:tc>
      </w:tr>
      <w:tr w:rsidR="00FD0879" w:rsidRPr="00FD0879" w14:paraId="27AC18E6" w14:textId="77777777" w:rsidTr="00FD0879">
        <w:trPr>
          <w:trHeight w:hRule="exact" w:val="432"/>
        </w:trPr>
        <w:tc>
          <w:tcPr>
            <w:tcW w:w="3330" w:type="dxa"/>
            <w:vAlign w:val="bottom"/>
          </w:tcPr>
          <w:p w14:paraId="2E5672E9" w14:textId="77777777" w:rsidR="00FD0879" w:rsidRPr="00FD0879" w:rsidRDefault="00FD0879" w:rsidP="00FD0879">
            <w:pPr>
              <w:jc w:val="center"/>
              <w:rPr>
                <w:rFonts w:ascii="Arial" w:hAnsi="Arial" w:cs="Arial"/>
                <w:sz w:val="20"/>
                <w:szCs w:val="20"/>
              </w:rPr>
            </w:pPr>
          </w:p>
        </w:tc>
        <w:tc>
          <w:tcPr>
            <w:tcW w:w="1440" w:type="dxa"/>
            <w:vAlign w:val="bottom"/>
          </w:tcPr>
          <w:p w14:paraId="4583129C" w14:textId="77777777" w:rsidR="00FD0879" w:rsidRPr="00FD0879" w:rsidRDefault="00FD0879" w:rsidP="00FD0879">
            <w:pPr>
              <w:jc w:val="center"/>
              <w:rPr>
                <w:rFonts w:ascii="Arial" w:hAnsi="Arial" w:cs="Arial"/>
                <w:sz w:val="20"/>
                <w:szCs w:val="20"/>
              </w:rPr>
            </w:pPr>
          </w:p>
        </w:tc>
        <w:tc>
          <w:tcPr>
            <w:tcW w:w="3060" w:type="dxa"/>
            <w:vAlign w:val="bottom"/>
          </w:tcPr>
          <w:p w14:paraId="506DCCD4" w14:textId="77777777" w:rsidR="00FD0879" w:rsidRPr="00FD0879" w:rsidRDefault="00FD0879" w:rsidP="00FD0879">
            <w:pPr>
              <w:jc w:val="center"/>
              <w:rPr>
                <w:rFonts w:ascii="Arial" w:hAnsi="Arial" w:cs="Arial"/>
                <w:sz w:val="20"/>
                <w:szCs w:val="20"/>
              </w:rPr>
            </w:pPr>
          </w:p>
        </w:tc>
        <w:tc>
          <w:tcPr>
            <w:tcW w:w="3150" w:type="dxa"/>
            <w:vAlign w:val="bottom"/>
          </w:tcPr>
          <w:p w14:paraId="1F57B8E9" w14:textId="77777777" w:rsidR="00FD0879" w:rsidRPr="00FD0879" w:rsidRDefault="00FD0879" w:rsidP="00FD0879">
            <w:pPr>
              <w:jc w:val="center"/>
              <w:rPr>
                <w:rFonts w:ascii="Arial" w:hAnsi="Arial" w:cs="Arial"/>
                <w:sz w:val="20"/>
                <w:szCs w:val="20"/>
              </w:rPr>
            </w:pPr>
          </w:p>
        </w:tc>
        <w:tc>
          <w:tcPr>
            <w:tcW w:w="2700" w:type="dxa"/>
            <w:vAlign w:val="bottom"/>
          </w:tcPr>
          <w:p w14:paraId="035D7899" w14:textId="77777777" w:rsidR="00FD0879" w:rsidRPr="00FD0879" w:rsidRDefault="00FD0879" w:rsidP="00FD0879">
            <w:pPr>
              <w:jc w:val="center"/>
              <w:rPr>
                <w:rFonts w:ascii="Arial" w:hAnsi="Arial" w:cs="Arial"/>
                <w:sz w:val="20"/>
                <w:szCs w:val="20"/>
              </w:rPr>
            </w:pPr>
          </w:p>
        </w:tc>
        <w:tc>
          <w:tcPr>
            <w:tcW w:w="630" w:type="dxa"/>
            <w:vAlign w:val="bottom"/>
          </w:tcPr>
          <w:p w14:paraId="33E830AB" w14:textId="77777777" w:rsidR="00FD0879" w:rsidRPr="00FD0879" w:rsidRDefault="00FD0879" w:rsidP="00FD0879">
            <w:pPr>
              <w:jc w:val="center"/>
              <w:rPr>
                <w:rFonts w:ascii="Arial" w:hAnsi="Arial" w:cs="Arial"/>
                <w:sz w:val="20"/>
                <w:szCs w:val="20"/>
              </w:rPr>
            </w:pPr>
          </w:p>
        </w:tc>
        <w:tc>
          <w:tcPr>
            <w:tcW w:w="540" w:type="dxa"/>
          </w:tcPr>
          <w:p w14:paraId="6D9FD49A" w14:textId="77777777" w:rsidR="00FD0879" w:rsidRPr="00FD0879" w:rsidRDefault="00FD0879" w:rsidP="00FD0879">
            <w:pPr>
              <w:jc w:val="center"/>
              <w:rPr>
                <w:rFonts w:ascii="Arial" w:hAnsi="Arial" w:cs="Arial"/>
                <w:sz w:val="20"/>
                <w:szCs w:val="20"/>
              </w:rPr>
            </w:pPr>
          </w:p>
        </w:tc>
      </w:tr>
      <w:tr w:rsidR="00FD0879" w:rsidRPr="00FD0879" w14:paraId="538CAB39" w14:textId="77777777" w:rsidTr="00FD0879">
        <w:trPr>
          <w:trHeight w:hRule="exact" w:val="432"/>
        </w:trPr>
        <w:tc>
          <w:tcPr>
            <w:tcW w:w="3330" w:type="dxa"/>
            <w:vAlign w:val="bottom"/>
          </w:tcPr>
          <w:p w14:paraId="1043FA43" w14:textId="77777777" w:rsidR="00FD0879" w:rsidRPr="00FD0879" w:rsidRDefault="00FD0879" w:rsidP="00FD0879">
            <w:pPr>
              <w:jc w:val="center"/>
              <w:rPr>
                <w:rFonts w:ascii="Arial" w:hAnsi="Arial" w:cs="Arial"/>
                <w:sz w:val="20"/>
                <w:szCs w:val="20"/>
              </w:rPr>
            </w:pPr>
          </w:p>
        </w:tc>
        <w:tc>
          <w:tcPr>
            <w:tcW w:w="1440" w:type="dxa"/>
            <w:vAlign w:val="bottom"/>
          </w:tcPr>
          <w:p w14:paraId="1AE4937D" w14:textId="77777777" w:rsidR="00FD0879" w:rsidRPr="00FD0879" w:rsidRDefault="00FD0879" w:rsidP="00FD0879">
            <w:pPr>
              <w:jc w:val="center"/>
              <w:rPr>
                <w:rFonts w:ascii="Arial" w:hAnsi="Arial" w:cs="Arial"/>
                <w:sz w:val="20"/>
                <w:szCs w:val="20"/>
              </w:rPr>
            </w:pPr>
          </w:p>
        </w:tc>
        <w:tc>
          <w:tcPr>
            <w:tcW w:w="3060" w:type="dxa"/>
            <w:vAlign w:val="bottom"/>
          </w:tcPr>
          <w:p w14:paraId="4DFAF043" w14:textId="77777777" w:rsidR="00FD0879" w:rsidRPr="00FD0879" w:rsidRDefault="00FD0879" w:rsidP="00FD0879">
            <w:pPr>
              <w:jc w:val="center"/>
              <w:rPr>
                <w:rFonts w:ascii="Arial" w:hAnsi="Arial" w:cs="Arial"/>
                <w:sz w:val="20"/>
                <w:szCs w:val="20"/>
              </w:rPr>
            </w:pPr>
          </w:p>
        </w:tc>
        <w:tc>
          <w:tcPr>
            <w:tcW w:w="3150" w:type="dxa"/>
            <w:vAlign w:val="bottom"/>
          </w:tcPr>
          <w:p w14:paraId="2EE0099E" w14:textId="77777777" w:rsidR="00FD0879" w:rsidRPr="00FD0879" w:rsidRDefault="00FD0879" w:rsidP="00FD0879">
            <w:pPr>
              <w:jc w:val="center"/>
              <w:rPr>
                <w:rFonts w:ascii="Arial" w:hAnsi="Arial" w:cs="Arial"/>
                <w:sz w:val="20"/>
                <w:szCs w:val="20"/>
              </w:rPr>
            </w:pPr>
          </w:p>
        </w:tc>
        <w:tc>
          <w:tcPr>
            <w:tcW w:w="2700" w:type="dxa"/>
            <w:vAlign w:val="bottom"/>
          </w:tcPr>
          <w:p w14:paraId="63DDAC9E" w14:textId="77777777" w:rsidR="00FD0879" w:rsidRPr="00FD0879" w:rsidRDefault="00FD0879" w:rsidP="00FD0879">
            <w:pPr>
              <w:jc w:val="center"/>
              <w:rPr>
                <w:rFonts w:ascii="Arial" w:hAnsi="Arial" w:cs="Arial"/>
                <w:sz w:val="20"/>
                <w:szCs w:val="20"/>
              </w:rPr>
            </w:pPr>
          </w:p>
        </w:tc>
        <w:tc>
          <w:tcPr>
            <w:tcW w:w="630" w:type="dxa"/>
            <w:vAlign w:val="bottom"/>
          </w:tcPr>
          <w:p w14:paraId="4A340868" w14:textId="77777777" w:rsidR="00FD0879" w:rsidRPr="00FD0879" w:rsidRDefault="00FD0879" w:rsidP="00FD0879">
            <w:pPr>
              <w:jc w:val="center"/>
              <w:rPr>
                <w:rFonts w:ascii="Arial" w:hAnsi="Arial" w:cs="Arial"/>
                <w:sz w:val="20"/>
                <w:szCs w:val="20"/>
              </w:rPr>
            </w:pPr>
          </w:p>
        </w:tc>
        <w:tc>
          <w:tcPr>
            <w:tcW w:w="540" w:type="dxa"/>
          </w:tcPr>
          <w:p w14:paraId="493363E9" w14:textId="77777777" w:rsidR="00FD0879" w:rsidRPr="00FD0879" w:rsidRDefault="00FD0879" w:rsidP="00FD0879">
            <w:pPr>
              <w:jc w:val="center"/>
              <w:rPr>
                <w:rFonts w:ascii="Arial" w:hAnsi="Arial" w:cs="Arial"/>
                <w:sz w:val="20"/>
                <w:szCs w:val="20"/>
              </w:rPr>
            </w:pPr>
          </w:p>
        </w:tc>
      </w:tr>
      <w:tr w:rsidR="00FD0879" w:rsidRPr="00FD0879" w14:paraId="431A8348" w14:textId="77777777" w:rsidTr="00FD0879">
        <w:trPr>
          <w:trHeight w:hRule="exact" w:val="432"/>
        </w:trPr>
        <w:tc>
          <w:tcPr>
            <w:tcW w:w="3330" w:type="dxa"/>
            <w:vAlign w:val="bottom"/>
          </w:tcPr>
          <w:p w14:paraId="569191C8" w14:textId="77777777" w:rsidR="00FD0879" w:rsidRPr="00FD0879" w:rsidRDefault="00FD0879" w:rsidP="00FD0879">
            <w:pPr>
              <w:jc w:val="center"/>
              <w:rPr>
                <w:rFonts w:ascii="Arial" w:hAnsi="Arial" w:cs="Arial"/>
                <w:sz w:val="20"/>
                <w:szCs w:val="20"/>
              </w:rPr>
            </w:pPr>
          </w:p>
        </w:tc>
        <w:tc>
          <w:tcPr>
            <w:tcW w:w="1440" w:type="dxa"/>
            <w:vAlign w:val="bottom"/>
          </w:tcPr>
          <w:p w14:paraId="29928AF6" w14:textId="77777777" w:rsidR="00FD0879" w:rsidRPr="00FD0879" w:rsidRDefault="00FD0879" w:rsidP="00FD0879">
            <w:pPr>
              <w:jc w:val="center"/>
              <w:rPr>
                <w:rFonts w:ascii="Arial" w:hAnsi="Arial" w:cs="Arial"/>
                <w:sz w:val="20"/>
                <w:szCs w:val="20"/>
              </w:rPr>
            </w:pPr>
          </w:p>
        </w:tc>
        <w:tc>
          <w:tcPr>
            <w:tcW w:w="3060" w:type="dxa"/>
            <w:vAlign w:val="bottom"/>
          </w:tcPr>
          <w:p w14:paraId="75E9C905" w14:textId="77777777" w:rsidR="00FD0879" w:rsidRPr="00FD0879" w:rsidRDefault="00FD0879" w:rsidP="00FD0879">
            <w:pPr>
              <w:jc w:val="center"/>
              <w:rPr>
                <w:rFonts w:ascii="Arial" w:hAnsi="Arial" w:cs="Arial"/>
                <w:sz w:val="20"/>
                <w:szCs w:val="20"/>
              </w:rPr>
            </w:pPr>
          </w:p>
        </w:tc>
        <w:tc>
          <w:tcPr>
            <w:tcW w:w="3150" w:type="dxa"/>
            <w:vAlign w:val="bottom"/>
          </w:tcPr>
          <w:p w14:paraId="24D1B3DD" w14:textId="77777777" w:rsidR="00FD0879" w:rsidRPr="00FD0879" w:rsidRDefault="00FD0879" w:rsidP="00FD0879">
            <w:pPr>
              <w:jc w:val="center"/>
              <w:rPr>
                <w:rFonts w:ascii="Arial" w:hAnsi="Arial" w:cs="Arial"/>
                <w:sz w:val="20"/>
                <w:szCs w:val="20"/>
              </w:rPr>
            </w:pPr>
          </w:p>
        </w:tc>
        <w:tc>
          <w:tcPr>
            <w:tcW w:w="2700" w:type="dxa"/>
            <w:vAlign w:val="bottom"/>
          </w:tcPr>
          <w:p w14:paraId="1BEDE01B" w14:textId="77777777" w:rsidR="00FD0879" w:rsidRPr="00FD0879" w:rsidRDefault="00FD0879" w:rsidP="00FD0879">
            <w:pPr>
              <w:jc w:val="center"/>
              <w:rPr>
                <w:rFonts w:ascii="Arial" w:hAnsi="Arial" w:cs="Arial"/>
                <w:sz w:val="20"/>
                <w:szCs w:val="20"/>
              </w:rPr>
            </w:pPr>
          </w:p>
        </w:tc>
        <w:tc>
          <w:tcPr>
            <w:tcW w:w="630" w:type="dxa"/>
            <w:vAlign w:val="bottom"/>
          </w:tcPr>
          <w:p w14:paraId="0FBB35D7" w14:textId="77777777" w:rsidR="00FD0879" w:rsidRPr="00FD0879" w:rsidRDefault="00FD0879" w:rsidP="00FD0879">
            <w:pPr>
              <w:jc w:val="center"/>
              <w:rPr>
                <w:rFonts w:ascii="Arial" w:hAnsi="Arial" w:cs="Arial"/>
                <w:sz w:val="20"/>
                <w:szCs w:val="20"/>
              </w:rPr>
            </w:pPr>
          </w:p>
        </w:tc>
        <w:tc>
          <w:tcPr>
            <w:tcW w:w="540" w:type="dxa"/>
          </w:tcPr>
          <w:p w14:paraId="1C0D3E44" w14:textId="77777777" w:rsidR="00FD0879" w:rsidRPr="00FD0879" w:rsidRDefault="00FD0879" w:rsidP="00FD0879">
            <w:pPr>
              <w:jc w:val="center"/>
              <w:rPr>
                <w:rFonts w:ascii="Arial" w:hAnsi="Arial" w:cs="Arial"/>
                <w:sz w:val="20"/>
                <w:szCs w:val="20"/>
              </w:rPr>
            </w:pPr>
          </w:p>
        </w:tc>
      </w:tr>
      <w:tr w:rsidR="00FD0879" w:rsidRPr="00FD0879" w14:paraId="4F70C8DE" w14:textId="77777777" w:rsidTr="00FD0879">
        <w:trPr>
          <w:trHeight w:hRule="exact" w:val="432"/>
        </w:trPr>
        <w:tc>
          <w:tcPr>
            <w:tcW w:w="3330" w:type="dxa"/>
            <w:vAlign w:val="bottom"/>
          </w:tcPr>
          <w:p w14:paraId="6B2B2D0E" w14:textId="77777777" w:rsidR="00FD0879" w:rsidRPr="00FD0879" w:rsidRDefault="00FD0879" w:rsidP="00FD0879">
            <w:pPr>
              <w:jc w:val="center"/>
              <w:rPr>
                <w:rFonts w:ascii="Arial" w:hAnsi="Arial" w:cs="Arial"/>
                <w:sz w:val="20"/>
                <w:szCs w:val="20"/>
              </w:rPr>
            </w:pPr>
          </w:p>
        </w:tc>
        <w:tc>
          <w:tcPr>
            <w:tcW w:w="1440" w:type="dxa"/>
            <w:vAlign w:val="bottom"/>
          </w:tcPr>
          <w:p w14:paraId="726C725C" w14:textId="77777777" w:rsidR="00FD0879" w:rsidRPr="00FD0879" w:rsidRDefault="00FD0879" w:rsidP="00FD0879">
            <w:pPr>
              <w:jc w:val="center"/>
              <w:rPr>
                <w:rFonts w:ascii="Arial" w:hAnsi="Arial" w:cs="Arial"/>
                <w:sz w:val="20"/>
                <w:szCs w:val="20"/>
              </w:rPr>
            </w:pPr>
          </w:p>
        </w:tc>
        <w:tc>
          <w:tcPr>
            <w:tcW w:w="3060" w:type="dxa"/>
            <w:vAlign w:val="bottom"/>
          </w:tcPr>
          <w:p w14:paraId="456C326D" w14:textId="77777777" w:rsidR="00FD0879" w:rsidRPr="00FD0879" w:rsidRDefault="00FD0879" w:rsidP="00FD0879">
            <w:pPr>
              <w:jc w:val="center"/>
              <w:rPr>
                <w:rFonts w:ascii="Arial" w:hAnsi="Arial" w:cs="Arial"/>
                <w:sz w:val="20"/>
                <w:szCs w:val="20"/>
              </w:rPr>
            </w:pPr>
          </w:p>
        </w:tc>
        <w:tc>
          <w:tcPr>
            <w:tcW w:w="3150" w:type="dxa"/>
            <w:vAlign w:val="bottom"/>
          </w:tcPr>
          <w:p w14:paraId="62D754F0" w14:textId="77777777" w:rsidR="00FD0879" w:rsidRPr="00FD0879" w:rsidRDefault="00FD0879" w:rsidP="00FD0879">
            <w:pPr>
              <w:jc w:val="center"/>
              <w:rPr>
                <w:rFonts w:ascii="Arial" w:hAnsi="Arial" w:cs="Arial"/>
                <w:sz w:val="20"/>
                <w:szCs w:val="20"/>
              </w:rPr>
            </w:pPr>
          </w:p>
        </w:tc>
        <w:tc>
          <w:tcPr>
            <w:tcW w:w="2700" w:type="dxa"/>
            <w:vAlign w:val="bottom"/>
          </w:tcPr>
          <w:p w14:paraId="79E2771E" w14:textId="77777777" w:rsidR="00FD0879" w:rsidRPr="00FD0879" w:rsidRDefault="00FD0879" w:rsidP="00FD0879">
            <w:pPr>
              <w:jc w:val="center"/>
              <w:rPr>
                <w:rFonts w:ascii="Arial" w:hAnsi="Arial" w:cs="Arial"/>
                <w:sz w:val="20"/>
                <w:szCs w:val="20"/>
              </w:rPr>
            </w:pPr>
          </w:p>
        </w:tc>
        <w:tc>
          <w:tcPr>
            <w:tcW w:w="630" w:type="dxa"/>
            <w:vAlign w:val="bottom"/>
          </w:tcPr>
          <w:p w14:paraId="0000A460" w14:textId="77777777" w:rsidR="00FD0879" w:rsidRPr="00FD0879" w:rsidRDefault="00FD0879" w:rsidP="00FD0879">
            <w:pPr>
              <w:jc w:val="center"/>
              <w:rPr>
                <w:rFonts w:ascii="Arial" w:hAnsi="Arial" w:cs="Arial"/>
                <w:sz w:val="20"/>
                <w:szCs w:val="20"/>
              </w:rPr>
            </w:pPr>
          </w:p>
        </w:tc>
        <w:tc>
          <w:tcPr>
            <w:tcW w:w="540" w:type="dxa"/>
          </w:tcPr>
          <w:p w14:paraId="33AEAEB3" w14:textId="77777777" w:rsidR="00FD0879" w:rsidRPr="00FD0879" w:rsidRDefault="00FD0879" w:rsidP="00FD0879">
            <w:pPr>
              <w:jc w:val="center"/>
              <w:rPr>
                <w:rFonts w:ascii="Arial" w:hAnsi="Arial" w:cs="Arial"/>
                <w:sz w:val="20"/>
                <w:szCs w:val="20"/>
              </w:rPr>
            </w:pPr>
          </w:p>
        </w:tc>
      </w:tr>
      <w:tr w:rsidR="00FD0879" w:rsidRPr="00FD0879" w14:paraId="51FB9B8C" w14:textId="77777777" w:rsidTr="00FD0879">
        <w:trPr>
          <w:trHeight w:hRule="exact" w:val="432"/>
        </w:trPr>
        <w:tc>
          <w:tcPr>
            <w:tcW w:w="3330" w:type="dxa"/>
            <w:vAlign w:val="bottom"/>
          </w:tcPr>
          <w:p w14:paraId="34D6CAFC" w14:textId="77777777" w:rsidR="00FD0879" w:rsidRPr="00FD0879" w:rsidRDefault="00FD0879" w:rsidP="00FD0879">
            <w:pPr>
              <w:jc w:val="center"/>
              <w:rPr>
                <w:rFonts w:ascii="Arial" w:hAnsi="Arial" w:cs="Arial"/>
                <w:sz w:val="20"/>
                <w:szCs w:val="20"/>
              </w:rPr>
            </w:pPr>
          </w:p>
        </w:tc>
        <w:tc>
          <w:tcPr>
            <w:tcW w:w="1440" w:type="dxa"/>
            <w:vAlign w:val="bottom"/>
          </w:tcPr>
          <w:p w14:paraId="2F35F353" w14:textId="77777777" w:rsidR="00FD0879" w:rsidRPr="00FD0879" w:rsidRDefault="00FD0879" w:rsidP="00FD0879">
            <w:pPr>
              <w:jc w:val="center"/>
              <w:rPr>
                <w:rFonts w:ascii="Arial" w:hAnsi="Arial" w:cs="Arial"/>
                <w:sz w:val="20"/>
                <w:szCs w:val="20"/>
              </w:rPr>
            </w:pPr>
          </w:p>
        </w:tc>
        <w:tc>
          <w:tcPr>
            <w:tcW w:w="3060" w:type="dxa"/>
            <w:vAlign w:val="bottom"/>
          </w:tcPr>
          <w:p w14:paraId="43C47F75" w14:textId="77777777" w:rsidR="00FD0879" w:rsidRPr="00FD0879" w:rsidRDefault="00FD0879" w:rsidP="00FD0879">
            <w:pPr>
              <w:jc w:val="center"/>
              <w:rPr>
                <w:rFonts w:ascii="Arial" w:hAnsi="Arial" w:cs="Arial"/>
                <w:sz w:val="20"/>
                <w:szCs w:val="20"/>
              </w:rPr>
            </w:pPr>
          </w:p>
        </w:tc>
        <w:tc>
          <w:tcPr>
            <w:tcW w:w="3150" w:type="dxa"/>
            <w:vAlign w:val="bottom"/>
          </w:tcPr>
          <w:p w14:paraId="645A9035" w14:textId="77777777" w:rsidR="00FD0879" w:rsidRPr="00FD0879" w:rsidRDefault="00FD0879" w:rsidP="00FD0879">
            <w:pPr>
              <w:jc w:val="center"/>
              <w:rPr>
                <w:rFonts w:ascii="Arial" w:hAnsi="Arial" w:cs="Arial"/>
                <w:sz w:val="20"/>
                <w:szCs w:val="20"/>
              </w:rPr>
            </w:pPr>
          </w:p>
        </w:tc>
        <w:tc>
          <w:tcPr>
            <w:tcW w:w="2700" w:type="dxa"/>
            <w:vAlign w:val="bottom"/>
          </w:tcPr>
          <w:p w14:paraId="015B1FE4" w14:textId="77777777" w:rsidR="00FD0879" w:rsidRPr="00FD0879" w:rsidRDefault="00FD0879" w:rsidP="00FD0879">
            <w:pPr>
              <w:jc w:val="center"/>
              <w:rPr>
                <w:rFonts w:ascii="Arial" w:hAnsi="Arial" w:cs="Arial"/>
                <w:sz w:val="20"/>
                <w:szCs w:val="20"/>
              </w:rPr>
            </w:pPr>
          </w:p>
        </w:tc>
        <w:tc>
          <w:tcPr>
            <w:tcW w:w="630" w:type="dxa"/>
            <w:vAlign w:val="bottom"/>
          </w:tcPr>
          <w:p w14:paraId="1FE3311E" w14:textId="77777777" w:rsidR="00FD0879" w:rsidRPr="00FD0879" w:rsidRDefault="00FD0879" w:rsidP="00FD0879">
            <w:pPr>
              <w:jc w:val="center"/>
              <w:rPr>
                <w:rFonts w:ascii="Arial" w:hAnsi="Arial" w:cs="Arial"/>
                <w:sz w:val="20"/>
                <w:szCs w:val="20"/>
              </w:rPr>
            </w:pPr>
          </w:p>
        </w:tc>
        <w:tc>
          <w:tcPr>
            <w:tcW w:w="540" w:type="dxa"/>
          </w:tcPr>
          <w:p w14:paraId="69E003B8" w14:textId="77777777" w:rsidR="00FD0879" w:rsidRPr="00FD0879" w:rsidRDefault="00FD0879" w:rsidP="00FD0879">
            <w:pPr>
              <w:jc w:val="center"/>
              <w:rPr>
                <w:rFonts w:ascii="Arial" w:hAnsi="Arial" w:cs="Arial"/>
                <w:sz w:val="20"/>
                <w:szCs w:val="20"/>
              </w:rPr>
            </w:pPr>
          </w:p>
        </w:tc>
      </w:tr>
      <w:tr w:rsidR="00FD0879" w:rsidRPr="00FD0879" w14:paraId="50904450" w14:textId="77777777" w:rsidTr="00FD0879">
        <w:trPr>
          <w:trHeight w:hRule="exact" w:val="432"/>
        </w:trPr>
        <w:tc>
          <w:tcPr>
            <w:tcW w:w="3330" w:type="dxa"/>
            <w:vAlign w:val="bottom"/>
          </w:tcPr>
          <w:p w14:paraId="3C8B2918" w14:textId="77777777" w:rsidR="00FD0879" w:rsidRPr="00FD0879" w:rsidRDefault="00FD0879" w:rsidP="00FD0879">
            <w:pPr>
              <w:jc w:val="center"/>
              <w:rPr>
                <w:rFonts w:ascii="Arial" w:hAnsi="Arial" w:cs="Arial"/>
                <w:sz w:val="20"/>
                <w:szCs w:val="20"/>
              </w:rPr>
            </w:pPr>
          </w:p>
        </w:tc>
        <w:tc>
          <w:tcPr>
            <w:tcW w:w="1440" w:type="dxa"/>
            <w:vAlign w:val="bottom"/>
          </w:tcPr>
          <w:p w14:paraId="41B45263" w14:textId="77777777" w:rsidR="00FD0879" w:rsidRPr="00FD0879" w:rsidRDefault="00FD0879" w:rsidP="00FD0879">
            <w:pPr>
              <w:jc w:val="center"/>
              <w:rPr>
                <w:rFonts w:ascii="Arial" w:hAnsi="Arial" w:cs="Arial"/>
                <w:sz w:val="20"/>
                <w:szCs w:val="20"/>
              </w:rPr>
            </w:pPr>
          </w:p>
        </w:tc>
        <w:tc>
          <w:tcPr>
            <w:tcW w:w="3060" w:type="dxa"/>
            <w:vAlign w:val="bottom"/>
          </w:tcPr>
          <w:p w14:paraId="3DC9838C" w14:textId="77777777" w:rsidR="00FD0879" w:rsidRPr="00FD0879" w:rsidRDefault="00FD0879" w:rsidP="00FD0879">
            <w:pPr>
              <w:jc w:val="center"/>
              <w:rPr>
                <w:rFonts w:ascii="Arial" w:hAnsi="Arial" w:cs="Arial"/>
                <w:sz w:val="20"/>
                <w:szCs w:val="20"/>
              </w:rPr>
            </w:pPr>
          </w:p>
        </w:tc>
        <w:tc>
          <w:tcPr>
            <w:tcW w:w="3150" w:type="dxa"/>
            <w:vAlign w:val="bottom"/>
          </w:tcPr>
          <w:p w14:paraId="76C854B1" w14:textId="77777777" w:rsidR="00FD0879" w:rsidRPr="00FD0879" w:rsidRDefault="00FD0879" w:rsidP="00FD0879">
            <w:pPr>
              <w:jc w:val="center"/>
              <w:rPr>
                <w:rFonts w:ascii="Arial" w:hAnsi="Arial" w:cs="Arial"/>
                <w:sz w:val="20"/>
                <w:szCs w:val="20"/>
              </w:rPr>
            </w:pPr>
          </w:p>
        </w:tc>
        <w:tc>
          <w:tcPr>
            <w:tcW w:w="2700" w:type="dxa"/>
            <w:vAlign w:val="bottom"/>
          </w:tcPr>
          <w:p w14:paraId="7E660B66" w14:textId="77777777" w:rsidR="00FD0879" w:rsidRPr="00FD0879" w:rsidRDefault="00FD0879" w:rsidP="00FD0879">
            <w:pPr>
              <w:jc w:val="center"/>
              <w:rPr>
                <w:rFonts w:ascii="Arial" w:hAnsi="Arial" w:cs="Arial"/>
                <w:sz w:val="20"/>
                <w:szCs w:val="20"/>
              </w:rPr>
            </w:pPr>
          </w:p>
        </w:tc>
        <w:tc>
          <w:tcPr>
            <w:tcW w:w="630" w:type="dxa"/>
            <w:vAlign w:val="bottom"/>
          </w:tcPr>
          <w:p w14:paraId="2BD0470F" w14:textId="77777777" w:rsidR="00FD0879" w:rsidRPr="00FD0879" w:rsidRDefault="00FD0879" w:rsidP="00FD0879">
            <w:pPr>
              <w:jc w:val="center"/>
              <w:rPr>
                <w:rFonts w:ascii="Arial" w:hAnsi="Arial" w:cs="Arial"/>
                <w:sz w:val="20"/>
                <w:szCs w:val="20"/>
              </w:rPr>
            </w:pPr>
          </w:p>
        </w:tc>
        <w:tc>
          <w:tcPr>
            <w:tcW w:w="540" w:type="dxa"/>
          </w:tcPr>
          <w:p w14:paraId="7042DFCA" w14:textId="77777777" w:rsidR="00FD0879" w:rsidRPr="00FD0879" w:rsidRDefault="00FD0879" w:rsidP="00FD0879">
            <w:pPr>
              <w:jc w:val="center"/>
              <w:rPr>
                <w:rFonts w:ascii="Arial" w:hAnsi="Arial" w:cs="Arial"/>
                <w:sz w:val="20"/>
                <w:szCs w:val="20"/>
              </w:rPr>
            </w:pPr>
          </w:p>
        </w:tc>
      </w:tr>
    </w:tbl>
    <w:p w14:paraId="75F0746E" w14:textId="1B333618" w:rsidR="00FD0F6B" w:rsidRPr="00FD0F6B" w:rsidRDefault="00FD0879" w:rsidP="00FD0879">
      <w:pPr>
        <w:rPr>
          <w:b/>
          <w:szCs w:val="24"/>
        </w:rPr>
        <w:sectPr w:rsidR="00FD0F6B" w:rsidRPr="00FD0F6B" w:rsidSect="00BE4601">
          <w:pgSz w:w="15840" w:h="12240" w:orient="landscape" w:code="1"/>
          <w:pgMar w:top="576" w:right="720" w:bottom="360" w:left="720" w:header="0" w:footer="0" w:gutter="0"/>
          <w:cols w:space="720"/>
          <w:docGrid w:linePitch="360"/>
        </w:sectPr>
      </w:pPr>
      <w:r w:rsidRPr="00FD0879">
        <w:rPr>
          <w:rFonts w:eastAsia="Calibri" w:cs="Times New Roman"/>
          <w:b/>
          <w:szCs w:val="24"/>
        </w:rPr>
        <w:t>* Required</w:t>
      </w:r>
      <w:r w:rsidR="00155CA8">
        <w:rPr>
          <w:b/>
          <w:szCs w:val="24"/>
        </w:rPr>
        <w:br w:type="page"/>
      </w:r>
    </w:p>
    <w:bookmarkEnd w:id="116"/>
    <w:p w14:paraId="24AFA64F" w14:textId="77777777" w:rsidR="00EC6384" w:rsidRPr="00A71F76" w:rsidRDefault="00EC6384" w:rsidP="00EC6384">
      <w:pPr>
        <w:rPr>
          <w:b/>
          <w:sz w:val="28"/>
          <w:szCs w:val="28"/>
        </w:rPr>
      </w:pPr>
      <w:r w:rsidRPr="00A71F76">
        <w:rPr>
          <w:b/>
          <w:sz w:val="28"/>
          <w:szCs w:val="28"/>
        </w:rPr>
        <w:lastRenderedPageBreak/>
        <w:t>Look-up Values</w:t>
      </w:r>
    </w:p>
    <w:p w14:paraId="5A0D0F55" w14:textId="77777777" w:rsidR="00EC6384" w:rsidRDefault="00EC6384" w:rsidP="00EC6384">
      <w:pPr>
        <w:rPr>
          <w:b/>
          <w:szCs w:val="24"/>
        </w:rPr>
      </w:pPr>
    </w:p>
    <w:p w14:paraId="421218DB" w14:textId="7AF01B78" w:rsidR="00EC6384" w:rsidRPr="00665F7C" w:rsidRDefault="00665F7C" w:rsidP="00EC6384">
      <w:pPr>
        <w:rPr>
          <w:szCs w:val="24"/>
        </w:rPr>
      </w:pPr>
      <w:r w:rsidRPr="00665F7C">
        <w:rPr>
          <w:rFonts w:ascii="Arial" w:hAnsi="Arial" w:cs="Arial"/>
          <w:sz w:val="16"/>
          <w:szCs w:val="16"/>
        </w:rPr>
        <w:t>*</w:t>
      </w:r>
      <w:r>
        <w:rPr>
          <w:rFonts w:ascii="Arial" w:hAnsi="Arial" w:cs="Arial"/>
          <w:sz w:val="16"/>
          <w:szCs w:val="16"/>
        </w:rPr>
        <w:t xml:space="preserve">e.g. </w:t>
      </w:r>
      <w:r w:rsidRPr="00665F7C">
        <w:rPr>
          <w:rFonts w:ascii="Arial" w:hAnsi="Arial" w:cs="Arial"/>
          <w:sz w:val="16"/>
          <w:szCs w:val="16"/>
        </w:rPr>
        <w:t>Beaufort Wind Scale</w:t>
      </w:r>
    </w:p>
    <w:tbl>
      <w:tblPr>
        <w:tblpPr w:leftFromText="180" w:rightFromText="180" w:vertAnchor="text" w:horzAnchor="margin" w:tblpY="-73"/>
        <w:tblW w:w="0" w:type="auto"/>
        <w:tblLayout w:type="fixed"/>
        <w:tblCellMar>
          <w:left w:w="40" w:type="dxa"/>
          <w:right w:w="40" w:type="dxa"/>
        </w:tblCellMar>
        <w:tblLook w:val="0000" w:firstRow="0" w:lastRow="0" w:firstColumn="0" w:lastColumn="0" w:noHBand="0" w:noVBand="0"/>
      </w:tblPr>
      <w:tblGrid>
        <w:gridCol w:w="1850"/>
        <w:gridCol w:w="755"/>
        <w:gridCol w:w="6800"/>
      </w:tblGrid>
      <w:tr w:rsidR="00EC6384" w:rsidRPr="004668A3" w14:paraId="60E13674" w14:textId="77777777" w:rsidTr="00EC6384">
        <w:trPr>
          <w:trHeight w:val="300"/>
        </w:trPr>
        <w:tc>
          <w:tcPr>
            <w:tcW w:w="1850" w:type="dxa"/>
            <w:tcBorders>
              <w:top w:val="single" w:sz="6" w:space="0" w:color="000000"/>
              <w:left w:val="single" w:sz="6" w:space="0" w:color="000000"/>
              <w:bottom w:val="single" w:sz="6" w:space="0" w:color="000000"/>
              <w:right w:val="single" w:sz="6" w:space="0" w:color="000000"/>
            </w:tcBorders>
            <w:shd w:val="solid" w:color="C0C0C0" w:fill="auto"/>
          </w:tcPr>
          <w:p w14:paraId="4B504F64" w14:textId="77777777" w:rsidR="00EC6384" w:rsidRPr="004668A3" w:rsidRDefault="00EC6384" w:rsidP="00EC6384">
            <w:pPr>
              <w:widowControl w:val="0"/>
              <w:autoSpaceDE w:val="0"/>
              <w:autoSpaceDN w:val="0"/>
              <w:adjustRightInd w:val="0"/>
              <w:jc w:val="center"/>
              <w:rPr>
                <w:rFonts w:ascii="Calibri" w:hAnsi="Calibri" w:cs="Calibri"/>
                <w:b/>
                <w:bCs/>
                <w:color w:val="000000"/>
                <w:sz w:val="22"/>
              </w:rPr>
            </w:pPr>
            <w:r w:rsidRPr="004668A3">
              <w:rPr>
                <w:rFonts w:ascii="Calibri" w:hAnsi="Calibri" w:cs="Calibri"/>
                <w:b/>
                <w:bCs/>
                <w:color w:val="000000"/>
                <w:sz w:val="22"/>
              </w:rPr>
              <w:t>Wind</w:t>
            </w:r>
          </w:p>
        </w:tc>
        <w:tc>
          <w:tcPr>
            <w:tcW w:w="755" w:type="dxa"/>
            <w:tcBorders>
              <w:top w:val="single" w:sz="6" w:space="0" w:color="000000"/>
              <w:left w:val="single" w:sz="6" w:space="0" w:color="000000"/>
              <w:bottom w:val="single" w:sz="6" w:space="0" w:color="000000"/>
              <w:right w:val="single" w:sz="6" w:space="0" w:color="000000"/>
            </w:tcBorders>
            <w:shd w:val="solid" w:color="C0C0C0" w:fill="auto"/>
          </w:tcPr>
          <w:p w14:paraId="63029441" w14:textId="77777777" w:rsidR="00EC6384" w:rsidRPr="004668A3" w:rsidRDefault="00EC6384" w:rsidP="00EC6384">
            <w:pPr>
              <w:widowControl w:val="0"/>
              <w:autoSpaceDE w:val="0"/>
              <w:autoSpaceDN w:val="0"/>
              <w:adjustRightInd w:val="0"/>
              <w:jc w:val="center"/>
              <w:rPr>
                <w:rFonts w:ascii="Calibri" w:hAnsi="Calibri" w:cs="Calibri"/>
                <w:b/>
                <w:bCs/>
                <w:color w:val="000000"/>
                <w:sz w:val="22"/>
              </w:rPr>
            </w:pPr>
            <w:r w:rsidRPr="004668A3">
              <w:rPr>
                <w:rFonts w:ascii="Calibri" w:hAnsi="Calibri" w:cs="Calibri"/>
                <w:b/>
                <w:bCs/>
                <w:color w:val="000000"/>
                <w:sz w:val="22"/>
              </w:rPr>
              <w:t>MPH</w:t>
            </w:r>
          </w:p>
        </w:tc>
        <w:tc>
          <w:tcPr>
            <w:tcW w:w="6800" w:type="dxa"/>
            <w:tcBorders>
              <w:top w:val="single" w:sz="6" w:space="0" w:color="000000"/>
              <w:left w:val="single" w:sz="6" w:space="0" w:color="000000"/>
              <w:bottom w:val="single" w:sz="6" w:space="0" w:color="000000"/>
              <w:right w:val="single" w:sz="6" w:space="0" w:color="000000"/>
            </w:tcBorders>
            <w:shd w:val="solid" w:color="C0C0C0" w:fill="auto"/>
          </w:tcPr>
          <w:p w14:paraId="74FE7526" w14:textId="77777777" w:rsidR="00EC6384" w:rsidRPr="004668A3" w:rsidRDefault="00EC6384" w:rsidP="00EC6384">
            <w:pPr>
              <w:widowControl w:val="0"/>
              <w:autoSpaceDE w:val="0"/>
              <w:autoSpaceDN w:val="0"/>
              <w:adjustRightInd w:val="0"/>
              <w:jc w:val="center"/>
              <w:rPr>
                <w:rFonts w:ascii="Calibri" w:hAnsi="Calibri" w:cs="Calibri"/>
                <w:b/>
                <w:bCs/>
                <w:color w:val="000000"/>
                <w:sz w:val="22"/>
              </w:rPr>
            </w:pPr>
            <w:r w:rsidRPr="004668A3">
              <w:rPr>
                <w:rFonts w:ascii="Calibri" w:hAnsi="Calibri" w:cs="Calibri"/>
                <w:b/>
                <w:bCs/>
                <w:color w:val="000000"/>
                <w:sz w:val="22"/>
              </w:rPr>
              <w:t>Condition</w:t>
            </w:r>
          </w:p>
        </w:tc>
      </w:tr>
      <w:tr w:rsidR="00EC6384" w:rsidRPr="004668A3" w14:paraId="1927C483" w14:textId="77777777" w:rsidTr="00EC6384">
        <w:trPr>
          <w:trHeight w:val="300"/>
        </w:trPr>
        <w:tc>
          <w:tcPr>
            <w:tcW w:w="1850" w:type="dxa"/>
            <w:tcBorders>
              <w:top w:val="single" w:sz="6" w:space="0" w:color="EEECE1"/>
              <w:left w:val="single" w:sz="6" w:space="0" w:color="EEECE1"/>
              <w:bottom w:val="single" w:sz="6" w:space="0" w:color="EEECE1"/>
              <w:right w:val="single" w:sz="6" w:space="0" w:color="EEECE1"/>
            </w:tcBorders>
            <w:shd w:val="solid" w:color="FFFFFF" w:fill="auto"/>
          </w:tcPr>
          <w:p w14:paraId="3AF2DF86"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Calm</w:t>
            </w:r>
          </w:p>
        </w:tc>
        <w:tc>
          <w:tcPr>
            <w:tcW w:w="755" w:type="dxa"/>
            <w:tcBorders>
              <w:top w:val="single" w:sz="6" w:space="0" w:color="EEECE1"/>
              <w:left w:val="single" w:sz="6" w:space="0" w:color="EEECE1"/>
              <w:bottom w:val="single" w:sz="6" w:space="0" w:color="EEECE1"/>
              <w:right w:val="single" w:sz="6" w:space="0" w:color="EEECE1"/>
            </w:tcBorders>
            <w:shd w:val="solid" w:color="FFFFFF" w:fill="auto"/>
          </w:tcPr>
          <w:p w14:paraId="1275FA4A"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&lt; 1</w:t>
            </w:r>
          </w:p>
        </w:tc>
        <w:tc>
          <w:tcPr>
            <w:tcW w:w="6800" w:type="dxa"/>
            <w:tcBorders>
              <w:top w:val="single" w:sz="6" w:space="0" w:color="EEECE1"/>
              <w:left w:val="single" w:sz="6" w:space="0" w:color="EEECE1"/>
              <w:bottom w:val="single" w:sz="6" w:space="0" w:color="EEECE1"/>
              <w:right w:val="single" w:sz="6" w:space="0" w:color="EEECE1"/>
            </w:tcBorders>
            <w:shd w:val="solid" w:color="FFFFFF" w:fill="auto"/>
          </w:tcPr>
          <w:p w14:paraId="530F9DDB"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Smoke rises vertically</w:t>
            </w:r>
          </w:p>
        </w:tc>
      </w:tr>
      <w:tr w:rsidR="00EC6384" w:rsidRPr="004668A3" w14:paraId="0428804F" w14:textId="77777777" w:rsidTr="00EC6384">
        <w:trPr>
          <w:trHeight w:val="300"/>
        </w:trPr>
        <w:tc>
          <w:tcPr>
            <w:tcW w:w="1850" w:type="dxa"/>
            <w:tcBorders>
              <w:top w:val="single" w:sz="6" w:space="0" w:color="EEECE1"/>
              <w:left w:val="single" w:sz="6" w:space="0" w:color="EEECE1"/>
              <w:bottom w:val="single" w:sz="6" w:space="0" w:color="EEECE1"/>
              <w:right w:val="single" w:sz="6" w:space="0" w:color="EEECE1"/>
            </w:tcBorders>
            <w:shd w:val="solid" w:color="FFFFFF" w:fill="auto"/>
          </w:tcPr>
          <w:p w14:paraId="25AA82EC"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Light Air</w:t>
            </w:r>
          </w:p>
        </w:tc>
        <w:tc>
          <w:tcPr>
            <w:tcW w:w="755" w:type="dxa"/>
            <w:tcBorders>
              <w:top w:val="single" w:sz="6" w:space="0" w:color="EEECE1"/>
              <w:left w:val="single" w:sz="6" w:space="0" w:color="EEECE1"/>
              <w:bottom w:val="single" w:sz="6" w:space="0" w:color="EEECE1"/>
              <w:right w:val="single" w:sz="6" w:space="0" w:color="EEECE1"/>
            </w:tcBorders>
            <w:shd w:val="solid" w:color="FFFFFF" w:fill="auto"/>
          </w:tcPr>
          <w:p w14:paraId="196D6D74"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1-4</w:t>
            </w:r>
          </w:p>
        </w:tc>
        <w:tc>
          <w:tcPr>
            <w:tcW w:w="6800" w:type="dxa"/>
            <w:tcBorders>
              <w:top w:val="single" w:sz="6" w:space="0" w:color="EEECE1"/>
              <w:left w:val="single" w:sz="6" w:space="0" w:color="EEECE1"/>
              <w:bottom w:val="single" w:sz="6" w:space="0" w:color="EEECE1"/>
              <w:right w:val="single" w:sz="6" w:space="0" w:color="EEECE1"/>
            </w:tcBorders>
            <w:shd w:val="solid" w:color="FFFFFF" w:fill="auto"/>
          </w:tcPr>
          <w:p w14:paraId="160CCD31"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Smoke drifts and leaves rustle</w:t>
            </w:r>
          </w:p>
        </w:tc>
      </w:tr>
      <w:tr w:rsidR="00EC6384" w:rsidRPr="004668A3" w14:paraId="47B4471B" w14:textId="77777777" w:rsidTr="00EC6384">
        <w:trPr>
          <w:trHeight w:val="300"/>
        </w:trPr>
        <w:tc>
          <w:tcPr>
            <w:tcW w:w="1850" w:type="dxa"/>
            <w:tcBorders>
              <w:top w:val="single" w:sz="6" w:space="0" w:color="EEECE1"/>
              <w:left w:val="single" w:sz="6" w:space="0" w:color="EEECE1"/>
              <w:bottom w:val="single" w:sz="6" w:space="0" w:color="EEECE1"/>
              <w:right w:val="single" w:sz="6" w:space="0" w:color="EEECE1"/>
            </w:tcBorders>
            <w:shd w:val="solid" w:color="FFFFFF" w:fill="auto"/>
          </w:tcPr>
          <w:p w14:paraId="20CF1052"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Light Breeze</w:t>
            </w:r>
          </w:p>
        </w:tc>
        <w:tc>
          <w:tcPr>
            <w:tcW w:w="755" w:type="dxa"/>
            <w:tcBorders>
              <w:top w:val="single" w:sz="6" w:space="0" w:color="EEECE1"/>
              <w:left w:val="single" w:sz="6" w:space="0" w:color="EEECE1"/>
              <w:bottom w:val="single" w:sz="6" w:space="0" w:color="EEECE1"/>
              <w:right w:val="single" w:sz="6" w:space="0" w:color="EEECE1"/>
            </w:tcBorders>
            <w:shd w:val="solid" w:color="FFFFFF" w:fill="auto"/>
          </w:tcPr>
          <w:p w14:paraId="42B1E76A"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5-7</w:t>
            </w:r>
          </w:p>
        </w:tc>
        <w:tc>
          <w:tcPr>
            <w:tcW w:w="6800" w:type="dxa"/>
            <w:tcBorders>
              <w:top w:val="single" w:sz="6" w:space="0" w:color="EEECE1"/>
              <w:left w:val="single" w:sz="6" w:space="0" w:color="EEECE1"/>
              <w:bottom w:val="single" w:sz="6" w:space="0" w:color="EEECE1"/>
              <w:right w:val="single" w:sz="6" w:space="0" w:color="EEECE1"/>
            </w:tcBorders>
            <w:shd w:val="solid" w:color="FFFFFF" w:fill="auto"/>
          </w:tcPr>
          <w:p w14:paraId="3E07AE3E"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Wind felt on face</w:t>
            </w:r>
          </w:p>
        </w:tc>
      </w:tr>
      <w:tr w:rsidR="00EC6384" w:rsidRPr="004668A3" w14:paraId="459549CB" w14:textId="77777777" w:rsidTr="00EC6384">
        <w:trPr>
          <w:trHeight w:val="300"/>
        </w:trPr>
        <w:tc>
          <w:tcPr>
            <w:tcW w:w="1850" w:type="dxa"/>
            <w:tcBorders>
              <w:top w:val="single" w:sz="6" w:space="0" w:color="EEECE1"/>
              <w:left w:val="single" w:sz="6" w:space="0" w:color="EEECE1"/>
              <w:bottom w:val="single" w:sz="6" w:space="0" w:color="EEECE1"/>
              <w:right w:val="single" w:sz="6" w:space="0" w:color="EEECE1"/>
            </w:tcBorders>
            <w:shd w:val="solid" w:color="FFFFFF" w:fill="auto"/>
          </w:tcPr>
          <w:p w14:paraId="6A18B4B1"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Gentle Breeze</w:t>
            </w:r>
          </w:p>
        </w:tc>
        <w:tc>
          <w:tcPr>
            <w:tcW w:w="755" w:type="dxa"/>
            <w:tcBorders>
              <w:top w:val="single" w:sz="6" w:space="0" w:color="EEECE1"/>
              <w:left w:val="single" w:sz="6" w:space="0" w:color="EEECE1"/>
              <w:bottom w:val="single" w:sz="6" w:space="0" w:color="EEECE1"/>
              <w:right w:val="single" w:sz="6" w:space="0" w:color="EEECE1"/>
            </w:tcBorders>
            <w:shd w:val="solid" w:color="FFFFFF" w:fill="auto"/>
          </w:tcPr>
          <w:p w14:paraId="50D8DAFE"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8-11</w:t>
            </w:r>
          </w:p>
        </w:tc>
        <w:tc>
          <w:tcPr>
            <w:tcW w:w="6800" w:type="dxa"/>
            <w:tcBorders>
              <w:top w:val="single" w:sz="6" w:space="0" w:color="EEECE1"/>
              <w:left w:val="single" w:sz="6" w:space="0" w:color="EEECE1"/>
              <w:bottom w:val="single" w:sz="6" w:space="0" w:color="EEECE1"/>
              <w:right w:val="single" w:sz="6" w:space="0" w:color="EEECE1"/>
            </w:tcBorders>
            <w:shd w:val="solid" w:color="FFFFFF" w:fill="auto"/>
          </w:tcPr>
          <w:p w14:paraId="2A56234F"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Flags extended, leaves move</w:t>
            </w:r>
          </w:p>
        </w:tc>
      </w:tr>
      <w:tr w:rsidR="00EC6384" w:rsidRPr="004668A3" w14:paraId="6AC85EDE" w14:textId="77777777" w:rsidTr="00EC6384">
        <w:trPr>
          <w:trHeight w:val="300"/>
        </w:trPr>
        <w:tc>
          <w:tcPr>
            <w:tcW w:w="1850" w:type="dxa"/>
            <w:tcBorders>
              <w:top w:val="single" w:sz="6" w:space="0" w:color="EEECE1"/>
              <w:left w:val="single" w:sz="6" w:space="0" w:color="EEECE1"/>
              <w:bottom w:val="single" w:sz="6" w:space="0" w:color="EEECE1"/>
              <w:right w:val="single" w:sz="6" w:space="0" w:color="EEECE1"/>
            </w:tcBorders>
            <w:shd w:val="solid" w:color="FFFFFF" w:fill="auto"/>
          </w:tcPr>
          <w:p w14:paraId="0B3CBE27"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Moderate Breeze</w:t>
            </w:r>
          </w:p>
        </w:tc>
        <w:tc>
          <w:tcPr>
            <w:tcW w:w="755" w:type="dxa"/>
            <w:tcBorders>
              <w:top w:val="single" w:sz="6" w:space="0" w:color="EEECE1"/>
              <w:left w:val="single" w:sz="6" w:space="0" w:color="EEECE1"/>
              <w:bottom w:val="single" w:sz="6" w:space="0" w:color="EEECE1"/>
              <w:right w:val="single" w:sz="6" w:space="0" w:color="EEECE1"/>
            </w:tcBorders>
            <w:shd w:val="solid" w:color="FFFFFF" w:fill="auto"/>
          </w:tcPr>
          <w:p w14:paraId="345783A2"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12-18</w:t>
            </w:r>
          </w:p>
        </w:tc>
        <w:tc>
          <w:tcPr>
            <w:tcW w:w="6800" w:type="dxa"/>
            <w:tcBorders>
              <w:top w:val="single" w:sz="6" w:space="0" w:color="EEECE1"/>
              <w:left w:val="single" w:sz="6" w:space="0" w:color="EEECE1"/>
              <w:bottom w:val="single" w:sz="6" w:space="0" w:color="EEECE1"/>
              <w:right w:val="single" w:sz="6" w:space="0" w:color="EEECE1"/>
            </w:tcBorders>
            <w:shd w:val="solid" w:color="FFFFFF" w:fill="auto"/>
          </w:tcPr>
          <w:p w14:paraId="1C61B0CD"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Dust and small branches move</w:t>
            </w:r>
          </w:p>
        </w:tc>
      </w:tr>
      <w:tr w:rsidR="00EC6384" w:rsidRPr="004668A3" w14:paraId="1B8D5E5E" w14:textId="77777777" w:rsidTr="00EC6384">
        <w:trPr>
          <w:trHeight w:val="300"/>
        </w:trPr>
        <w:tc>
          <w:tcPr>
            <w:tcW w:w="1850" w:type="dxa"/>
            <w:tcBorders>
              <w:top w:val="single" w:sz="6" w:space="0" w:color="EEECE1"/>
              <w:left w:val="single" w:sz="6" w:space="0" w:color="EEECE1"/>
              <w:bottom w:val="single" w:sz="6" w:space="0" w:color="EEECE1"/>
              <w:right w:val="single" w:sz="6" w:space="0" w:color="EEECE1"/>
            </w:tcBorders>
            <w:shd w:val="solid" w:color="FFFFFF" w:fill="auto"/>
          </w:tcPr>
          <w:p w14:paraId="23EC65E8"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Fresh Breeze</w:t>
            </w:r>
          </w:p>
        </w:tc>
        <w:tc>
          <w:tcPr>
            <w:tcW w:w="755" w:type="dxa"/>
            <w:tcBorders>
              <w:top w:val="single" w:sz="6" w:space="0" w:color="EEECE1"/>
              <w:left w:val="single" w:sz="6" w:space="0" w:color="EEECE1"/>
              <w:bottom w:val="single" w:sz="6" w:space="0" w:color="EEECE1"/>
              <w:right w:val="single" w:sz="6" w:space="0" w:color="EEECE1"/>
            </w:tcBorders>
            <w:shd w:val="solid" w:color="FFFFFF" w:fill="auto"/>
          </w:tcPr>
          <w:p w14:paraId="3F0E477A"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19-24</w:t>
            </w:r>
          </w:p>
        </w:tc>
        <w:tc>
          <w:tcPr>
            <w:tcW w:w="6800" w:type="dxa"/>
            <w:tcBorders>
              <w:top w:val="single" w:sz="6" w:space="0" w:color="EEECE1"/>
              <w:left w:val="single" w:sz="6" w:space="0" w:color="EEECE1"/>
              <w:bottom w:val="single" w:sz="6" w:space="0" w:color="EEECE1"/>
              <w:right w:val="single" w:sz="6" w:space="0" w:color="EEECE1"/>
            </w:tcBorders>
            <w:shd w:val="solid" w:color="FFFFFF" w:fill="auto"/>
          </w:tcPr>
          <w:p w14:paraId="21D8F721"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Small trees begin to sway</w:t>
            </w:r>
          </w:p>
        </w:tc>
      </w:tr>
      <w:tr w:rsidR="00EC6384" w:rsidRPr="004668A3" w14:paraId="39586285" w14:textId="77777777" w:rsidTr="00EC6384">
        <w:trPr>
          <w:trHeight w:val="300"/>
        </w:trPr>
        <w:tc>
          <w:tcPr>
            <w:tcW w:w="1850" w:type="dxa"/>
            <w:tcBorders>
              <w:top w:val="single" w:sz="6" w:space="0" w:color="EEECE1"/>
              <w:left w:val="single" w:sz="6" w:space="0" w:color="EEECE1"/>
              <w:bottom w:val="single" w:sz="6" w:space="0" w:color="EEECE1"/>
              <w:right w:val="single" w:sz="6" w:space="0" w:color="EEECE1"/>
            </w:tcBorders>
            <w:shd w:val="solid" w:color="FFFFFF" w:fill="auto"/>
          </w:tcPr>
          <w:p w14:paraId="196A0A87"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Strong Breeze</w:t>
            </w:r>
          </w:p>
        </w:tc>
        <w:tc>
          <w:tcPr>
            <w:tcW w:w="755" w:type="dxa"/>
            <w:tcBorders>
              <w:top w:val="single" w:sz="6" w:space="0" w:color="EEECE1"/>
              <w:left w:val="single" w:sz="6" w:space="0" w:color="EEECE1"/>
              <w:bottom w:val="single" w:sz="6" w:space="0" w:color="EEECE1"/>
              <w:right w:val="single" w:sz="6" w:space="0" w:color="EEECE1"/>
            </w:tcBorders>
            <w:shd w:val="solid" w:color="FFFFFF" w:fill="auto"/>
          </w:tcPr>
          <w:p w14:paraId="1422905F"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25-31</w:t>
            </w:r>
          </w:p>
        </w:tc>
        <w:tc>
          <w:tcPr>
            <w:tcW w:w="6800" w:type="dxa"/>
            <w:tcBorders>
              <w:top w:val="single" w:sz="6" w:space="0" w:color="EEECE1"/>
              <w:left w:val="single" w:sz="6" w:space="0" w:color="EEECE1"/>
              <w:bottom w:val="single" w:sz="6" w:space="0" w:color="EEECE1"/>
              <w:right w:val="single" w:sz="6" w:space="0" w:color="EEECE1"/>
            </w:tcBorders>
            <w:shd w:val="solid" w:color="FFFFFF" w:fill="auto"/>
          </w:tcPr>
          <w:p w14:paraId="0D095040"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Large branches move, wires whistle, umbrellas are difficult to control</w:t>
            </w:r>
          </w:p>
        </w:tc>
      </w:tr>
      <w:tr w:rsidR="00EC6384" w:rsidRPr="004668A3" w14:paraId="538EB4ED" w14:textId="77777777" w:rsidTr="00EC6384">
        <w:trPr>
          <w:trHeight w:val="300"/>
        </w:trPr>
        <w:tc>
          <w:tcPr>
            <w:tcW w:w="1850" w:type="dxa"/>
            <w:tcBorders>
              <w:top w:val="single" w:sz="6" w:space="0" w:color="EEECE1"/>
              <w:left w:val="single" w:sz="6" w:space="0" w:color="EEECE1"/>
              <w:bottom w:val="single" w:sz="6" w:space="0" w:color="EEECE1"/>
              <w:right w:val="single" w:sz="6" w:space="0" w:color="EEECE1"/>
            </w:tcBorders>
            <w:shd w:val="solid" w:color="FFFFFF" w:fill="auto"/>
          </w:tcPr>
          <w:p w14:paraId="0EC855CC"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Near Gale</w:t>
            </w:r>
          </w:p>
        </w:tc>
        <w:tc>
          <w:tcPr>
            <w:tcW w:w="755" w:type="dxa"/>
            <w:tcBorders>
              <w:top w:val="single" w:sz="6" w:space="0" w:color="EEECE1"/>
              <w:left w:val="single" w:sz="6" w:space="0" w:color="EEECE1"/>
              <w:bottom w:val="single" w:sz="6" w:space="0" w:color="EEECE1"/>
              <w:right w:val="single" w:sz="6" w:space="0" w:color="EEECE1"/>
            </w:tcBorders>
            <w:shd w:val="solid" w:color="FFFFFF" w:fill="auto"/>
          </w:tcPr>
          <w:p w14:paraId="36901F8B"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32-38</w:t>
            </w:r>
          </w:p>
        </w:tc>
        <w:tc>
          <w:tcPr>
            <w:tcW w:w="6800" w:type="dxa"/>
            <w:tcBorders>
              <w:top w:val="single" w:sz="6" w:space="0" w:color="EEECE1"/>
              <w:left w:val="single" w:sz="6" w:space="0" w:color="EEECE1"/>
              <w:bottom w:val="single" w:sz="6" w:space="0" w:color="EEECE1"/>
              <w:right w:val="single" w:sz="6" w:space="0" w:color="EEECE1"/>
            </w:tcBorders>
            <w:shd w:val="solid" w:color="FFFFFF" w:fill="auto"/>
          </w:tcPr>
          <w:p w14:paraId="5216E652"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Whole trees in motion, inconvenience in walking</w:t>
            </w:r>
          </w:p>
        </w:tc>
      </w:tr>
      <w:tr w:rsidR="00EC6384" w:rsidRPr="004668A3" w14:paraId="01901E61" w14:textId="77777777" w:rsidTr="00EC6384">
        <w:trPr>
          <w:trHeight w:val="300"/>
        </w:trPr>
        <w:tc>
          <w:tcPr>
            <w:tcW w:w="1850" w:type="dxa"/>
            <w:tcBorders>
              <w:top w:val="single" w:sz="6" w:space="0" w:color="EEECE1"/>
              <w:left w:val="single" w:sz="6" w:space="0" w:color="EEECE1"/>
              <w:bottom w:val="single" w:sz="6" w:space="0" w:color="EEECE1"/>
              <w:right w:val="single" w:sz="6" w:space="0" w:color="EEECE1"/>
            </w:tcBorders>
            <w:shd w:val="solid" w:color="FFFFFF" w:fill="auto"/>
          </w:tcPr>
          <w:p w14:paraId="24BFB979"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 xml:space="preserve">Gale </w:t>
            </w:r>
          </w:p>
        </w:tc>
        <w:tc>
          <w:tcPr>
            <w:tcW w:w="755" w:type="dxa"/>
            <w:tcBorders>
              <w:top w:val="single" w:sz="6" w:space="0" w:color="EEECE1"/>
              <w:left w:val="single" w:sz="6" w:space="0" w:color="EEECE1"/>
              <w:bottom w:val="single" w:sz="6" w:space="0" w:color="EEECE1"/>
              <w:right w:val="single" w:sz="6" w:space="0" w:color="EEECE1"/>
            </w:tcBorders>
            <w:shd w:val="solid" w:color="FFFFFF" w:fill="auto"/>
          </w:tcPr>
          <w:p w14:paraId="6A3B1479"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39-46</w:t>
            </w:r>
          </w:p>
        </w:tc>
        <w:tc>
          <w:tcPr>
            <w:tcW w:w="6800" w:type="dxa"/>
            <w:tcBorders>
              <w:top w:val="single" w:sz="6" w:space="0" w:color="EEECE1"/>
              <w:left w:val="single" w:sz="6" w:space="0" w:color="EEECE1"/>
              <w:bottom w:val="single" w:sz="6" w:space="0" w:color="EEECE1"/>
              <w:right w:val="single" w:sz="6" w:space="0" w:color="EEECE1"/>
            </w:tcBorders>
            <w:shd w:val="solid" w:color="FFFFFF" w:fill="auto"/>
          </w:tcPr>
          <w:p w14:paraId="778D44AA"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Difficult to walk against wind, twigs and small branches blown off trees</w:t>
            </w:r>
          </w:p>
        </w:tc>
      </w:tr>
      <w:tr w:rsidR="00EC6384" w:rsidRPr="004668A3" w14:paraId="559E5E22" w14:textId="77777777" w:rsidTr="00EC6384">
        <w:trPr>
          <w:trHeight w:val="300"/>
        </w:trPr>
        <w:tc>
          <w:tcPr>
            <w:tcW w:w="1850" w:type="dxa"/>
            <w:tcBorders>
              <w:top w:val="single" w:sz="6" w:space="0" w:color="EEECE1"/>
              <w:left w:val="single" w:sz="6" w:space="0" w:color="EEECE1"/>
              <w:bottom w:val="single" w:sz="6" w:space="0" w:color="EEECE1"/>
              <w:right w:val="single" w:sz="6" w:space="0" w:color="EEECE1"/>
            </w:tcBorders>
            <w:shd w:val="solid" w:color="FFFFFF" w:fill="auto"/>
          </w:tcPr>
          <w:p w14:paraId="10EA2304"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Strong Gale</w:t>
            </w:r>
          </w:p>
        </w:tc>
        <w:tc>
          <w:tcPr>
            <w:tcW w:w="755" w:type="dxa"/>
            <w:tcBorders>
              <w:top w:val="single" w:sz="6" w:space="0" w:color="EEECE1"/>
              <w:left w:val="single" w:sz="6" w:space="0" w:color="EEECE1"/>
              <w:bottom w:val="single" w:sz="6" w:space="0" w:color="EEECE1"/>
              <w:right w:val="single" w:sz="6" w:space="0" w:color="EEECE1"/>
            </w:tcBorders>
            <w:shd w:val="solid" w:color="FFFFFF" w:fill="auto"/>
          </w:tcPr>
          <w:p w14:paraId="014E17A4"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47-54</w:t>
            </w:r>
          </w:p>
        </w:tc>
        <w:tc>
          <w:tcPr>
            <w:tcW w:w="6800" w:type="dxa"/>
            <w:tcBorders>
              <w:top w:val="single" w:sz="6" w:space="0" w:color="EEECE1"/>
              <w:left w:val="single" w:sz="6" w:space="0" w:color="EEECE1"/>
              <w:bottom w:val="single" w:sz="6" w:space="0" w:color="EEECE1"/>
              <w:right w:val="single" w:sz="6" w:space="0" w:color="EEECE1"/>
            </w:tcBorders>
            <w:shd w:val="solid" w:color="FFFFFF" w:fill="auto"/>
          </w:tcPr>
          <w:p w14:paraId="2BED9CA0"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Minor structural damage may occur (shingles blown off roofs)</w:t>
            </w:r>
          </w:p>
        </w:tc>
      </w:tr>
      <w:tr w:rsidR="00EC6384" w:rsidRPr="004668A3" w14:paraId="782D685F" w14:textId="77777777" w:rsidTr="00EC6384">
        <w:trPr>
          <w:trHeight w:val="300"/>
        </w:trPr>
        <w:tc>
          <w:tcPr>
            <w:tcW w:w="1850" w:type="dxa"/>
            <w:tcBorders>
              <w:top w:val="single" w:sz="6" w:space="0" w:color="EEECE1"/>
              <w:left w:val="single" w:sz="6" w:space="0" w:color="EEECE1"/>
              <w:bottom w:val="single" w:sz="6" w:space="0" w:color="EEECE1"/>
              <w:right w:val="single" w:sz="6" w:space="0" w:color="EEECE1"/>
            </w:tcBorders>
            <w:shd w:val="solid" w:color="FFFFFF" w:fill="auto"/>
          </w:tcPr>
          <w:p w14:paraId="378E2E4C"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 xml:space="preserve">Storm </w:t>
            </w:r>
          </w:p>
        </w:tc>
        <w:tc>
          <w:tcPr>
            <w:tcW w:w="755" w:type="dxa"/>
            <w:tcBorders>
              <w:top w:val="single" w:sz="6" w:space="0" w:color="EEECE1"/>
              <w:left w:val="single" w:sz="6" w:space="0" w:color="EEECE1"/>
              <w:bottom w:val="single" w:sz="6" w:space="0" w:color="EEECE1"/>
              <w:right w:val="single" w:sz="6" w:space="0" w:color="EEECE1"/>
            </w:tcBorders>
            <w:shd w:val="solid" w:color="FFFFFF" w:fill="auto"/>
          </w:tcPr>
          <w:p w14:paraId="6492DB52"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55-63</w:t>
            </w:r>
          </w:p>
        </w:tc>
        <w:tc>
          <w:tcPr>
            <w:tcW w:w="6800" w:type="dxa"/>
            <w:tcBorders>
              <w:top w:val="single" w:sz="6" w:space="0" w:color="EEECE1"/>
              <w:left w:val="single" w:sz="6" w:space="0" w:color="EEECE1"/>
              <w:bottom w:val="single" w:sz="6" w:space="0" w:color="EEECE1"/>
              <w:right w:val="single" w:sz="6" w:space="0" w:color="EEECE1"/>
            </w:tcBorders>
            <w:shd w:val="solid" w:color="FFFFFF" w:fill="auto"/>
          </w:tcPr>
          <w:p w14:paraId="70F4BE17"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Trees uprooted, structural damage likely</w:t>
            </w:r>
          </w:p>
        </w:tc>
      </w:tr>
      <w:tr w:rsidR="00EC6384" w:rsidRPr="004668A3" w14:paraId="24325260" w14:textId="77777777" w:rsidTr="00EC6384">
        <w:trPr>
          <w:trHeight w:val="300"/>
        </w:trPr>
        <w:tc>
          <w:tcPr>
            <w:tcW w:w="1850" w:type="dxa"/>
            <w:tcBorders>
              <w:top w:val="single" w:sz="6" w:space="0" w:color="EEECE1"/>
              <w:left w:val="single" w:sz="6" w:space="0" w:color="EEECE1"/>
              <w:bottom w:val="single" w:sz="6" w:space="0" w:color="EEECE1"/>
              <w:right w:val="single" w:sz="6" w:space="0" w:color="EEECE1"/>
            </w:tcBorders>
            <w:shd w:val="solid" w:color="FFFFFF" w:fill="auto"/>
          </w:tcPr>
          <w:p w14:paraId="0109F3A2"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Violent Storm</w:t>
            </w:r>
          </w:p>
        </w:tc>
        <w:tc>
          <w:tcPr>
            <w:tcW w:w="755" w:type="dxa"/>
            <w:tcBorders>
              <w:top w:val="single" w:sz="6" w:space="0" w:color="EEECE1"/>
              <w:left w:val="single" w:sz="6" w:space="0" w:color="EEECE1"/>
              <w:bottom w:val="single" w:sz="6" w:space="0" w:color="EEECE1"/>
              <w:right w:val="single" w:sz="6" w:space="0" w:color="EEECE1"/>
            </w:tcBorders>
            <w:shd w:val="solid" w:color="FFFFFF" w:fill="auto"/>
          </w:tcPr>
          <w:p w14:paraId="75D44FB6"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64-73</w:t>
            </w:r>
          </w:p>
        </w:tc>
        <w:tc>
          <w:tcPr>
            <w:tcW w:w="6800" w:type="dxa"/>
            <w:tcBorders>
              <w:top w:val="single" w:sz="6" w:space="0" w:color="EEECE1"/>
              <w:left w:val="single" w:sz="6" w:space="0" w:color="EEECE1"/>
              <w:bottom w:val="single" w:sz="6" w:space="0" w:color="EEECE1"/>
              <w:right w:val="single" w:sz="6" w:space="0" w:color="EEECE1"/>
            </w:tcBorders>
            <w:shd w:val="solid" w:color="FFFFFF" w:fill="auto"/>
          </w:tcPr>
          <w:p w14:paraId="6D02EC5B" w14:textId="77777777" w:rsidR="00EC6384" w:rsidRPr="004668A3" w:rsidRDefault="00EC6384" w:rsidP="00EC6384">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Widespread damage to structures</w:t>
            </w:r>
          </w:p>
        </w:tc>
      </w:tr>
    </w:tbl>
    <w:tbl>
      <w:tblPr>
        <w:tblpPr w:leftFromText="180" w:rightFromText="180" w:vertAnchor="text" w:horzAnchor="page" w:tblpX="5381" w:tblpY="322"/>
        <w:tblW w:w="0" w:type="auto"/>
        <w:tblLayout w:type="fixed"/>
        <w:tblCellMar>
          <w:left w:w="40" w:type="dxa"/>
          <w:right w:w="40" w:type="dxa"/>
        </w:tblCellMar>
        <w:tblLook w:val="0000" w:firstRow="0" w:lastRow="0" w:firstColumn="0" w:lastColumn="0" w:noHBand="0" w:noVBand="0"/>
      </w:tblPr>
      <w:tblGrid>
        <w:gridCol w:w="2809"/>
      </w:tblGrid>
      <w:tr w:rsidR="000C121C" w:rsidRPr="004668A3" w14:paraId="24AEA8A7" w14:textId="77777777" w:rsidTr="00155CA8">
        <w:trPr>
          <w:trHeight w:val="300"/>
        </w:trPr>
        <w:tc>
          <w:tcPr>
            <w:tcW w:w="2809" w:type="dxa"/>
            <w:tcBorders>
              <w:top w:val="single" w:sz="6" w:space="0" w:color="000000"/>
              <w:left w:val="single" w:sz="6" w:space="0" w:color="000000"/>
              <w:bottom w:val="single" w:sz="6" w:space="0" w:color="000000"/>
              <w:right w:val="single" w:sz="6" w:space="0" w:color="000000"/>
            </w:tcBorders>
            <w:shd w:val="solid" w:color="C0C0C0" w:fill="auto"/>
          </w:tcPr>
          <w:p w14:paraId="54859B96" w14:textId="77777777" w:rsidR="000C121C" w:rsidRPr="004668A3" w:rsidRDefault="000C121C" w:rsidP="00155CA8">
            <w:pPr>
              <w:widowControl w:val="0"/>
              <w:autoSpaceDE w:val="0"/>
              <w:autoSpaceDN w:val="0"/>
              <w:adjustRightInd w:val="0"/>
              <w:jc w:val="center"/>
              <w:rPr>
                <w:rFonts w:ascii="Calibri" w:hAnsi="Calibri" w:cs="Calibri"/>
                <w:b/>
                <w:bCs/>
                <w:color w:val="000000"/>
                <w:sz w:val="22"/>
              </w:rPr>
            </w:pPr>
            <w:r w:rsidRPr="00503656">
              <w:rPr>
                <w:rFonts w:asciiTheme="minorHAnsi" w:hAnsiTheme="minorHAnsi" w:cs="Arial"/>
                <w:b/>
                <w:sz w:val="22"/>
              </w:rPr>
              <w:t>Pheno</w:t>
            </w:r>
            <w:r>
              <w:rPr>
                <w:rFonts w:asciiTheme="minorHAnsi" w:hAnsiTheme="minorHAnsi" w:cs="Arial"/>
                <w:b/>
                <w:sz w:val="22"/>
              </w:rPr>
              <w:t>logy</w:t>
            </w:r>
          </w:p>
        </w:tc>
      </w:tr>
      <w:tr w:rsidR="000C121C" w:rsidRPr="004668A3" w14:paraId="2C7AE9DA" w14:textId="77777777" w:rsidTr="00155CA8">
        <w:trPr>
          <w:trHeight w:val="300"/>
        </w:trPr>
        <w:tc>
          <w:tcPr>
            <w:tcW w:w="2809" w:type="dxa"/>
            <w:tcBorders>
              <w:top w:val="single" w:sz="6" w:space="0" w:color="EEECE1"/>
              <w:left w:val="single" w:sz="6" w:space="0" w:color="EEECE1"/>
              <w:bottom w:val="single" w:sz="6" w:space="0" w:color="EEECE1"/>
              <w:right w:val="single" w:sz="6" w:space="0" w:color="EEECE1"/>
            </w:tcBorders>
            <w:shd w:val="solid" w:color="FFFFFF" w:fill="auto"/>
          </w:tcPr>
          <w:p w14:paraId="5B88DC5E" w14:textId="77777777" w:rsidR="000C121C" w:rsidRPr="004668A3" w:rsidRDefault="000C121C" w:rsidP="00155CA8">
            <w:pPr>
              <w:widowControl w:val="0"/>
              <w:autoSpaceDE w:val="0"/>
              <w:autoSpaceDN w:val="0"/>
              <w:adjustRightInd w:val="0"/>
              <w:rPr>
                <w:rFonts w:ascii="Calibri" w:hAnsi="Calibri" w:cs="Calibri"/>
                <w:color w:val="000000"/>
                <w:sz w:val="22"/>
              </w:rPr>
            </w:pPr>
            <w:r w:rsidRPr="00503656">
              <w:rPr>
                <w:rFonts w:asciiTheme="minorHAnsi" w:hAnsiTheme="minorHAnsi" w:cs="Arial"/>
                <w:sz w:val="22"/>
              </w:rPr>
              <w:t>Initial vegetation growth</w:t>
            </w:r>
          </w:p>
        </w:tc>
      </w:tr>
      <w:tr w:rsidR="000C121C" w:rsidRPr="004668A3" w14:paraId="3A5A954B" w14:textId="77777777" w:rsidTr="00155CA8">
        <w:trPr>
          <w:trHeight w:val="300"/>
        </w:trPr>
        <w:tc>
          <w:tcPr>
            <w:tcW w:w="2809" w:type="dxa"/>
            <w:tcBorders>
              <w:top w:val="single" w:sz="6" w:space="0" w:color="EEECE1"/>
              <w:left w:val="single" w:sz="6" w:space="0" w:color="EEECE1"/>
              <w:bottom w:val="single" w:sz="6" w:space="0" w:color="EEECE1"/>
              <w:right w:val="single" w:sz="6" w:space="0" w:color="EEECE1"/>
            </w:tcBorders>
            <w:shd w:val="solid" w:color="FFFFFF" w:fill="auto"/>
          </w:tcPr>
          <w:p w14:paraId="026A12A9" w14:textId="77777777" w:rsidR="000C121C" w:rsidRPr="004668A3" w:rsidRDefault="000C121C" w:rsidP="00155CA8">
            <w:pPr>
              <w:widowControl w:val="0"/>
              <w:autoSpaceDE w:val="0"/>
              <w:autoSpaceDN w:val="0"/>
              <w:adjustRightInd w:val="0"/>
              <w:rPr>
                <w:rFonts w:ascii="Calibri" w:hAnsi="Calibri" w:cs="Calibri"/>
                <w:color w:val="000000"/>
                <w:sz w:val="22"/>
              </w:rPr>
            </w:pPr>
            <w:r w:rsidRPr="00503656">
              <w:rPr>
                <w:rFonts w:asciiTheme="minorHAnsi" w:hAnsiTheme="minorHAnsi" w:cs="Arial"/>
                <w:sz w:val="22"/>
              </w:rPr>
              <w:t>Young leaves or needles</w:t>
            </w:r>
          </w:p>
        </w:tc>
      </w:tr>
      <w:tr w:rsidR="000C121C" w:rsidRPr="004668A3" w14:paraId="5F806D84" w14:textId="77777777" w:rsidTr="00155CA8">
        <w:trPr>
          <w:trHeight w:val="300"/>
        </w:trPr>
        <w:tc>
          <w:tcPr>
            <w:tcW w:w="2809" w:type="dxa"/>
            <w:tcBorders>
              <w:top w:val="single" w:sz="6" w:space="0" w:color="EEECE1"/>
              <w:left w:val="single" w:sz="6" w:space="0" w:color="EEECE1"/>
              <w:bottom w:val="single" w:sz="6" w:space="0" w:color="EEECE1"/>
              <w:right w:val="single" w:sz="6" w:space="0" w:color="EEECE1"/>
            </w:tcBorders>
            <w:shd w:val="solid" w:color="FFFFFF" w:fill="auto"/>
          </w:tcPr>
          <w:p w14:paraId="401E250E" w14:textId="77777777" w:rsidR="000C121C" w:rsidRPr="004668A3" w:rsidRDefault="000C121C" w:rsidP="00155CA8">
            <w:pPr>
              <w:widowControl w:val="0"/>
              <w:autoSpaceDE w:val="0"/>
              <w:autoSpaceDN w:val="0"/>
              <w:adjustRightInd w:val="0"/>
              <w:rPr>
                <w:rFonts w:ascii="Calibri" w:hAnsi="Calibri" w:cs="Calibri"/>
                <w:color w:val="000000"/>
                <w:sz w:val="22"/>
              </w:rPr>
            </w:pPr>
            <w:r w:rsidRPr="00503656">
              <w:rPr>
                <w:rFonts w:asciiTheme="minorHAnsi" w:hAnsiTheme="minorHAnsi" w:cs="Arial"/>
                <w:sz w:val="22"/>
              </w:rPr>
              <w:t>Leaves or needles</w:t>
            </w:r>
          </w:p>
        </w:tc>
      </w:tr>
      <w:tr w:rsidR="000C121C" w:rsidRPr="004668A3" w14:paraId="6D70ECF5" w14:textId="77777777" w:rsidTr="00155CA8">
        <w:trPr>
          <w:trHeight w:val="300"/>
        </w:trPr>
        <w:tc>
          <w:tcPr>
            <w:tcW w:w="2809" w:type="dxa"/>
            <w:tcBorders>
              <w:top w:val="single" w:sz="6" w:space="0" w:color="EEECE1"/>
              <w:left w:val="single" w:sz="6" w:space="0" w:color="EEECE1"/>
              <w:bottom w:val="single" w:sz="6" w:space="0" w:color="EEECE1"/>
              <w:right w:val="single" w:sz="6" w:space="0" w:color="EEECE1"/>
            </w:tcBorders>
            <w:shd w:val="solid" w:color="FFFFFF" w:fill="auto"/>
          </w:tcPr>
          <w:p w14:paraId="5CF63C37" w14:textId="77777777" w:rsidR="000C121C" w:rsidRPr="004668A3" w:rsidRDefault="000C121C" w:rsidP="00155CA8">
            <w:pPr>
              <w:widowControl w:val="0"/>
              <w:autoSpaceDE w:val="0"/>
              <w:autoSpaceDN w:val="0"/>
              <w:adjustRightInd w:val="0"/>
              <w:rPr>
                <w:rFonts w:ascii="Calibri" w:hAnsi="Calibri" w:cs="Calibri"/>
                <w:color w:val="000000"/>
                <w:sz w:val="22"/>
              </w:rPr>
            </w:pPr>
            <w:r w:rsidRPr="00503656">
              <w:rPr>
                <w:rFonts w:asciiTheme="minorHAnsi" w:hAnsiTheme="minorHAnsi" w:cs="Arial"/>
                <w:sz w:val="22"/>
              </w:rPr>
              <w:t>Colored leaves or needles</w:t>
            </w:r>
          </w:p>
        </w:tc>
      </w:tr>
      <w:tr w:rsidR="000C121C" w:rsidRPr="004668A3" w14:paraId="3CE5ED6B" w14:textId="77777777" w:rsidTr="00155CA8">
        <w:trPr>
          <w:trHeight w:val="300"/>
        </w:trPr>
        <w:tc>
          <w:tcPr>
            <w:tcW w:w="2809" w:type="dxa"/>
            <w:tcBorders>
              <w:top w:val="single" w:sz="6" w:space="0" w:color="EEECE1"/>
              <w:left w:val="single" w:sz="6" w:space="0" w:color="EEECE1"/>
              <w:bottom w:val="single" w:sz="6" w:space="0" w:color="EEECE1"/>
              <w:right w:val="single" w:sz="6" w:space="0" w:color="EEECE1"/>
            </w:tcBorders>
            <w:shd w:val="solid" w:color="FFFFFF" w:fill="auto"/>
          </w:tcPr>
          <w:p w14:paraId="203F712F" w14:textId="77777777" w:rsidR="000C121C" w:rsidRPr="004668A3" w:rsidRDefault="000C121C" w:rsidP="00155CA8">
            <w:pPr>
              <w:widowControl w:val="0"/>
              <w:autoSpaceDE w:val="0"/>
              <w:autoSpaceDN w:val="0"/>
              <w:adjustRightInd w:val="0"/>
              <w:rPr>
                <w:rFonts w:ascii="Calibri" w:hAnsi="Calibri" w:cs="Calibri"/>
                <w:color w:val="000000"/>
                <w:sz w:val="22"/>
              </w:rPr>
            </w:pPr>
            <w:r w:rsidRPr="00503656">
              <w:rPr>
                <w:rFonts w:asciiTheme="minorHAnsi" w:hAnsiTheme="minorHAnsi" w:cs="Arial"/>
                <w:sz w:val="22"/>
              </w:rPr>
              <w:t>Falling leaves or needles</w:t>
            </w:r>
          </w:p>
        </w:tc>
      </w:tr>
      <w:tr w:rsidR="000C121C" w:rsidRPr="004668A3" w14:paraId="210E6E2A" w14:textId="77777777" w:rsidTr="00155CA8">
        <w:trPr>
          <w:trHeight w:val="300"/>
        </w:trPr>
        <w:tc>
          <w:tcPr>
            <w:tcW w:w="2809" w:type="dxa"/>
            <w:tcBorders>
              <w:top w:val="single" w:sz="6" w:space="0" w:color="EEECE1"/>
              <w:left w:val="single" w:sz="6" w:space="0" w:color="EEECE1"/>
              <w:bottom w:val="single" w:sz="6" w:space="0" w:color="EEECE1"/>
              <w:right w:val="single" w:sz="6" w:space="0" w:color="EEECE1"/>
            </w:tcBorders>
            <w:shd w:val="solid" w:color="FFFFFF" w:fill="auto"/>
          </w:tcPr>
          <w:p w14:paraId="5BD1F770" w14:textId="77777777" w:rsidR="000C121C" w:rsidRPr="004668A3" w:rsidRDefault="000C121C" w:rsidP="00155CA8">
            <w:pPr>
              <w:widowControl w:val="0"/>
              <w:autoSpaceDE w:val="0"/>
              <w:autoSpaceDN w:val="0"/>
              <w:adjustRightInd w:val="0"/>
              <w:rPr>
                <w:rFonts w:ascii="Calibri" w:hAnsi="Calibri" w:cs="Calibri"/>
                <w:color w:val="000000"/>
                <w:sz w:val="22"/>
              </w:rPr>
            </w:pPr>
            <w:r w:rsidRPr="00503656">
              <w:rPr>
                <w:rFonts w:asciiTheme="minorHAnsi" w:hAnsiTheme="minorHAnsi" w:cs="Arial"/>
                <w:sz w:val="22"/>
              </w:rPr>
              <w:t>Flowers or pollen cones</w:t>
            </w:r>
          </w:p>
        </w:tc>
      </w:tr>
      <w:tr w:rsidR="000C121C" w:rsidRPr="004668A3" w14:paraId="70F17A98" w14:textId="77777777" w:rsidTr="00155CA8">
        <w:trPr>
          <w:trHeight w:val="300"/>
        </w:trPr>
        <w:tc>
          <w:tcPr>
            <w:tcW w:w="2809" w:type="dxa"/>
            <w:tcBorders>
              <w:top w:val="single" w:sz="6" w:space="0" w:color="EEECE1"/>
              <w:left w:val="single" w:sz="6" w:space="0" w:color="EEECE1"/>
              <w:bottom w:val="single" w:sz="6" w:space="0" w:color="EEECE1"/>
              <w:right w:val="single" w:sz="6" w:space="0" w:color="EEECE1"/>
            </w:tcBorders>
            <w:shd w:val="solid" w:color="FFFFFF" w:fill="auto"/>
          </w:tcPr>
          <w:p w14:paraId="41A4F901" w14:textId="77777777" w:rsidR="000C121C" w:rsidRPr="004668A3" w:rsidRDefault="000C121C" w:rsidP="00155CA8">
            <w:pPr>
              <w:widowControl w:val="0"/>
              <w:autoSpaceDE w:val="0"/>
              <w:autoSpaceDN w:val="0"/>
              <w:adjustRightInd w:val="0"/>
              <w:rPr>
                <w:rFonts w:ascii="Calibri" w:hAnsi="Calibri" w:cs="Calibri"/>
                <w:color w:val="000000"/>
                <w:sz w:val="22"/>
              </w:rPr>
            </w:pPr>
            <w:r w:rsidRPr="00503656">
              <w:rPr>
                <w:rFonts w:asciiTheme="minorHAnsi" w:hAnsiTheme="minorHAnsi" w:cs="Arial"/>
                <w:sz w:val="22"/>
              </w:rPr>
              <w:t>Open flowers or pollen cones</w:t>
            </w:r>
          </w:p>
        </w:tc>
      </w:tr>
      <w:tr w:rsidR="000C121C" w:rsidRPr="004668A3" w14:paraId="408ABED4" w14:textId="77777777" w:rsidTr="00155CA8">
        <w:trPr>
          <w:trHeight w:val="300"/>
        </w:trPr>
        <w:tc>
          <w:tcPr>
            <w:tcW w:w="2809" w:type="dxa"/>
            <w:tcBorders>
              <w:top w:val="single" w:sz="6" w:space="0" w:color="EEECE1"/>
              <w:left w:val="single" w:sz="6" w:space="0" w:color="EEECE1"/>
              <w:bottom w:val="single" w:sz="6" w:space="0" w:color="EEECE1"/>
              <w:right w:val="single" w:sz="6" w:space="0" w:color="EEECE1"/>
            </w:tcBorders>
            <w:shd w:val="solid" w:color="FFFFFF" w:fill="auto"/>
          </w:tcPr>
          <w:p w14:paraId="7AF9143F" w14:textId="77777777" w:rsidR="000C121C" w:rsidRPr="004668A3" w:rsidRDefault="000C121C" w:rsidP="00155CA8">
            <w:pPr>
              <w:widowControl w:val="0"/>
              <w:autoSpaceDE w:val="0"/>
              <w:autoSpaceDN w:val="0"/>
              <w:adjustRightInd w:val="0"/>
              <w:rPr>
                <w:rFonts w:ascii="Calibri" w:hAnsi="Calibri" w:cs="Calibri"/>
                <w:color w:val="000000"/>
                <w:sz w:val="22"/>
              </w:rPr>
            </w:pPr>
            <w:r w:rsidRPr="00503656">
              <w:rPr>
                <w:rFonts w:asciiTheme="minorHAnsi" w:hAnsiTheme="minorHAnsi" w:cs="Arial"/>
                <w:sz w:val="22"/>
              </w:rPr>
              <w:t>Fruits or seed cones</w:t>
            </w:r>
          </w:p>
        </w:tc>
      </w:tr>
      <w:tr w:rsidR="000C121C" w:rsidRPr="004668A3" w14:paraId="795C5C96" w14:textId="77777777" w:rsidTr="00155CA8">
        <w:trPr>
          <w:trHeight w:val="300"/>
        </w:trPr>
        <w:tc>
          <w:tcPr>
            <w:tcW w:w="2809" w:type="dxa"/>
            <w:tcBorders>
              <w:top w:val="single" w:sz="6" w:space="0" w:color="EEECE1"/>
              <w:left w:val="single" w:sz="6" w:space="0" w:color="EEECE1"/>
              <w:bottom w:val="single" w:sz="6" w:space="0" w:color="EEECE1"/>
              <w:right w:val="single" w:sz="6" w:space="0" w:color="EEECE1"/>
            </w:tcBorders>
            <w:shd w:val="solid" w:color="FFFFFF" w:fill="auto"/>
          </w:tcPr>
          <w:p w14:paraId="25C7B44B" w14:textId="77777777" w:rsidR="000C121C" w:rsidRPr="004668A3" w:rsidRDefault="000C121C" w:rsidP="00155CA8">
            <w:pPr>
              <w:widowControl w:val="0"/>
              <w:autoSpaceDE w:val="0"/>
              <w:autoSpaceDN w:val="0"/>
              <w:adjustRightInd w:val="0"/>
              <w:rPr>
                <w:rFonts w:ascii="Calibri" w:hAnsi="Calibri" w:cs="Calibri"/>
                <w:color w:val="000000"/>
                <w:sz w:val="22"/>
              </w:rPr>
            </w:pPr>
            <w:r w:rsidRPr="00503656">
              <w:rPr>
                <w:rFonts w:asciiTheme="minorHAnsi" w:hAnsiTheme="minorHAnsi" w:cs="Arial"/>
                <w:sz w:val="22"/>
              </w:rPr>
              <w:t>Ripe fruits or seed cones</w:t>
            </w:r>
          </w:p>
        </w:tc>
      </w:tr>
      <w:tr w:rsidR="000C121C" w:rsidRPr="004668A3" w14:paraId="57C815B9" w14:textId="77777777" w:rsidTr="00155CA8">
        <w:trPr>
          <w:trHeight w:val="300"/>
        </w:trPr>
        <w:tc>
          <w:tcPr>
            <w:tcW w:w="2809" w:type="dxa"/>
            <w:tcBorders>
              <w:top w:val="single" w:sz="6" w:space="0" w:color="EEECE1"/>
              <w:left w:val="single" w:sz="6" w:space="0" w:color="EEECE1"/>
              <w:bottom w:val="single" w:sz="6" w:space="0" w:color="EEECE1"/>
              <w:right w:val="single" w:sz="6" w:space="0" w:color="EEECE1"/>
            </w:tcBorders>
            <w:shd w:val="solid" w:color="FFFFFF" w:fill="auto"/>
          </w:tcPr>
          <w:p w14:paraId="6758E14C" w14:textId="77777777" w:rsidR="000C121C" w:rsidRPr="004668A3" w:rsidRDefault="000C121C" w:rsidP="00155CA8">
            <w:pPr>
              <w:widowControl w:val="0"/>
              <w:autoSpaceDE w:val="0"/>
              <w:autoSpaceDN w:val="0"/>
              <w:adjustRightInd w:val="0"/>
              <w:rPr>
                <w:rFonts w:ascii="Calibri" w:hAnsi="Calibri" w:cs="Calibri"/>
                <w:color w:val="000000"/>
                <w:sz w:val="22"/>
              </w:rPr>
            </w:pPr>
            <w:r w:rsidRPr="00503656">
              <w:rPr>
                <w:rFonts w:asciiTheme="minorHAnsi" w:hAnsiTheme="minorHAnsi" w:cs="Arial"/>
                <w:sz w:val="22"/>
              </w:rPr>
              <w:t>Recent fruit or seed drop</w:t>
            </w:r>
          </w:p>
        </w:tc>
      </w:tr>
    </w:tbl>
    <w:p w14:paraId="26717DEC" w14:textId="77777777" w:rsidR="00EC6384" w:rsidRDefault="00EC6384" w:rsidP="00EC6384">
      <w:pPr>
        <w:rPr>
          <w:b/>
          <w:szCs w:val="24"/>
        </w:rPr>
      </w:pPr>
    </w:p>
    <w:p w14:paraId="0AC46739" w14:textId="77777777" w:rsidR="00155CA8" w:rsidRDefault="00155CA8" w:rsidP="00EC6384">
      <w:pPr>
        <w:rPr>
          <w:b/>
          <w:szCs w:val="24"/>
        </w:rPr>
      </w:pPr>
    </w:p>
    <w:p w14:paraId="4B99429A" w14:textId="77777777" w:rsidR="00665F7C" w:rsidRDefault="00665F7C" w:rsidP="00EC6384">
      <w:pPr>
        <w:rPr>
          <w:b/>
          <w:szCs w:val="24"/>
        </w:rPr>
      </w:pPr>
    </w:p>
    <w:p w14:paraId="71440D40" w14:textId="77777777" w:rsidR="00665F7C" w:rsidRDefault="00665F7C" w:rsidP="00EC6384">
      <w:pPr>
        <w:rPr>
          <w:b/>
          <w:szCs w:val="24"/>
        </w:rPr>
      </w:pPr>
    </w:p>
    <w:tbl>
      <w:tblPr>
        <w:tblpPr w:leftFromText="180" w:rightFromText="180" w:vertAnchor="page" w:horzAnchor="margin" w:tblpY="7330"/>
        <w:tblW w:w="0" w:type="auto"/>
        <w:tblLayout w:type="fixed"/>
        <w:tblCellMar>
          <w:left w:w="40" w:type="dxa"/>
          <w:right w:w="40" w:type="dxa"/>
        </w:tblCellMar>
        <w:tblLook w:val="0000" w:firstRow="0" w:lastRow="0" w:firstColumn="0" w:lastColumn="0" w:noHBand="0" w:noVBand="0"/>
      </w:tblPr>
      <w:tblGrid>
        <w:gridCol w:w="3395"/>
      </w:tblGrid>
      <w:tr w:rsidR="000C121C" w:rsidRPr="004668A3" w14:paraId="37970F2D" w14:textId="77777777" w:rsidTr="000C121C">
        <w:trPr>
          <w:trHeight w:val="300"/>
        </w:trPr>
        <w:tc>
          <w:tcPr>
            <w:tcW w:w="3395" w:type="dxa"/>
            <w:tcBorders>
              <w:top w:val="single" w:sz="6" w:space="0" w:color="000000"/>
              <w:left w:val="single" w:sz="6" w:space="0" w:color="000000"/>
              <w:bottom w:val="single" w:sz="6" w:space="0" w:color="000000"/>
              <w:right w:val="single" w:sz="6" w:space="0" w:color="000000"/>
            </w:tcBorders>
            <w:shd w:val="solid" w:color="C0C0C0" w:fill="auto"/>
          </w:tcPr>
          <w:p w14:paraId="6CA957B8" w14:textId="77777777" w:rsidR="000C121C" w:rsidRPr="004668A3" w:rsidRDefault="000C121C" w:rsidP="000C121C">
            <w:pPr>
              <w:widowControl w:val="0"/>
              <w:autoSpaceDE w:val="0"/>
              <w:autoSpaceDN w:val="0"/>
              <w:adjustRightInd w:val="0"/>
              <w:jc w:val="center"/>
              <w:rPr>
                <w:rFonts w:ascii="Calibri" w:hAnsi="Calibri" w:cs="Calibri"/>
                <w:b/>
                <w:bCs/>
                <w:color w:val="000000"/>
                <w:sz w:val="22"/>
              </w:rPr>
            </w:pPr>
            <w:r w:rsidRPr="004668A3">
              <w:rPr>
                <w:rFonts w:ascii="Calibri" w:hAnsi="Calibri" w:cs="Calibri"/>
                <w:b/>
                <w:bCs/>
                <w:color w:val="000000"/>
                <w:sz w:val="22"/>
              </w:rPr>
              <w:t>Weather</w:t>
            </w:r>
          </w:p>
        </w:tc>
      </w:tr>
      <w:tr w:rsidR="000C121C" w:rsidRPr="004668A3" w14:paraId="362B0537" w14:textId="77777777" w:rsidTr="000C121C">
        <w:trPr>
          <w:trHeight w:val="300"/>
        </w:trPr>
        <w:tc>
          <w:tcPr>
            <w:tcW w:w="3395" w:type="dxa"/>
            <w:tcBorders>
              <w:top w:val="single" w:sz="6" w:space="0" w:color="EEECE1"/>
              <w:left w:val="single" w:sz="6" w:space="0" w:color="EEECE1"/>
              <w:bottom w:val="single" w:sz="6" w:space="0" w:color="EEECE1"/>
              <w:right w:val="single" w:sz="6" w:space="0" w:color="EEECE1"/>
            </w:tcBorders>
            <w:shd w:val="solid" w:color="FFFFFF" w:fill="auto"/>
          </w:tcPr>
          <w:p w14:paraId="392E0964" w14:textId="77777777" w:rsidR="000C121C" w:rsidRPr="004668A3" w:rsidRDefault="000C121C" w:rsidP="000C121C">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Full Sun</w:t>
            </w:r>
          </w:p>
        </w:tc>
      </w:tr>
      <w:tr w:rsidR="000C121C" w:rsidRPr="004668A3" w14:paraId="16396EAD" w14:textId="77777777" w:rsidTr="000C121C">
        <w:trPr>
          <w:trHeight w:val="300"/>
        </w:trPr>
        <w:tc>
          <w:tcPr>
            <w:tcW w:w="3395" w:type="dxa"/>
            <w:tcBorders>
              <w:top w:val="single" w:sz="6" w:space="0" w:color="EEECE1"/>
              <w:left w:val="single" w:sz="6" w:space="0" w:color="EEECE1"/>
              <w:bottom w:val="single" w:sz="6" w:space="0" w:color="EEECE1"/>
              <w:right w:val="single" w:sz="6" w:space="0" w:color="EEECE1"/>
            </w:tcBorders>
            <w:shd w:val="solid" w:color="FFFFFF" w:fill="auto"/>
          </w:tcPr>
          <w:p w14:paraId="2B73D830" w14:textId="77777777" w:rsidR="000C121C" w:rsidRPr="004668A3" w:rsidRDefault="000C121C" w:rsidP="000C121C">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Partly Cloudy  (&gt; 50% sun)</w:t>
            </w:r>
          </w:p>
        </w:tc>
      </w:tr>
      <w:tr w:rsidR="000C121C" w:rsidRPr="004668A3" w14:paraId="1E3D4AB1" w14:textId="77777777" w:rsidTr="000C121C">
        <w:trPr>
          <w:trHeight w:val="300"/>
        </w:trPr>
        <w:tc>
          <w:tcPr>
            <w:tcW w:w="3395" w:type="dxa"/>
            <w:tcBorders>
              <w:top w:val="single" w:sz="6" w:space="0" w:color="EEECE1"/>
              <w:left w:val="single" w:sz="6" w:space="0" w:color="EEECE1"/>
              <w:bottom w:val="single" w:sz="6" w:space="0" w:color="EEECE1"/>
              <w:right w:val="single" w:sz="6" w:space="0" w:color="EEECE1"/>
            </w:tcBorders>
            <w:shd w:val="solid" w:color="FFFFFF" w:fill="auto"/>
          </w:tcPr>
          <w:p w14:paraId="34579008" w14:textId="77777777" w:rsidR="000C121C" w:rsidRPr="004668A3" w:rsidRDefault="000C121C" w:rsidP="000C121C">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Partly Sunny  (&lt; 50% sun)</w:t>
            </w:r>
          </w:p>
        </w:tc>
      </w:tr>
      <w:tr w:rsidR="000C121C" w:rsidRPr="004668A3" w14:paraId="7EB2B22F" w14:textId="77777777" w:rsidTr="000C121C">
        <w:trPr>
          <w:trHeight w:val="300"/>
        </w:trPr>
        <w:tc>
          <w:tcPr>
            <w:tcW w:w="3395" w:type="dxa"/>
            <w:tcBorders>
              <w:top w:val="single" w:sz="6" w:space="0" w:color="EEECE1"/>
              <w:left w:val="single" w:sz="6" w:space="0" w:color="EEECE1"/>
              <w:bottom w:val="single" w:sz="6" w:space="0" w:color="EEECE1"/>
              <w:right w:val="single" w:sz="6" w:space="0" w:color="EEECE1"/>
            </w:tcBorders>
            <w:shd w:val="solid" w:color="FFFFFF" w:fill="auto"/>
          </w:tcPr>
          <w:p w14:paraId="30671C3A" w14:textId="77777777" w:rsidR="000C121C" w:rsidRPr="004668A3" w:rsidRDefault="000C121C" w:rsidP="000C121C">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Cloudy  (some shadow cast)</w:t>
            </w:r>
          </w:p>
        </w:tc>
      </w:tr>
      <w:tr w:rsidR="000C121C" w:rsidRPr="004668A3" w14:paraId="22B31FC8" w14:textId="77777777" w:rsidTr="000C121C">
        <w:trPr>
          <w:trHeight w:val="300"/>
        </w:trPr>
        <w:tc>
          <w:tcPr>
            <w:tcW w:w="3395" w:type="dxa"/>
            <w:tcBorders>
              <w:top w:val="single" w:sz="6" w:space="0" w:color="EEECE1"/>
              <w:left w:val="single" w:sz="6" w:space="0" w:color="EEECE1"/>
              <w:bottom w:val="single" w:sz="6" w:space="0" w:color="EEECE1"/>
              <w:right w:val="single" w:sz="6" w:space="0" w:color="EEECE1"/>
            </w:tcBorders>
            <w:shd w:val="solid" w:color="FFFFFF" w:fill="auto"/>
          </w:tcPr>
          <w:p w14:paraId="286AC277" w14:textId="77777777" w:rsidR="000C121C" w:rsidRPr="004668A3" w:rsidRDefault="000C121C" w:rsidP="000C121C">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Completely Cloudy  (no shadow)</w:t>
            </w:r>
          </w:p>
        </w:tc>
      </w:tr>
      <w:tr w:rsidR="000C121C" w:rsidRPr="004668A3" w14:paraId="6E24CB90" w14:textId="77777777" w:rsidTr="000C121C">
        <w:trPr>
          <w:trHeight w:val="300"/>
        </w:trPr>
        <w:tc>
          <w:tcPr>
            <w:tcW w:w="3395" w:type="dxa"/>
            <w:tcBorders>
              <w:top w:val="single" w:sz="6" w:space="0" w:color="EEECE1"/>
              <w:left w:val="single" w:sz="6" w:space="0" w:color="EEECE1"/>
              <w:bottom w:val="single" w:sz="6" w:space="0" w:color="EEECE1"/>
              <w:right w:val="single" w:sz="6" w:space="0" w:color="EEECE1"/>
            </w:tcBorders>
            <w:shd w:val="solid" w:color="FFFFFF" w:fill="auto"/>
          </w:tcPr>
          <w:p w14:paraId="4CD6F93F" w14:textId="77777777" w:rsidR="000C121C" w:rsidRPr="004668A3" w:rsidRDefault="000C121C" w:rsidP="000C121C">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Rainy</w:t>
            </w:r>
          </w:p>
        </w:tc>
      </w:tr>
    </w:tbl>
    <w:p w14:paraId="3DDB8CA6" w14:textId="77777777" w:rsidR="00665F7C" w:rsidRDefault="00665F7C" w:rsidP="00EC6384">
      <w:pPr>
        <w:rPr>
          <w:rFonts w:ascii="Arial" w:hAnsi="Arial" w:cs="Arial"/>
          <w:sz w:val="16"/>
          <w:szCs w:val="16"/>
        </w:rPr>
      </w:pPr>
    </w:p>
    <w:p w14:paraId="0455D26F" w14:textId="77777777" w:rsidR="00665F7C" w:rsidRDefault="00665F7C" w:rsidP="00EC6384">
      <w:pPr>
        <w:rPr>
          <w:rFonts w:ascii="Arial" w:hAnsi="Arial" w:cs="Arial"/>
          <w:sz w:val="16"/>
          <w:szCs w:val="16"/>
        </w:rPr>
      </w:pPr>
    </w:p>
    <w:tbl>
      <w:tblPr>
        <w:tblpPr w:leftFromText="187" w:rightFromText="187" w:vertAnchor="page" w:horzAnchor="page" w:tblpX="8795" w:tblpY="7589"/>
        <w:tblW w:w="0" w:type="auto"/>
        <w:tblLayout w:type="fixed"/>
        <w:tblCellMar>
          <w:left w:w="40" w:type="dxa"/>
          <w:right w:w="40" w:type="dxa"/>
        </w:tblCellMar>
        <w:tblLook w:val="0000" w:firstRow="0" w:lastRow="0" w:firstColumn="0" w:lastColumn="0" w:noHBand="0" w:noVBand="0"/>
      </w:tblPr>
      <w:tblGrid>
        <w:gridCol w:w="1460"/>
      </w:tblGrid>
      <w:tr w:rsidR="00155CA8" w:rsidRPr="00A71F76" w14:paraId="2E733C24" w14:textId="77777777" w:rsidTr="00155CA8">
        <w:trPr>
          <w:trHeight w:val="300"/>
        </w:trPr>
        <w:tc>
          <w:tcPr>
            <w:tcW w:w="1460" w:type="dxa"/>
            <w:tcBorders>
              <w:top w:val="single" w:sz="6" w:space="0" w:color="000000"/>
              <w:left w:val="single" w:sz="6" w:space="0" w:color="000000"/>
              <w:bottom w:val="single" w:sz="6" w:space="0" w:color="000000"/>
              <w:right w:val="single" w:sz="6" w:space="0" w:color="000000"/>
            </w:tcBorders>
            <w:shd w:val="solid" w:color="C0C0C0" w:fill="auto"/>
          </w:tcPr>
          <w:p w14:paraId="0B8CAA70" w14:textId="77777777" w:rsidR="00155CA8" w:rsidRPr="00A71F76" w:rsidRDefault="00155CA8" w:rsidP="00155CA8">
            <w:pPr>
              <w:widowControl w:val="0"/>
              <w:autoSpaceDE w:val="0"/>
              <w:autoSpaceDN w:val="0"/>
              <w:adjustRightInd w:val="0"/>
              <w:jc w:val="center"/>
              <w:rPr>
                <w:rFonts w:ascii="Calibri" w:hAnsi="Calibri" w:cs="Calibri"/>
                <w:b/>
                <w:bCs/>
                <w:color w:val="000000"/>
                <w:sz w:val="22"/>
              </w:rPr>
            </w:pPr>
            <w:r w:rsidRPr="00A71F76">
              <w:rPr>
                <w:rFonts w:ascii="Calibri" w:hAnsi="Calibri" w:cs="Calibri"/>
                <w:b/>
                <w:bCs/>
                <w:color w:val="000000"/>
                <w:sz w:val="22"/>
              </w:rPr>
              <w:t>Behavior</w:t>
            </w:r>
          </w:p>
        </w:tc>
      </w:tr>
      <w:tr w:rsidR="00155CA8" w:rsidRPr="00A71F76" w14:paraId="751E32CD" w14:textId="77777777" w:rsidTr="00155CA8">
        <w:trPr>
          <w:trHeight w:val="300"/>
        </w:trPr>
        <w:tc>
          <w:tcPr>
            <w:tcW w:w="1460" w:type="dxa"/>
            <w:tcBorders>
              <w:top w:val="single" w:sz="6" w:space="0" w:color="EEECE1"/>
              <w:left w:val="single" w:sz="6" w:space="0" w:color="EEECE1"/>
              <w:bottom w:val="single" w:sz="6" w:space="0" w:color="EEECE1"/>
              <w:right w:val="single" w:sz="6" w:space="0" w:color="EEECE1"/>
            </w:tcBorders>
            <w:shd w:val="solid" w:color="FFFFFF" w:fill="auto"/>
          </w:tcPr>
          <w:p w14:paraId="15D7066D" w14:textId="77777777" w:rsidR="00155CA8" w:rsidRPr="00A71F76" w:rsidRDefault="00155CA8" w:rsidP="00155CA8">
            <w:pPr>
              <w:widowControl w:val="0"/>
              <w:autoSpaceDE w:val="0"/>
              <w:autoSpaceDN w:val="0"/>
              <w:adjustRightInd w:val="0"/>
              <w:rPr>
                <w:rFonts w:ascii="Calibri" w:hAnsi="Calibri" w:cs="Calibri"/>
                <w:color w:val="000000"/>
                <w:sz w:val="22"/>
              </w:rPr>
            </w:pPr>
            <w:r w:rsidRPr="00A71F76">
              <w:rPr>
                <w:rFonts w:ascii="Calibri" w:hAnsi="Calibri" w:cs="Calibri"/>
                <w:color w:val="000000"/>
                <w:sz w:val="22"/>
              </w:rPr>
              <w:t>Flying</w:t>
            </w:r>
          </w:p>
        </w:tc>
      </w:tr>
      <w:tr w:rsidR="00155CA8" w:rsidRPr="00A71F76" w14:paraId="01B63E1A" w14:textId="77777777" w:rsidTr="00155CA8">
        <w:trPr>
          <w:trHeight w:val="300"/>
        </w:trPr>
        <w:tc>
          <w:tcPr>
            <w:tcW w:w="1460" w:type="dxa"/>
            <w:tcBorders>
              <w:top w:val="single" w:sz="6" w:space="0" w:color="EEECE1"/>
              <w:left w:val="single" w:sz="6" w:space="0" w:color="EEECE1"/>
              <w:bottom w:val="single" w:sz="6" w:space="0" w:color="EEECE1"/>
              <w:right w:val="single" w:sz="6" w:space="0" w:color="EEECE1"/>
            </w:tcBorders>
            <w:shd w:val="solid" w:color="FFFFFF" w:fill="auto"/>
          </w:tcPr>
          <w:p w14:paraId="228FCCF3" w14:textId="77777777" w:rsidR="00155CA8" w:rsidRPr="00A71F76" w:rsidRDefault="00155CA8" w:rsidP="00155CA8">
            <w:pPr>
              <w:widowControl w:val="0"/>
              <w:autoSpaceDE w:val="0"/>
              <w:autoSpaceDN w:val="0"/>
              <w:adjustRightInd w:val="0"/>
              <w:rPr>
                <w:rFonts w:ascii="Calibri" w:hAnsi="Calibri" w:cs="Calibri"/>
                <w:color w:val="000000"/>
                <w:sz w:val="22"/>
              </w:rPr>
            </w:pPr>
            <w:r w:rsidRPr="00A71F76">
              <w:rPr>
                <w:rFonts w:ascii="Calibri" w:hAnsi="Calibri" w:cs="Calibri"/>
                <w:color w:val="000000"/>
                <w:sz w:val="22"/>
              </w:rPr>
              <w:t>Resting</w:t>
            </w:r>
          </w:p>
        </w:tc>
      </w:tr>
      <w:tr w:rsidR="00155CA8" w:rsidRPr="00A71F76" w14:paraId="0E7E6013" w14:textId="77777777" w:rsidTr="00155CA8">
        <w:trPr>
          <w:trHeight w:val="300"/>
        </w:trPr>
        <w:tc>
          <w:tcPr>
            <w:tcW w:w="1460" w:type="dxa"/>
            <w:tcBorders>
              <w:top w:val="single" w:sz="6" w:space="0" w:color="EEECE1"/>
              <w:left w:val="single" w:sz="6" w:space="0" w:color="EEECE1"/>
              <w:bottom w:val="single" w:sz="6" w:space="0" w:color="EEECE1"/>
              <w:right w:val="single" w:sz="6" w:space="0" w:color="EEECE1"/>
            </w:tcBorders>
            <w:shd w:val="solid" w:color="FFFFFF" w:fill="auto"/>
          </w:tcPr>
          <w:p w14:paraId="47792B49" w14:textId="77777777" w:rsidR="00155CA8" w:rsidRPr="00A71F76" w:rsidRDefault="00155CA8" w:rsidP="00155CA8">
            <w:pPr>
              <w:widowControl w:val="0"/>
              <w:autoSpaceDE w:val="0"/>
              <w:autoSpaceDN w:val="0"/>
              <w:adjustRightInd w:val="0"/>
              <w:rPr>
                <w:rFonts w:ascii="Calibri" w:hAnsi="Calibri" w:cs="Calibri"/>
                <w:color w:val="000000"/>
                <w:sz w:val="22"/>
              </w:rPr>
            </w:pPr>
            <w:r>
              <w:rPr>
                <w:rFonts w:ascii="Calibri" w:hAnsi="Calibri" w:cs="Calibri"/>
                <w:color w:val="000000"/>
                <w:sz w:val="22"/>
              </w:rPr>
              <w:t>Necta</w:t>
            </w:r>
            <w:r w:rsidRPr="00A71F76">
              <w:rPr>
                <w:rFonts w:ascii="Calibri" w:hAnsi="Calibri" w:cs="Calibri"/>
                <w:color w:val="000000"/>
                <w:sz w:val="22"/>
              </w:rPr>
              <w:t>ring</w:t>
            </w:r>
          </w:p>
        </w:tc>
      </w:tr>
    </w:tbl>
    <w:p w14:paraId="1546ED5F" w14:textId="77777777" w:rsidR="00665F7C" w:rsidRDefault="00665F7C" w:rsidP="00EC6384">
      <w:pPr>
        <w:rPr>
          <w:rFonts w:ascii="Arial" w:hAnsi="Arial" w:cs="Arial"/>
          <w:sz w:val="16"/>
          <w:szCs w:val="16"/>
        </w:rPr>
      </w:pPr>
    </w:p>
    <w:p w14:paraId="4F617C57" w14:textId="77777777" w:rsidR="00665F7C" w:rsidRDefault="00665F7C" w:rsidP="00EC6384">
      <w:pPr>
        <w:rPr>
          <w:rFonts w:ascii="Arial" w:hAnsi="Arial" w:cs="Arial"/>
          <w:sz w:val="16"/>
          <w:szCs w:val="16"/>
        </w:rPr>
      </w:pPr>
    </w:p>
    <w:p w14:paraId="7BE93D7D" w14:textId="77777777" w:rsidR="00665F7C" w:rsidRDefault="00665F7C" w:rsidP="00EC6384">
      <w:pPr>
        <w:rPr>
          <w:rFonts w:ascii="Arial" w:hAnsi="Arial" w:cs="Arial"/>
          <w:sz w:val="16"/>
          <w:szCs w:val="16"/>
        </w:rPr>
      </w:pPr>
    </w:p>
    <w:p w14:paraId="3E442E4F" w14:textId="77777777" w:rsidR="00665F7C" w:rsidRDefault="00665F7C" w:rsidP="00EC6384">
      <w:pPr>
        <w:rPr>
          <w:rFonts w:ascii="Arial" w:hAnsi="Arial" w:cs="Arial"/>
          <w:sz w:val="16"/>
          <w:szCs w:val="16"/>
        </w:rPr>
      </w:pPr>
    </w:p>
    <w:p w14:paraId="06290A9E" w14:textId="77777777" w:rsidR="00665F7C" w:rsidRDefault="00665F7C" w:rsidP="00EC6384">
      <w:pPr>
        <w:rPr>
          <w:rFonts w:ascii="Arial" w:hAnsi="Arial" w:cs="Arial"/>
          <w:sz w:val="16"/>
          <w:szCs w:val="16"/>
        </w:rPr>
      </w:pPr>
    </w:p>
    <w:p w14:paraId="299E8CA6" w14:textId="77777777" w:rsidR="00665F7C" w:rsidRDefault="00665F7C" w:rsidP="00EC6384">
      <w:pPr>
        <w:rPr>
          <w:rFonts w:ascii="Arial" w:hAnsi="Arial" w:cs="Arial"/>
          <w:sz w:val="16"/>
          <w:szCs w:val="16"/>
        </w:rPr>
      </w:pPr>
    </w:p>
    <w:p w14:paraId="5BCA7855" w14:textId="77777777" w:rsidR="00665F7C" w:rsidRDefault="00665F7C" w:rsidP="00EC6384">
      <w:pPr>
        <w:rPr>
          <w:rFonts w:ascii="Arial" w:hAnsi="Arial" w:cs="Arial"/>
          <w:sz w:val="16"/>
          <w:szCs w:val="16"/>
        </w:rPr>
      </w:pPr>
    </w:p>
    <w:p w14:paraId="7A62BC01" w14:textId="77777777" w:rsidR="00665F7C" w:rsidRDefault="00665F7C" w:rsidP="00EC6384">
      <w:pPr>
        <w:rPr>
          <w:rFonts w:ascii="Arial" w:hAnsi="Arial" w:cs="Arial"/>
          <w:sz w:val="16"/>
          <w:szCs w:val="16"/>
        </w:rPr>
      </w:pPr>
    </w:p>
    <w:p w14:paraId="778C7042" w14:textId="77777777" w:rsidR="00665F7C" w:rsidRDefault="00665F7C" w:rsidP="00EC6384">
      <w:pPr>
        <w:rPr>
          <w:rFonts w:ascii="Arial" w:hAnsi="Arial" w:cs="Arial"/>
          <w:sz w:val="16"/>
          <w:szCs w:val="16"/>
        </w:rPr>
      </w:pPr>
    </w:p>
    <w:p w14:paraId="614C2A1B" w14:textId="77777777" w:rsidR="00665F7C" w:rsidRDefault="00665F7C" w:rsidP="00EC6384">
      <w:pPr>
        <w:rPr>
          <w:rFonts w:ascii="Arial" w:hAnsi="Arial" w:cs="Arial"/>
          <w:sz w:val="16"/>
          <w:szCs w:val="16"/>
        </w:rPr>
      </w:pPr>
    </w:p>
    <w:p w14:paraId="700235FE" w14:textId="77777777" w:rsidR="00665F7C" w:rsidRDefault="00665F7C" w:rsidP="00EC6384">
      <w:pPr>
        <w:rPr>
          <w:rFonts w:ascii="Arial" w:hAnsi="Arial" w:cs="Arial"/>
          <w:sz w:val="16"/>
          <w:szCs w:val="16"/>
        </w:rPr>
      </w:pPr>
    </w:p>
    <w:p w14:paraId="37F8F381" w14:textId="77777777" w:rsidR="00665F7C" w:rsidRDefault="00665F7C" w:rsidP="00EC6384">
      <w:pPr>
        <w:rPr>
          <w:rFonts w:ascii="Arial" w:hAnsi="Arial" w:cs="Arial"/>
          <w:sz w:val="16"/>
          <w:szCs w:val="16"/>
        </w:rPr>
      </w:pPr>
    </w:p>
    <w:p w14:paraId="14FE27CE" w14:textId="2BA6FBA3" w:rsidR="000C121C" w:rsidRDefault="000C121C" w:rsidP="00155CA8">
      <w:pPr>
        <w:rPr>
          <w:rFonts w:ascii="Arial" w:hAnsi="Arial" w:cs="Arial"/>
          <w:sz w:val="16"/>
          <w:szCs w:val="16"/>
        </w:rPr>
      </w:pPr>
      <w:r>
        <w:rPr>
          <w:rFonts w:ascii="Arial" w:hAnsi="Arial" w:cs="Arial"/>
          <w:sz w:val="16"/>
          <w:szCs w:val="16"/>
        </w:rPr>
        <w:t xml:space="preserve">   </w:t>
      </w:r>
    </w:p>
    <w:p w14:paraId="334B1135" w14:textId="4AAA7301" w:rsidR="00665F7C" w:rsidRPr="000C121C" w:rsidRDefault="00665F7C" w:rsidP="00EC6384">
      <w:pPr>
        <w:rPr>
          <w:rFonts w:ascii="Arial" w:hAnsi="Arial" w:cs="Arial"/>
          <w:sz w:val="16"/>
          <w:szCs w:val="16"/>
        </w:rPr>
      </w:pPr>
    </w:p>
    <w:tbl>
      <w:tblPr>
        <w:tblpPr w:leftFromText="180" w:rightFromText="180" w:vertAnchor="page" w:horzAnchor="page" w:tblpX="1838" w:tblpY="10437"/>
        <w:tblOverlap w:val="never"/>
        <w:tblW w:w="0" w:type="auto"/>
        <w:tblLayout w:type="fixed"/>
        <w:tblCellMar>
          <w:left w:w="40" w:type="dxa"/>
          <w:right w:w="40" w:type="dxa"/>
        </w:tblCellMar>
        <w:tblLook w:val="0000" w:firstRow="0" w:lastRow="0" w:firstColumn="0" w:lastColumn="0" w:noHBand="0" w:noVBand="0"/>
      </w:tblPr>
      <w:tblGrid>
        <w:gridCol w:w="3010"/>
        <w:gridCol w:w="2610"/>
      </w:tblGrid>
      <w:tr w:rsidR="00155CA8" w:rsidRPr="000C121C" w14:paraId="58261FCA" w14:textId="77777777" w:rsidTr="00155CA8">
        <w:trPr>
          <w:trHeight w:val="300"/>
        </w:trPr>
        <w:tc>
          <w:tcPr>
            <w:tcW w:w="5620" w:type="dxa"/>
            <w:gridSpan w:val="2"/>
            <w:tcBorders>
              <w:top w:val="single" w:sz="6" w:space="0" w:color="000000"/>
              <w:left w:val="single" w:sz="6" w:space="0" w:color="000000"/>
              <w:bottom w:val="single" w:sz="6" w:space="0" w:color="000000"/>
              <w:right w:val="single" w:sz="6" w:space="0" w:color="000000"/>
            </w:tcBorders>
            <w:shd w:val="solid" w:color="C0C0C0" w:fill="auto"/>
          </w:tcPr>
          <w:p w14:paraId="6914A5B6" w14:textId="77777777" w:rsidR="00155CA8" w:rsidRPr="000C121C" w:rsidRDefault="00155CA8" w:rsidP="00155CA8">
            <w:pPr>
              <w:widowControl w:val="0"/>
              <w:autoSpaceDE w:val="0"/>
              <w:autoSpaceDN w:val="0"/>
              <w:adjustRightInd w:val="0"/>
              <w:jc w:val="center"/>
              <w:rPr>
                <w:rFonts w:ascii="Calibri" w:eastAsia="Times New Roman" w:hAnsi="Calibri" w:cs="Calibri"/>
                <w:b/>
                <w:bCs/>
                <w:color w:val="000000"/>
                <w:sz w:val="22"/>
              </w:rPr>
            </w:pPr>
            <w:r w:rsidRPr="000C121C">
              <w:rPr>
                <w:rFonts w:ascii="Calibri" w:eastAsia="Times New Roman" w:hAnsi="Calibri" w:cs="Calibri"/>
                <w:b/>
                <w:bCs/>
                <w:color w:val="000000"/>
                <w:sz w:val="22"/>
              </w:rPr>
              <w:t>Disturbance</w:t>
            </w:r>
          </w:p>
        </w:tc>
      </w:tr>
      <w:tr w:rsidR="00155CA8" w:rsidRPr="000C121C" w14:paraId="4F200088" w14:textId="77777777" w:rsidTr="00155CA8">
        <w:trPr>
          <w:trHeight w:val="300"/>
        </w:trPr>
        <w:tc>
          <w:tcPr>
            <w:tcW w:w="3010" w:type="dxa"/>
            <w:tcBorders>
              <w:top w:val="single" w:sz="6" w:space="0" w:color="EEECE1"/>
              <w:left w:val="single" w:sz="6" w:space="0" w:color="EEECE1"/>
              <w:bottom w:val="single" w:sz="6" w:space="0" w:color="EEECE1"/>
              <w:right w:val="single" w:sz="6" w:space="0" w:color="EEECE1"/>
            </w:tcBorders>
            <w:shd w:val="solid" w:color="FFFFFF" w:fill="auto"/>
          </w:tcPr>
          <w:p w14:paraId="499E7F12"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Animal Damage</w:t>
            </w:r>
          </w:p>
        </w:tc>
        <w:tc>
          <w:tcPr>
            <w:tcW w:w="2610" w:type="dxa"/>
            <w:tcBorders>
              <w:top w:val="single" w:sz="6" w:space="0" w:color="EEECE1"/>
              <w:left w:val="single" w:sz="6" w:space="0" w:color="EEECE1"/>
              <w:bottom w:val="single" w:sz="6" w:space="0" w:color="EEECE1"/>
              <w:right w:val="single" w:sz="6" w:space="0" w:color="EEECE1"/>
            </w:tcBorders>
            <w:shd w:val="solid" w:color="FFFFFF" w:fill="auto"/>
          </w:tcPr>
          <w:p w14:paraId="607DA496"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Ice damage</w:t>
            </w:r>
          </w:p>
        </w:tc>
      </w:tr>
      <w:tr w:rsidR="00155CA8" w:rsidRPr="000C121C" w14:paraId="72A75EC0" w14:textId="77777777" w:rsidTr="00155CA8">
        <w:trPr>
          <w:trHeight w:val="300"/>
        </w:trPr>
        <w:tc>
          <w:tcPr>
            <w:tcW w:w="3010" w:type="dxa"/>
            <w:tcBorders>
              <w:top w:val="single" w:sz="6" w:space="0" w:color="EEECE1"/>
              <w:left w:val="single" w:sz="6" w:space="0" w:color="EEECE1"/>
              <w:bottom w:val="single" w:sz="6" w:space="0" w:color="EEECE1"/>
              <w:right w:val="single" w:sz="6" w:space="0" w:color="EEECE1"/>
            </w:tcBorders>
            <w:shd w:val="solid" w:color="FFFFFF" w:fill="auto"/>
          </w:tcPr>
          <w:p w14:paraId="19C14CC8"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Chained</w:t>
            </w:r>
          </w:p>
        </w:tc>
        <w:tc>
          <w:tcPr>
            <w:tcW w:w="2610" w:type="dxa"/>
            <w:tcBorders>
              <w:top w:val="single" w:sz="6" w:space="0" w:color="EEECE1"/>
              <w:left w:val="single" w:sz="6" w:space="0" w:color="EEECE1"/>
              <w:bottom w:val="single" w:sz="6" w:space="0" w:color="EEECE1"/>
              <w:right w:val="single" w:sz="6" w:space="0" w:color="EEECE1"/>
            </w:tcBorders>
            <w:shd w:val="solid" w:color="FFFFFF" w:fill="auto"/>
          </w:tcPr>
          <w:p w14:paraId="27AB534C"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Insect damage</w:t>
            </w:r>
          </w:p>
        </w:tc>
      </w:tr>
      <w:tr w:rsidR="00155CA8" w:rsidRPr="000C121C" w14:paraId="0E0D3A70" w14:textId="77777777" w:rsidTr="00155CA8">
        <w:trPr>
          <w:trHeight w:val="300"/>
        </w:trPr>
        <w:tc>
          <w:tcPr>
            <w:tcW w:w="3010" w:type="dxa"/>
            <w:tcBorders>
              <w:top w:val="single" w:sz="6" w:space="0" w:color="EEECE1"/>
              <w:left w:val="single" w:sz="6" w:space="0" w:color="EEECE1"/>
              <w:bottom w:val="single" w:sz="6" w:space="0" w:color="EEECE1"/>
              <w:right w:val="single" w:sz="6" w:space="0" w:color="EEECE1"/>
            </w:tcBorders>
            <w:shd w:val="solid" w:color="FFFFFF" w:fill="auto"/>
          </w:tcPr>
          <w:p w14:paraId="19EAEB48"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Construction: building</w:t>
            </w:r>
          </w:p>
        </w:tc>
        <w:tc>
          <w:tcPr>
            <w:tcW w:w="2610" w:type="dxa"/>
            <w:tcBorders>
              <w:top w:val="single" w:sz="6" w:space="0" w:color="EEECE1"/>
              <w:left w:val="single" w:sz="6" w:space="0" w:color="EEECE1"/>
              <w:bottom w:val="single" w:sz="6" w:space="0" w:color="EEECE1"/>
              <w:right w:val="single" w:sz="6" w:space="0" w:color="EEECE1"/>
            </w:tcBorders>
            <w:shd w:val="solid" w:color="FFFFFF" w:fill="auto"/>
          </w:tcPr>
          <w:p w14:paraId="6450E279"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Invaded by exotic species</w:t>
            </w:r>
          </w:p>
        </w:tc>
      </w:tr>
      <w:tr w:rsidR="00155CA8" w:rsidRPr="000C121C" w14:paraId="295F3BBD" w14:textId="77777777" w:rsidTr="00155CA8">
        <w:trPr>
          <w:trHeight w:val="300"/>
        </w:trPr>
        <w:tc>
          <w:tcPr>
            <w:tcW w:w="3010" w:type="dxa"/>
            <w:tcBorders>
              <w:top w:val="single" w:sz="6" w:space="0" w:color="EEECE1"/>
              <w:left w:val="single" w:sz="6" w:space="0" w:color="EEECE1"/>
              <w:bottom w:val="single" w:sz="6" w:space="0" w:color="EEECE1"/>
              <w:right w:val="single" w:sz="6" w:space="0" w:color="EEECE1"/>
            </w:tcBorders>
            <w:shd w:val="solid" w:color="FFFFFF" w:fill="auto"/>
          </w:tcPr>
          <w:p w14:paraId="2C87A58B"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Construction: road</w:t>
            </w:r>
          </w:p>
        </w:tc>
        <w:tc>
          <w:tcPr>
            <w:tcW w:w="2610" w:type="dxa"/>
            <w:tcBorders>
              <w:top w:val="single" w:sz="6" w:space="0" w:color="EEECE1"/>
              <w:left w:val="single" w:sz="6" w:space="0" w:color="EEECE1"/>
              <w:bottom w:val="single" w:sz="6" w:space="0" w:color="EEECE1"/>
              <w:right w:val="single" w:sz="6" w:space="0" w:color="EEECE1"/>
            </w:tcBorders>
            <w:shd w:val="solid" w:color="FFFFFF" w:fill="auto"/>
          </w:tcPr>
          <w:p w14:paraId="6AE68A94"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Mowed</w:t>
            </w:r>
          </w:p>
        </w:tc>
      </w:tr>
      <w:tr w:rsidR="00155CA8" w:rsidRPr="000C121C" w14:paraId="18B55E97" w14:textId="77777777" w:rsidTr="00155CA8">
        <w:trPr>
          <w:trHeight w:val="300"/>
        </w:trPr>
        <w:tc>
          <w:tcPr>
            <w:tcW w:w="3010" w:type="dxa"/>
            <w:tcBorders>
              <w:top w:val="single" w:sz="6" w:space="0" w:color="EEECE1"/>
              <w:left w:val="single" w:sz="6" w:space="0" w:color="EEECE1"/>
              <w:bottom w:val="single" w:sz="6" w:space="0" w:color="EEECE1"/>
              <w:right w:val="single" w:sz="6" w:space="0" w:color="EEECE1"/>
            </w:tcBorders>
            <w:shd w:val="solid" w:color="FFFFFF" w:fill="auto"/>
          </w:tcPr>
          <w:p w14:paraId="458391C2"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Construction: trail</w:t>
            </w:r>
          </w:p>
        </w:tc>
        <w:tc>
          <w:tcPr>
            <w:tcW w:w="2610" w:type="dxa"/>
            <w:tcBorders>
              <w:top w:val="single" w:sz="6" w:space="0" w:color="EEECE1"/>
              <w:left w:val="single" w:sz="6" w:space="0" w:color="EEECE1"/>
              <w:bottom w:val="single" w:sz="6" w:space="0" w:color="EEECE1"/>
              <w:right w:val="single" w:sz="6" w:space="0" w:color="EEECE1"/>
            </w:tcBorders>
            <w:shd w:val="solid" w:color="FFFFFF" w:fill="auto"/>
          </w:tcPr>
          <w:p w14:paraId="637B9FFB"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Plowed/Disked</w:t>
            </w:r>
          </w:p>
        </w:tc>
      </w:tr>
      <w:tr w:rsidR="00155CA8" w:rsidRPr="000C121C" w14:paraId="4B76F0AB" w14:textId="77777777" w:rsidTr="00155CA8">
        <w:trPr>
          <w:trHeight w:val="300"/>
        </w:trPr>
        <w:tc>
          <w:tcPr>
            <w:tcW w:w="3010" w:type="dxa"/>
            <w:tcBorders>
              <w:top w:val="single" w:sz="6" w:space="0" w:color="EEECE1"/>
              <w:left w:val="single" w:sz="6" w:space="0" w:color="EEECE1"/>
              <w:bottom w:val="single" w:sz="6" w:space="0" w:color="EEECE1"/>
              <w:right w:val="single" w:sz="6" w:space="0" w:color="EEECE1"/>
            </w:tcBorders>
            <w:shd w:val="solid" w:color="FFFFFF" w:fill="auto"/>
          </w:tcPr>
          <w:p w14:paraId="00FA8ABF"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Destructive use (non-harvest)</w:t>
            </w:r>
          </w:p>
        </w:tc>
        <w:tc>
          <w:tcPr>
            <w:tcW w:w="2610" w:type="dxa"/>
            <w:tcBorders>
              <w:top w:val="single" w:sz="6" w:space="0" w:color="EEECE1"/>
              <w:left w:val="single" w:sz="6" w:space="0" w:color="EEECE1"/>
              <w:bottom w:val="single" w:sz="6" w:space="0" w:color="EEECE1"/>
              <w:right w:val="single" w:sz="6" w:space="0" w:color="EEECE1"/>
            </w:tcBorders>
            <w:shd w:val="solid" w:color="FFFFFF" w:fill="auto"/>
          </w:tcPr>
          <w:p w14:paraId="26A9643B"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Prescribed burn</w:t>
            </w:r>
          </w:p>
        </w:tc>
      </w:tr>
      <w:tr w:rsidR="00155CA8" w:rsidRPr="000C121C" w14:paraId="0090CC5D" w14:textId="77777777" w:rsidTr="00155CA8">
        <w:trPr>
          <w:trHeight w:val="300"/>
        </w:trPr>
        <w:tc>
          <w:tcPr>
            <w:tcW w:w="3010" w:type="dxa"/>
            <w:tcBorders>
              <w:top w:val="single" w:sz="6" w:space="0" w:color="EEECE1"/>
              <w:left w:val="single" w:sz="6" w:space="0" w:color="EEECE1"/>
              <w:bottom w:val="single" w:sz="6" w:space="0" w:color="EEECE1"/>
              <w:right w:val="single" w:sz="6" w:space="0" w:color="EEECE1"/>
            </w:tcBorders>
            <w:shd w:val="solid" w:color="FFFFFF" w:fill="auto"/>
          </w:tcPr>
          <w:p w14:paraId="2CFBAF2B"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Drought damage</w:t>
            </w:r>
          </w:p>
        </w:tc>
        <w:tc>
          <w:tcPr>
            <w:tcW w:w="2610" w:type="dxa"/>
            <w:tcBorders>
              <w:top w:val="single" w:sz="6" w:space="0" w:color="EEECE1"/>
              <w:left w:val="single" w:sz="6" w:space="0" w:color="EEECE1"/>
              <w:bottom w:val="single" w:sz="6" w:space="0" w:color="EEECE1"/>
              <w:right w:val="single" w:sz="6" w:space="0" w:color="EEECE1"/>
            </w:tcBorders>
            <w:shd w:val="solid" w:color="FFFFFF" w:fill="auto"/>
          </w:tcPr>
          <w:p w14:paraId="4E7BDB16"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Treated with fertilizer</w:t>
            </w:r>
          </w:p>
        </w:tc>
      </w:tr>
      <w:tr w:rsidR="00155CA8" w:rsidRPr="000C121C" w14:paraId="797096E4" w14:textId="77777777" w:rsidTr="00155CA8">
        <w:trPr>
          <w:trHeight w:val="300"/>
        </w:trPr>
        <w:tc>
          <w:tcPr>
            <w:tcW w:w="3010" w:type="dxa"/>
            <w:tcBorders>
              <w:top w:val="single" w:sz="6" w:space="0" w:color="EEECE1"/>
              <w:left w:val="single" w:sz="6" w:space="0" w:color="EEECE1"/>
              <w:bottom w:val="single" w:sz="6" w:space="0" w:color="EEECE1"/>
              <w:right w:val="single" w:sz="6" w:space="0" w:color="EEECE1"/>
            </w:tcBorders>
            <w:shd w:val="solid" w:color="FFFFFF" w:fill="auto"/>
          </w:tcPr>
          <w:p w14:paraId="4DFCB871"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Flooded</w:t>
            </w:r>
          </w:p>
        </w:tc>
        <w:tc>
          <w:tcPr>
            <w:tcW w:w="2610" w:type="dxa"/>
            <w:tcBorders>
              <w:top w:val="single" w:sz="6" w:space="0" w:color="EEECE1"/>
              <w:left w:val="single" w:sz="6" w:space="0" w:color="EEECE1"/>
              <w:bottom w:val="single" w:sz="6" w:space="0" w:color="EEECE1"/>
              <w:right w:val="single" w:sz="6" w:space="0" w:color="EEECE1"/>
            </w:tcBorders>
            <w:shd w:val="solid" w:color="FFFFFF" w:fill="auto"/>
          </w:tcPr>
          <w:p w14:paraId="733CAAC7"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Treated with herbicide</w:t>
            </w:r>
          </w:p>
        </w:tc>
      </w:tr>
      <w:tr w:rsidR="00155CA8" w:rsidRPr="000C121C" w14:paraId="59E3AA67" w14:textId="77777777" w:rsidTr="00155CA8">
        <w:trPr>
          <w:trHeight w:val="300"/>
        </w:trPr>
        <w:tc>
          <w:tcPr>
            <w:tcW w:w="3010" w:type="dxa"/>
            <w:tcBorders>
              <w:top w:val="single" w:sz="6" w:space="0" w:color="EEECE1"/>
              <w:left w:val="single" w:sz="6" w:space="0" w:color="EEECE1"/>
              <w:bottom w:val="single" w:sz="6" w:space="0" w:color="EEECE1"/>
              <w:right w:val="single" w:sz="6" w:space="0" w:color="EEECE1"/>
            </w:tcBorders>
            <w:shd w:val="solid" w:color="FFFFFF" w:fill="auto"/>
          </w:tcPr>
          <w:p w14:paraId="6F5999BE"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Forest: clear cut</w:t>
            </w:r>
          </w:p>
        </w:tc>
        <w:tc>
          <w:tcPr>
            <w:tcW w:w="2610" w:type="dxa"/>
            <w:tcBorders>
              <w:top w:val="single" w:sz="6" w:space="0" w:color="EEECE1"/>
              <w:left w:val="single" w:sz="6" w:space="0" w:color="EEECE1"/>
              <w:bottom w:val="single" w:sz="6" w:space="0" w:color="EEECE1"/>
              <w:right w:val="single" w:sz="6" w:space="0" w:color="EEECE1"/>
            </w:tcBorders>
            <w:shd w:val="solid" w:color="FFFFFF" w:fill="auto"/>
          </w:tcPr>
          <w:p w14:paraId="5B6C0409"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Treated with insecticide</w:t>
            </w:r>
          </w:p>
        </w:tc>
      </w:tr>
      <w:tr w:rsidR="00155CA8" w:rsidRPr="000C121C" w14:paraId="0F5F2812" w14:textId="77777777" w:rsidTr="00155CA8">
        <w:trPr>
          <w:trHeight w:val="300"/>
        </w:trPr>
        <w:tc>
          <w:tcPr>
            <w:tcW w:w="3010" w:type="dxa"/>
            <w:tcBorders>
              <w:top w:val="single" w:sz="6" w:space="0" w:color="EEECE1"/>
              <w:left w:val="single" w:sz="6" w:space="0" w:color="EEECE1"/>
              <w:bottom w:val="single" w:sz="6" w:space="0" w:color="EEECE1"/>
              <w:right w:val="single" w:sz="6" w:space="0" w:color="EEECE1"/>
            </w:tcBorders>
            <w:shd w:val="solid" w:color="FFFFFF" w:fill="auto"/>
          </w:tcPr>
          <w:p w14:paraId="0E0D2928"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Forest: selective harvest</w:t>
            </w:r>
          </w:p>
        </w:tc>
        <w:tc>
          <w:tcPr>
            <w:tcW w:w="2610" w:type="dxa"/>
            <w:tcBorders>
              <w:top w:val="single" w:sz="6" w:space="0" w:color="EEECE1"/>
              <w:left w:val="single" w:sz="6" w:space="0" w:color="EEECE1"/>
              <w:bottom w:val="single" w:sz="6" w:space="0" w:color="EEECE1"/>
              <w:right w:val="single" w:sz="6" w:space="0" w:color="EEECE1"/>
            </w:tcBorders>
            <w:shd w:val="solid" w:color="FFFFFF" w:fill="auto"/>
          </w:tcPr>
          <w:p w14:paraId="29F0A10D"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Wildfire</w:t>
            </w:r>
          </w:p>
        </w:tc>
      </w:tr>
      <w:tr w:rsidR="00155CA8" w:rsidRPr="000C121C" w14:paraId="33F220C7" w14:textId="77777777" w:rsidTr="00155CA8">
        <w:trPr>
          <w:trHeight w:val="300"/>
        </w:trPr>
        <w:tc>
          <w:tcPr>
            <w:tcW w:w="3010" w:type="dxa"/>
            <w:tcBorders>
              <w:top w:val="single" w:sz="6" w:space="0" w:color="EEECE1"/>
              <w:left w:val="single" w:sz="6" w:space="0" w:color="EEECE1"/>
              <w:bottom w:val="single" w:sz="6" w:space="0" w:color="EEECE1"/>
              <w:right w:val="single" w:sz="6" w:space="0" w:color="EEECE1"/>
            </w:tcBorders>
            <w:shd w:val="solid" w:color="FFFFFF" w:fill="auto"/>
          </w:tcPr>
          <w:p w14:paraId="509104CB"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Grazed</w:t>
            </w:r>
          </w:p>
        </w:tc>
        <w:tc>
          <w:tcPr>
            <w:tcW w:w="2610" w:type="dxa"/>
            <w:tcBorders>
              <w:top w:val="single" w:sz="6" w:space="0" w:color="EEECE1"/>
              <w:left w:val="single" w:sz="6" w:space="0" w:color="EEECE1"/>
              <w:bottom w:val="single" w:sz="6" w:space="0" w:color="EEECE1"/>
              <w:right w:val="single" w:sz="6" w:space="0" w:color="EEECE1"/>
            </w:tcBorders>
            <w:shd w:val="solid" w:color="FFFFFF" w:fill="auto"/>
          </w:tcPr>
          <w:p w14:paraId="6671B9CF" w14:textId="77777777" w:rsidR="00155CA8" w:rsidRPr="000C121C" w:rsidRDefault="00155CA8" w:rsidP="00155CA8">
            <w:pPr>
              <w:widowControl w:val="0"/>
              <w:autoSpaceDE w:val="0"/>
              <w:autoSpaceDN w:val="0"/>
              <w:adjustRightInd w:val="0"/>
              <w:rPr>
                <w:rFonts w:ascii="Calibri" w:eastAsia="Times New Roman" w:hAnsi="Calibri" w:cs="Calibri"/>
                <w:color w:val="000000"/>
                <w:sz w:val="22"/>
              </w:rPr>
            </w:pPr>
            <w:r w:rsidRPr="000C121C">
              <w:rPr>
                <w:rFonts w:ascii="Calibri" w:eastAsia="Times New Roman" w:hAnsi="Calibri" w:cs="Calibri"/>
                <w:color w:val="000000"/>
                <w:sz w:val="22"/>
              </w:rPr>
              <w:t>Wind event/blow down</w:t>
            </w:r>
          </w:p>
        </w:tc>
      </w:tr>
    </w:tbl>
    <w:tbl>
      <w:tblPr>
        <w:tblpPr w:leftFromText="187" w:rightFromText="187" w:vertAnchor="page" w:horzAnchor="page" w:tblpX="8488" w:tblpY="10776"/>
        <w:tblW w:w="0" w:type="auto"/>
        <w:tblLayout w:type="fixed"/>
        <w:tblCellMar>
          <w:left w:w="40" w:type="dxa"/>
          <w:right w:w="40" w:type="dxa"/>
        </w:tblCellMar>
        <w:tblLook w:val="0000" w:firstRow="0" w:lastRow="0" w:firstColumn="0" w:lastColumn="0" w:noHBand="0" w:noVBand="0"/>
      </w:tblPr>
      <w:tblGrid>
        <w:gridCol w:w="1805"/>
      </w:tblGrid>
      <w:tr w:rsidR="00155CA8" w:rsidRPr="004668A3" w14:paraId="428EE2DD" w14:textId="77777777" w:rsidTr="00155CA8">
        <w:trPr>
          <w:trHeight w:val="300"/>
        </w:trPr>
        <w:tc>
          <w:tcPr>
            <w:tcW w:w="1805" w:type="dxa"/>
            <w:tcBorders>
              <w:top w:val="single" w:sz="6" w:space="0" w:color="000000"/>
              <w:left w:val="single" w:sz="6" w:space="0" w:color="000000"/>
              <w:bottom w:val="single" w:sz="6" w:space="0" w:color="000000"/>
              <w:right w:val="single" w:sz="6" w:space="0" w:color="000000"/>
            </w:tcBorders>
            <w:shd w:val="solid" w:color="C0C0C0" w:fill="auto"/>
          </w:tcPr>
          <w:p w14:paraId="3D42B10C" w14:textId="77777777" w:rsidR="00155CA8" w:rsidRPr="004668A3" w:rsidRDefault="00155CA8" w:rsidP="00155CA8">
            <w:pPr>
              <w:widowControl w:val="0"/>
              <w:autoSpaceDE w:val="0"/>
              <w:autoSpaceDN w:val="0"/>
              <w:adjustRightInd w:val="0"/>
              <w:jc w:val="center"/>
              <w:rPr>
                <w:rFonts w:ascii="Calibri" w:hAnsi="Calibri" w:cs="Calibri"/>
                <w:b/>
                <w:bCs/>
                <w:color w:val="000000"/>
                <w:sz w:val="22"/>
              </w:rPr>
            </w:pPr>
            <w:r w:rsidRPr="004668A3">
              <w:rPr>
                <w:rFonts w:ascii="Calibri" w:hAnsi="Calibri" w:cs="Calibri"/>
                <w:b/>
                <w:bCs/>
                <w:color w:val="000000"/>
                <w:sz w:val="22"/>
              </w:rPr>
              <w:t>Disposition</w:t>
            </w:r>
          </w:p>
        </w:tc>
      </w:tr>
      <w:tr w:rsidR="00726692" w:rsidRPr="004668A3" w14:paraId="2BB4FAC1" w14:textId="77777777" w:rsidTr="00155CA8">
        <w:trPr>
          <w:trHeight w:val="300"/>
        </w:trPr>
        <w:tc>
          <w:tcPr>
            <w:tcW w:w="1805" w:type="dxa"/>
            <w:tcBorders>
              <w:top w:val="single" w:sz="6" w:space="0" w:color="EEECE1"/>
              <w:left w:val="single" w:sz="6" w:space="0" w:color="EEECE1"/>
              <w:bottom w:val="single" w:sz="6" w:space="0" w:color="EEECE1"/>
              <w:right w:val="single" w:sz="6" w:space="0" w:color="EEECE1"/>
            </w:tcBorders>
            <w:shd w:val="solid" w:color="FFFFFF" w:fill="auto"/>
          </w:tcPr>
          <w:p w14:paraId="7EA21964" w14:textId="7EDAE5C8" w:rsidR="00726692" w:rsidRPr="004668A3" w:rsidRDefault="00726692" w:rsidP="00726692">
            <w:pPr>
              <w:widowControl w:val="0"/>
              <w:autoSpaceDE w:val="0"/>
              <w:autoSpaceDN w:val="0"/>
              <w:adjustRightInd w:val="0"/>
              <w:rPr>
                <w:rFonts w:ascii="Calibri" w:hAnsi="Calibri" w:cs="Calibri"/>
                <w:color w:val="000000"/>
                <w:sz w:val="22"/>
              </w:rPr>
            </w:pPr>
            <w:r w:rsidRPr="003918A1">
              <w:rPr>
                <w:rFonts w:ascii="Calibri" w:hAnsi="Calibri" w:cs="Calibri"/>
                <w:color w:val="000000"/>
                <w:sz w:val="22"/>
              </w:rPr>
              <w:t>Observed</w:t>
            </w:r>
          </w:p>
        </w:tc>
      </w:tr>
      <w:tr w:rsidR="00726692" w:rsidRPr="004668A3" w14:paraId="1DCDD9C4" w14:textId="77777777" w:rsidTr="00155CA8">
        <w:trPr>
          <w:trHeight w:val="300"/>
        </w:trPr>
        <w:tc>
          <w:tcPr>
            <w:tcW w:w="1805" w:type="dxa"/>
            <w:tcBorders>
              <w:top w:val="single" w:sz="6" w:space="0" w:color="EEECE1"/>
              <w:left w:val="single" w:sz="6" w:space="0" w:color="EEECE1"/>
              <w:bottom w:val="single" w:sz="6" w:space="0" w:color="EEECE1"/>
              <w:right w:val="single" w:sz="6" w:space="0" w:color="EEECE1"/>
            </w:tcBorders>
            <w:shd w:val="solid" w:color="FFFFFF" w:fill="auto"/>
          </w:tcPr>
          <w:p w14:paraId="59048778" w14:textId="6CC4B4DB" w:rsidR="00726692" w:rsidRPr="004668A3" w:rsidRDefault="00726692" w:rsidP="00726692">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Collected</w:t>
            </w:r>
          </w:p>
        </w:tc>
      </w:tr>
      <w:tr w:rsidR="00726692" w:rsidRPr="004668A3" w14:paraId="0281E6C3" w14:textId="77777777" w:rsidTr="00155CA8">
        <w:trPr>
          <w:trHeight w:val="300"/>
        </w:trPr>
        <w:tc>
          <w:tcPr>
            <w:tcW w:w="1805" w:type="dxa"/>
            <w:tcBorders>
              <w:top w:val="single" w:sz="6" w:space="0" w:color="EEECE1"/>
              <w:left w:val="single" w:sz="6" w:space="0" w:color="EEECE1"/>
              <w:bottom w:val="single" w:sz="6" w:space="0" w:color="EEECE1"/>
              <w:right w:val="single" w:sz="6" w:space="0" w:color="EEECE1"/>
            </w:tcBorders>
            <w:shd w:val="solid" w:color="FFFFFF" w:fill="auto"/>
          </w:tcPr>
          <w:p w14:paraId="7D27FF81" w14:textId="30EE4540" w:rsidR="00726692" w:rsidRPr="004668A3" w:rsidRDefault="00726692" w:rsidP="00726692">
            <w:pPr>
              <w:widowControl w:val="0"/>
              <w:autoSpaceDE w:val="0"/>
              <w:autoSpaceDN w:val="0"/>
              <w:adjustRightInd w:val="0"/>
              <w:rPr>
                <w:rFonts w:ascii="Calibri" w:hAnsi="Calibri" w:cs="Calibri"/>
                <w:color w:val="000000"/>
                <w:sz w:val="22"/>
              </w:rPr>
            </w:pPr>
            <w:r>
              <w:rPr>
                <w:rFonts w:ascii="Calibri" w:hAnsi="Calibri" w:cs="Calibri"/>
                <w:color w:val="000000"/>
                <w:sz w:val="22"/>
              </w:rPr>
              <w:t>Held</w:t>
            </w:r>
          </w:p>
        </w:tc>
      </w:tr>
      <w:tr w:rsidR="00726692" w:rsidRPr="004668A3" w14:paraId="2A2A527B" w14:textId="77777777" w:rsidTr="00155CA8">
        <w:trPr>
          <w:trHeight w:val="300"/>
        </w:trPr>
        <w:tc>
          <w:tcPr>
            <w:tcW w:w="1805" w:type="dxa"/>
            <w:tcBorders>
              <w:top w:val="single" w:sz="6" w:space="0" w:color="EEECE1"/>
              <w:left w:val="single" w:sz="6" w:space="0" w:color="EEECE1"/>
              <w:bottom w:val="single" w:sz="6" w:space="0" w:color="EEECE1"/>
              <w:right w:val="single" w:sz="6" w:space="0" w:color="EEECE1"/>
            </w:tcBorders>
            <w:shd w:val="solid" w:color="FFFFFF" w:fill="auto"/>
          </w:tcPr>
          <w:p w14:paraId="4C7E73B9" w14:textId="125C4810" w:rsidR="00726692" w:rsidRPr="004668A3" w:rsidRDefault="00726692" w:rsidP="00726692">
            <w:pPr>
              <w:widowControl w:val="0"/>
              <w:autoSpaceDE w:val="0"/>
              <w:autoSpaceDN w:val="0"/>
              <w:adjustRightInd w:val="0"/>
              <w:rPr>
                <w:rFonts w:ascii="Calibri" w:hAnsi="Calibri" w:cs="Calibri"/>
                <w:color w:val="000000"/>
                <w:sz w:val="22"/>
              </w:rPr>
            </w:pPr>
            <w:r>
              <w:rPr>
                <w:rFonts w:ascii="Calibri" w:hAnsi="Calibri" w:cs="Calibri"/>
                <w:color w:val="000000"/>
                <w:sz w:val="22"/>
              </w:rPr>
              <w:t>Held - ID’d</w:t>
            </w:r>
          </w:p>
        </w:tc>
      </w:tr>
      <w:tr w:rsidR="00726692" w:rsidRPr="004668A3" w14:paraId="222ECDA3" w14:textId="77777777" w:rsidTr="00155CA8">
        <w:trPr>
          <w:trHeight w:val="300"/>
        </w:trPr>
        <w:tc>
          <w:tcPr>
            <w:tcW w:w="1805" w:type="dxa"/>
            <w:tcBorders>
              <w:top w:val="single" w:sz="6" w:space="0" w:color="EEECE1"/>
              <w:left w:val="single" w:sz="6" w:space="0" w:color="EEECE1"/>
              <w:bottom w:val="single" w:sz="6" w:space="0" w:color="EEECE1"/>
              <w:right w:val="single" w:sz="6" w:space="0" w:color="EEECE1"/>
            </w:tcBorders>
            <w:shd w:val="solid" w:color="FFFFFF" w:fill="auto"/>
          </w:tcPr>
          <w:p w14:paraId="34AB1419" w14:textId="7053EC26" w:rsidR="00726692" w:rsidRPr="004668A3" w:rsidRDefault="00726692" w:rsidP="00726692">
            <w:pPr>
              <w:widowControl w:val="0"/>
              <w:autoSpaceDE w:val="0"/>
              <w:autoSpaceDN w:val="0"/>
              <w:adjustRightInd w:val="0"/>
              <w:rPr>
                <w:rFonts w:ascii="Calibri" w:hAnsi="Calibri" w:cs="Calibri"/>
                <w:color w:val="000000"/>
                <w:sz w:val="22"/>
              </w:rPr>
            </w:pPr>
            <w:r w:rsidRPr="003918A1">
              <w:rPr>
                <w:rFonts w:ascii="Calibri" w:hAnsi="Calibri" w:cs="Calibri"/>
                <w:color w:val="000000"/>
                <w:sz w:val="22"/>
              </w:rPr>
              <w:t>Pinned</w:t>
            </w:r>
          </w:p>
        </w:tc>
      </w:tr>
      <w:tr w:rsidR="00726692" w:rsidRPr="004668A3" w14:paraId="55B1DC79" w14:textId="77777777" w:rsidTr="00155CA8">
        <w:trPr>
          <w:trHeight w:val="300"/>
        </w:trPr>
        <w:tc>
          <w:tcPr>
            <w:tcW w:w="1805" w:type="dxa"/>
            <w:tcBorders>
              <w:top w:val="single" w:sz="6" w:space="0" w:color="EEECE1"/>
              <w:left w:val="single" w:sz="6" w:space="0" w:color="EEECE1"/>
              <w:bottom w:val="single" w:sz="6" w:space="0" w:color="EEECE1"/>
              <w:right w:val="single" w:sz="6" w:space="0" w:color="EEECE1"/>
            </w:tcBorders>
            <w:shd w:val="solid" w:color="FFFFFF" w:fill="auto"/>
          </w:tcPr>
          <w:p w14:paraId="7893B5C9" w14:textId="6F5637A6" w:rsidR="00726692" w:rsidRPr="004668A3" w:rsidRDefault="00726692" w:rsidP="00726692">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Sent to lab for ID</w:t>
            </w:r>
          </w:p>
        </w:tc>
      </w:tr>
      <w:tr w:rsidR="00726692" w:rsidRPr="004668A3" w14:paraId="4ED0DFF7" w14:textId="77777777" w:rsidTr="00155CA8">
        <w:trPr>
          <w:trHeight w:val="300"/>
        </w:trPr>
        <w:tc>
          <w:tcPr>
            <w:tcW w:w="1805" w:type="dxa"/>
            <w:tcBorders>
              <w:top w:val="single" w:sz="6" w:space="0" w:color="EEECE1"/>
              <w:left w:val="single" w:sz="6" w:space="0" w:color="EEECE1"/>
              <w:bottom w:val="single" w:sz="6" w:space="0" w:color="EEECE1"/>
              <w:right w:val="single" w:sz="6" w:space="0" w:color="EEECE1"/>
            </w:tcBorders>
            <w:shd w:val="solid" w:color="FFFFFF" w:fill="auto"/>
          </w:tcPr>
          <w:p w14:paraId="236402EC" w14:textId="2DEB2461" w:rsidR="00726692" w:rsidRPr="004668A3" w:rsidRDefault="00726692" w:rsidP="00726692">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Held at lab</w:t>
            </w:r>
          </w:p>
        </w:tc>
      </w:tr>
      <w:tr w:rsidR="00726692" w:rsidRPr="004668A3" w14:paraId="5B458BFC" w14:textId="77777777" w:rsidTr="00155CA8">
        <w:trPr>
          <w:trHeight w:val="300"/>
        </w:trPr>
        <w:tc>
          <w:tcPr>
            <w:tcW w:w="1805" w:type="dxa"/>
            <w:tcBorders>
              <w:top w:val="single" w:sz="6" w:space="0" w:color="EEECE1"/>
              <w:left w:val="single" w:sz="6" w:space="0" w:color="EEECE1"/>
              <w:bottom w:val="single" w:sz="6" w:space="0" w:color="EEECE1"/>
              <w:right w:val="single" w:sz="6" w:space="0" w:color="EEECE1"/>
            </w:tcBorders>
            <w:shd w:val="solid" w:color="FFFFFF" w:fill="auto"/>
          </w:tcPr>
          <w:p w14:paraId="3E2CE477" w14:textId="05AC05AD" w:rsidR="00726692" w:rsidRPr="004668A3" w:rsidRDefault="00726692" w:rsidP="00726692">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Held at lab -</w:t>
            </w:r>
            <w:r>
              <w:rPr>
                <w:rFonts w:ascii="Calibri" w:hAnsi="Calibri" w:cs="Calibri"/>
                <w:color w:val="000000"/>
                <w:sz w:val="22"/>
              </w:rPr>
              <w:t xml:space="preserve"> </w:t>
            </w:r>
            <w:r w:rsidRPr="004668A3">
              <w:rPr>
                <w:rFonts w:ascii="Calibri" w:hAnsi="Calibri" w:cs="Calibri"/>
                <w:color w:val="000000"/>
                <w:sz w:val="22"/>
              </w:rPr>
              <w:t>ID'd</w:t>
            </w:r>
          </w:p>
        </w:tc>
      </w:tr>
      <w:tr w:rsidR="00726692" w:rsidRPr="004668A3" w14:paraId="70FACF62" w14:textId="77777777" w:rsidTr="00155CA8">
        <w:trPr>
          <w:trHeight w:val="300"/>
        </w:trPr>
        <w:tc>
          <w:tcPr>
            <w:tcW w:w="1805" w:type="dxa"/>
            <w:tcBorders>
              <w:top w:val="single" w:sz="6" w:space="0" w:color="EEECE1"/>
              <w:left w:val="single" w:sz="6" w:space="0" w:color="EEECE1"/>
              <w:bottom w:val="single" w:sz="6" w:space="0" w:color="EEECE1"/>
              <w:right w:val="single" w:sz="6" w:space="0" w:color="EEECE1"/>
            </w:tcBorders>
            <w:shd w:val="solid" w:color="FFFFFF" w:fill="auto"/>
          </w:tcPr>
          <w:p w14:paraId="30EC36B0" w14:textId="33627F56" w:rsidR="00726692" w:rsidRPr="004668A3" w:rsidRDefault="00726692" w:rsidP="00726692">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Destroyed</w:t>
            </w:r>
          </w:p>
        </w:tc>
      </w:tr>
      <w:tr w:rsidR="00726692" w:rsidRPr="004668A3" w14:paraId="3F48D3C7" w14:textId="77777777" w:rsidTr="00155CA8">
        <w:trPr>
          <w:trHeight w:val="300"/>
        </w:trPr>
        <w:tc>
          <w:tcPr>
            <w:tcW w:w="1805" w:type="dxa"/>
            <w:tcBorders>
              <w:top w:val="single" w:sz="6" w:space="0" w:color="EEECE1"/>
              <w:left w:val="single" w:sz="6" w:space="0" w:color="EEECE1"/>
              <w:bottom w:val="single" w:sz="6" w:space="0" w:color="EEECE1"/>
              <w:right w:val="single" w:sz="6" w:space="0" w:color="EEECE1"/>
            </w:tcBorders>
            <w:shd w:val="solid" w:color="FFFFFF" w:fill="auto"/>
          </w:tcPr>
          <w:p w14:paraId="5DC08F5D" w14:textId="64BBD6A3" w:rsidR="00726692" w:rsidRPr="004668A3" w:rsidRDefault="00726692" w:rsidP="00726692">
            <w:pPr>
              <w:widowControl w:val="0"/>
              <w:autoSpaceDE w:val="0"/>
              <w:autoSpaceDN w:val="0"/>
              <w:adjustRightInd w:val="0"/>
              <w:rPr>
                <w:rFonts w:ascii="Calibri" w:hAnsi="Calibri" w:cs="Calibri"/>
                <w:color w:val="000000"/>
                <w:sz w:val="22"/>
              </w:rPr>
            </w:pPr>
            <w:r w:rsidRPr="004668A3">
              <w:rPr>
                <w:rFonts w:ascii="Calibri" w:hAnsi="Calibri" w:cs="Calibri"/>
                <w:color w:val="000000"/>
                <w:sz w:val="22"/>
              </w:rPr>
              <w:t>Destroyed - ID'd</w:t>
            </w:r>
          </w:p>
        </w:tc>
      </w:tr>
    </w:tbl>
    <w:p w14:paraId="0B9CE61C" w14:textId="77777777" w:rsidR="00CF4C5F" w:rsidRDefault="00CF4C5F" w:rsidP="003233A3"/>
    <w:p w14:paraId="7A8B6817" w14:textId="77777777" w:rsidR="00665F7C" w:rsidRPr="00CF4C5F" w:rsidRDefault="00665F7C" w:rsidP="003233A3">
      <w:pPr>
        <w:sectPr w:rsidR="00665F7C" w:rsidRPr="00CF4C5F" w:rsidSect="00155CA8">
          <w:footerReference w:type="first" r:id="rId209"/>
          <w:type w:val="oddPage"/>
          <w:pgSz w:w="12240" w:h="15840" w:code="1"/>
          <w:pgMar w:top="1152" w:right="1440" w:bottom="1440" w:left="1440" w:header="720" w:footer="720" w:gutter="0"/>
          <w:pgNumType w:start="79"/>
          <w:cols w:space="720"/>
          <w:titlePg/>
          <w:docGrid w:linePitch="360"/>
        </w:sectPr>
      </w:pPr>
    </w:p>
    <w:bookmarkEnd w:id="9"/>
    <w:bookmarkEnd w:id="10"/>
    <w:bookmarkEnd w:id="11"/>
    <w:tbl>
      <w:tblPr>
        <w:tblW w:w="0" w:type="auto"/>
        <w:tblInd w:w="115" w:type="dxa"/>
        <w:tblBorders>
          <w:bottom w:val="single" w:sz="8" w:space="0" w:color="auto"/>
        </w:tblBorders>
        <w:tblLook w:val="0000" w:firstRow="0" w:lastRow="0" w:firstColumn="0" w:lastColumn="0" w:noHBand="0" w:noVBand="0"/>
      </w:tblPr>
      <w:tblGrid>
        <w:gridCol w:w="4710"/>
        <w:gridCol w:w="4751"/>
      </w:tblGrid>
      <w:tr w:rsidR="004039F8" w:rsidRPr="00BF1BE2" w14:paraId="7DF5539D" w14:textId="77777777" w:rsidTr="00CF4C5F">
        <w:tc>
          <w:tcPr>
            <w:tcW w:w="9461" w:type="dxa"/>
            <w:gridSpan w:val="2"/>
            <w:shd w:val="clear" w:color="auto" w:fill="000000"/>
          </w:tcPr>
          <w:p w14:paraId="1D346437" w14:textId="77777777" w:rsidR="004039F8" w:rsidRPr="00BF1BE2" w:rsidRDefault="004039F8" w:rsidP="003233A3"/>
        </w:tc>
      </w:tr>
      <w:tr w:rsidR="004039F8" w:rsidRPr="00BF1BE2" w14:paraId="2384A358" w14:textId="77777777" w:rsidTr="00CF4C5F">
        <w:tc>
          <w:tcPr>
            <w:tcW w:w="4710" w:type="dxa"/>
            <w:tcMar>
              <w:left w:w="0" w:type="dxa"/>
              <w:right w:w="0" w:type="dxa"/>
            </w:tcMar>
          </w:tcPr>
          <w:p w14:paraId="4795B2BC" w14:textId="77777777" w:rsidR="004039F8" w:rsidRPr="00AE3774" w:rsidRDefault="004039F8" w:rsidP="003233A3">
            <w:pPr>
              <w:rPr>
                <w:rFonts w:ascii="Arial" w:hAnsi="Arial" w:cs="Arial"/>
                <w:b/>
                <w:sz w:val="16"/>
                <w:szCs w:val="16"/>
              </w:rPr>
            </w:pPr>
            <w:r w:rsidRPr="00AE3774">
              <w:rPr>
                <w:rFonts w:ascii="Arial" w:hAnsi="Arial" w:cs="Arial"/>
                <w:b/>
                <w:sz w:val="16"/>
                <w:szCs w:val="16"/>
              </w:rPr>
              <w:t>U.S. Fish and Wildlife Service</w:t>
            </w:r>
          </w:p>
          <w:p w14:paraId="54F6A425" w14:textId="77777777" w:rsidR="004039F8" w:rsidRPr="00AE3774" w:rsidRDefault="004039F8" w:rsidP="003233A3">
            <w:pPr>
              <w:rPr>
                <w:rFonts w:ascii="Arial" w:hAnsi="Arial" w:cs="Arial"/>
                <w:b/>
                <w:sz w:val="16"/>
                <w:szCs w:val="16"/>
              </w:rPr>
            </w:pPr>
            <w:r w:rsidRPr="00AE3774">
              <w:rPr>
                <w:rFonts w:ascii="Arial" w:hAnsi="Arial" w:cs="Arial"/>
                <w:b/>
                <w:sz w:val="16"/>
                <w:szCs w:val="16"/>
              </w:rPr>
              <w:t>U.S. Department of the Interior</w:t>
            </w:r>
          </w:p>
          <w:p w14:paraId="15041515" w14:textId="77777777" w:rsidR="004039F8" w:rsidRPr="00AE3774" w:rsidRDefault="004039F8" w:rsidP="003233A3">
            <w:pPr>
              <w:rPr>
                <w:rFonts w:ascii="Arial" w:hAnsi="Arial" w:cs="Arial"/>
                <w:b/>
                <w:sz w:val="16"/>
                <w:szCs w:val="16"/>
              </w:rPr>
            </w:pPr>
          </w:p>
          <w:p w14:paraId="58A980D9" w14:textId="77777777" w:rsidR="00573DD8" w:rsidRPr="00AE3774" w:rsidRDefault="00573DD8" w:rsidP="003233A3">
            <w:pPr>
              <w:rPr>
                <w:rFonts w:ascii="Arial" w:hAnsi="Arial" w:cs="Arial"/>
                <w:b/>
                <w:sz w:val="16"/>
                <w:szCs w:val="16"/>
              </w:rPr>
            </w:pPr>
          </w:p>
          <w:p w14:paraId="79C0E3D7" w14:textId="77777777" w:rsidR="00573DD8" w:rsidRPr="00AE3774" w:rsidRDefault="00573DD8" w:rsidP="003233A3">
            <w:pPr>
              <w:rPr>
                <w:rFonts w:ascii="Arial" w:hAnsi="Arial" w:cs="Arial"/>
                <w:b/>
                <w:sz w:val="16"/>
                <w:szCs w:val="16"/>
              </w:rPr>
            </w:pPr>
          </w:p>
          <w:p w14:paraId="77F1953B" w14:textId="77777777" w:rsidR="004039F8" w:rsidRPr="00BF1BE2" w:rsidRDefault="004039F8" w:rsidP="003233A3">
            <w:r w:rsidRPr="00AE3774">
              <w:rPr>
                <w:rFonts w:ascii="Arial" w:hAnsi="Arial" w:cs="Arial"/>
                <w:b/>
                <w:sz w:val="16"/>
                <w:szCs w:val="16"/>
              </w:rPr>
              <w:t>National Wildlife Refuge System</w:t>
            </w:r>
          </w:p>
        </w:tc>
        <w:tc>
          <w:tcPr>
            <w:tcW w:w="4751" w:type="dxa"/>
          </w:tcPr>
          <w:p w14:paraId="09F6E874" w14:textId="77777777" w:rsidR="008A7158" w:rsidRDefault="008A7158" w:rsidP="003233A3"/>
          <w:p w14:paraId="604072E5" w14:textId="77777777" w:rsidR="004039F8" w:rsidRPr="00BF1BE2" w:rsidRDefault="00573DD8" w:rsidP="003233A3">
            <w:r w:rsidRPr="00B40BF2">
              <w:rPr>
                <w:noProof/>
              </w:rPr>
              <w:drawing>
                <wp:anchor distT="0" distB="0" distL="114300" distR="114300" simplePos="0" relativeHeight="251666944" behindDoc="1" locked="0" layoutInCell="1" allowOverlap="1" wp14:anchorId="3ECB70AF" wp14:editId="1DAEBA46">
                  <wp:simplePos x="0" y="0"/>
                  <wp:positionH relativeFrom="column">
                    <wp:posOffset>2345690</wp:posOffset>
                  </wp:positionH>
                  <wp:positionV relativeFrom="paragraph">
                    <wp:posOffset>-170180</wp:posOffset>
                  </wp:positionV>
                  <wp:extent cx="589280" cy="775335"/>
                  <wp:effectExtent l="19050" t="19050" r="20320" b="24765"/>
                  <wp:wrapNone/>
                  <wp:docPr id="3" name="Picture 1"/>
                  <wp:cNvGraphicFramePr/>
                  <a:graphic xmlns:a="http://schemas.openxmlformats.org/drawingml/2006/main">
                    <a:graphicData uri="http://schemas.openxmlformats.org/drawingml/2006/picture">
                      <pic:pic xmlns:pic="http://schemas.openxmlformats.org/drawingml/2006/picture">
                        <pic:nvPicPr>
                          <pic:cNvPr id="2085" name="Content Placeholder 4"/>
                          <pic:cNvPicPr>
                            <a:picLocks noChangeAspect="1"/>
                          </pic:cNvPicPr>
                        </pic:nvPicPr>
                        <pic:blipFill>
                          <a:blip r:embed="rId11" cstate="print"/>
                          <a:srcRect/>
                          <a:stretch>
                            <a:fillRect/>
                          </a:stretch>
                        </pic:blipFill>
                        <pic:spPr bwMode="auto">
                          <a:xfrm>
                            <a:off x="0" y="0"/>
                            <a:ext cx="589280" cy="775335"/>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664896" behindDoc="0" locked="0" layoutInCell="1" allowOverlap="1" wp14:anchorId="532CDAF5" wp14:editId="7AD8C670">
                  <wp:simplePos x="0" y="0"/>
                  <wp:positionH relativeFrom="column">
                    <wp:posOffset>1707515</wp:posOffset>
                  </wp:positionH>
                  <wp:positionV relativeFrom="paragraph">
                    <wp:posOffset>-172085</wp:posOffset>
                  </wp:positionV>
                  <wp:extent cx="636905" cy="788035"/>
                  <wp:effectExtent l="0" t="0" r="0" b="0"/>
                  <wp:wrapThrough wrapText="bothSides">
                    <wp:wrapPolygon edited="0">
                      <wp:start x="0" y="0"/>
                      <wp:lineTo x="0" y="20886"/>
                      <wp:lineTo x="20674" y="20886"/>
                      <wp:lineTo x="20674"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36905" cy="788035"/>
                          </a:xfrm>
                          <a:prstGeom prst="rect">
                            <a:avLst/>
                          </a:prstGeom>
                          <a:noFill/>
                          <a:ln w="9525">
                            <a:noFill/>
                            <a:miter lim="800000"/>
                            <a:headEnd/>
                            <a:tailEnd/>
                          </a:ln>
                        </pic:spPr>
                      </pic:pic>
                    </a:graphicData>
                  </a:graphic>
                </wp:anchor>
              </w:drawing>
            </w:r>
          </w:p>
        </w:tc>
      </w:tr>
    </w:tbl>
    <w:p w14:paraId="327B2CE1" w14:textId="77777777" w:rsidR="00563CB5" w:rsidRDefault="00563CB5" w:rsidP="003233A3">
      <w:pPr>
        <w:rPr>
          <w:rFonts w:ascii="Arial" w:hAnsi="Arial"/>
          <w:sz w:val="18"/>
        </w:rPr>
      </w:pPr>
    </w:p>
    <w:sectPr w:rsidR="00563CB5" w:rsidSect="00155CA8">
      <w:headerReference w:type="even" r:id="rId210"/>
      <w:headerReference w:type="default" r:id="rId211"/>
      <w:footerReference w:type="default" r:id="rId212"/>
      <w:footerReference w:type="first" r:id="rId213"/>
      <w:pgSz w:w="12240" w:h="15840" w:code="1"/>
      <w:pgMar w:top="1080" w:right="1440" w:bottom="144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92401" w14:textId="77777777" w:rsidR="00237DBC" w:rsidRDefault="00237DBC">
      <w:r>
        <w:separator/>
      </w:r>
    </w:p>
    <w:p w14:paraId="2096F4BC" w14:textId="77777777" w:rsidR="00237DBC" w:rsidRDefault="00237DBC"/>
    <w:p w14:paraId="5A3796E1" w14:textId="77777777" w:rsidR="00237DBC" w:rsidRDefault="00237DBC"/>
    <w:p w14:paraId="21A413A0" w14:textId="77777777" w:rsidR="00237DBC" w:rsidRDefault="00237DBC"/>
    <w:p w14:paraId="2E91AB75" w14:textId="77777777" w:rsidR="00237DBC" w:rsidRDefault="00237DBC"/>
    <w:p w14:paraId="256B622D" w14:textId="77777777" w:rsidR="00237DBC" w:rsidRDefault="00237DBC"/>
  </w:endnote>
  <w:endnote w:type="continuationSeparator" w:id="0">
    <w:p w14:paraId="1BF70074" w14:textId="77777777" w:rsidR="00237DBC" w:rsidRDefault="00237DBC">
      <w:r>
        <w:continuationSeparator/>
      </w:r>
    </w:p>
    <w:p w14:paraId="6DD92DF7" w14:textId="77777777" w:rsidR="00237DBC" w:rsidRDefault="00237DBC"/>
    <w:p w14:paraId="3FC5560A" w14:textId="77777777" w:rsidR="00237DBC" w:rsidRDefault="00237DBC"/>
    <w:p w14:paraId="10829A79" w14:textId="77777777" w:rsidR="00237DBC" w:rsidRDefault="00237DBC"/>
    <w:p w14:paraId="7D6CC974" w14:textId="77777777" w:rsidR="00237DBC" w:rsidRDefault="00237DBC"/>
    <w:p w14:paraId="51795B81" w14:textId="77777777" w:rsidR="00237DBC" w:rsidRDefault="00237D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ress Rmn 12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83E08" w14:textId="77777777" w:rsidR="00AE272D" w:rsidRDefault="00AE272D" w:rsidP="00172994">
    <w:pPr>
      <w:framePr w:wrap="around" w:vAnchor="text" w:hAnchor="margin" w:xAlign="center" w:y="1"/>
    </w:pPr>
    <w:r>
      <w:fldChar w:fldCharType="begin"/>
    </w:r>
    <w:r>
      <w:instrText xml:space="preserve">PAGE  </w:instrText>
    </w:r>
    <w:r>
      <w:fldChar w:fldCharType="end"/>
    </w:r>
  </w:p>
  <w:p w14:paraId="366093DF" w14:textId="77777777" w:rsidR="00AE272D" w:rsidRDefault="00AE272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FFC34" w14:textId="77777777" w:rsidR="00AE272D" w:rsidRDefault="00AE272D">
    <w:pPr>
      <w:pStyle w:val="Footer"/>
      <w:jc w:val="center"/>
    </w:pPr>
  </w:p>
  <w:p w14:paraId="719B045F" w14:textId="77777777" w:rsidR="00AE272D" w:rsidRDefault="00AE27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346366"/>
      <w:docPartObj>
        <w:docPartGallery w:val="Page Numbers (Bottom of Page)"/>
        <w:docPartUnique/>
      </w:docPartObj>
    </w:sdtPr>
    <w:sdtEndPr>
      <w:rPr>
        <w:noProof/>
      </w:rPr>
    </w:sdtEndPr>
    <w:sdtContent>
      <w:p w14:paraId="4FEBFD15" w14:textId="407A3216" w:rsidR="00AE272D" w:rsidRDefault="00AE272D">
        <w:pPr>
          <w:jc w:val="center"/>
        </w:pPr>
        <w:r>
          <w:fldChar w:fldCharType="begin"/>
        </w:r>
        <w:r>
          <w:instrText xml:space="preserve"> PAGE   \* MERGEFORMAT </w:instrText>
        </w:r>
        <w:r>
          <w:fldChar w:fldCharType="separate"/>
        </w:r>
        <w:r w:rsidR="00B05E11">
          <w:rPr>
            <w:noProof/>
          </w:rPr>
          <w:t>vi</w:t>
        </w:r>
        <w:r>
          <w:rPr>
            <w:noProof/>
          </w:rPr>
          <w:fldChar w:fldCharType="end"/>
        </w:r>
      </w:p>
    </w:sdtContent>
  </w:sdt>
  <w:p w14:paraId="2B58ECBE" w14:textId="77777777" w:rsidR="00AE272D" w:rsidRDefault="00AE272D"/>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683706"/>
      <w:docPartObj>
        <w:docPartGallery w:val="Page Numbers (Bottom of Page)"/>
        <w:docPartUnique/>
      </w:docPartObj>
    </w:sdtPr>
    <w:sdtEndPr>
      <w:rPr>
        <w:noProof/>
      </w:rPr>
    </w:sdtEndPr>
    <w:sdtContent>
      <w:p w14:paraId="59793EDC" w14:textId="77777777" w:rsidR="00AE272D" w:rsidRDefault="00AE272D">
        <w:pPr>
          <w:jc w:val="center"/>
        </w:pPr>
        <w:r>
          <w:fldChar w:fldCharType="begin"/>
        </w:r>
        <w:r>
          <w:instrText xml:space="preserve"> PAGE   \* MERGEFORMAT </w:instrText>
        </w:r>
        <w:r>
          <w:fldChar w:fldCharType="separate"/>
        </w:r>
        <w:r>
          <w:rPr>
            <w:noProof/>
          </w:rPr>
          <w:t>1</w:t>
        </w:r>
        <w:r>
          <w:rPr>
            <w:noProof/>
          </w:rPr>
          <w:fldChar w:fldCharType="end"/>
        </w:r>
      </w:p>
    </w:sdtContent>
  </w:sdt>
  <w:p w14:paraId="1B6D6181" w14:textId="77777777" w:rsidR="00AE272D" w:rsidRDefault="00AE272D"/>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2014474"/>
      <w:docPartObj>
        <w:docPartGallery w:val="Page Numbers (Bottom of Page)"/>
        <w:docPartUnique/>
      </w:docPartObj>
    </w:sdtPr>
    <w:sdtEndPr>
      <w:rPr>
        <w:noProof/>
      </w:rPr>
    </w:sdtEndPr>
    <w:sdtContent>
      <w:p w14:paraId="2DAA7E3E" w14:textId="65241E64" w:rsidR="00AE272D" w:rsidRDefault="00AE272D">
        <w:pPr>
          <w:pStyle w:val="Footer"/>
          <w:jc w:val="center"/>
        </w:pPr>
        <w:r>
          <w:fldChar w:fldCharType="begin"/>
        </w:r>
        <w:r>
          <w:instrText xml:space="preserve"> PAGE   \* MERGEFORMAT </w:instrText>
        </w:r>
        <w:r>
          <w:fldChar w:fldCharType="separate"/>
        </w:r>
        <w:r w:rsidR="00B05E11">
          <w:rPr>
            <w:noProof/>
          </w:rPr>
          <w:t>2</w:t>
        </w:r>
        <w:r>
          <w:rPr>
            <w:noProof/>
          </w:rPr>
          <w:fldChar w:fldCharType="end"/>
        </w:r>
      </w:p>
    </w:sdtContent>
  </w:sdt>
  <w:p w14:paraId="00B9DE61" w14:textId="77777777" w:rsidR="00AE272D" w:rsidRDefault="00AE272D">
    <w:pP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290189"/>
      <w:docPartObj>
        <w:docPartGallery w:val="Page Numbers (Bottom of Page)"/>
        <w:docPartUnique/>
      </w:docPartObj>
    </w:sdtPr>
    <w:sdtEndPr>
      <w:rPr>
        <w:noProof/>
      </w:rPr>
    </w:sdtEndPr>
    <w:sdtContent>
      <w:p w14:paraId="6A350A63" w14:textId="07F81CDD" w:rsidR="00AE272D" w:rsidRDefault="00AE272D">
        <w:pPr>
          <w:pStyle w:val="Footer"/>
          <w:jc w:val="center"/>
        </w:pPr>
        <w:r>
          <w:fldChar w:fldCharType="begin"/>
        </w:r>
        <w:r>
          <w:instrText xml:space="preserve"> PAGE   \* MERGEFORMAT </w:instrText>
        </w:r>
        <w:r>
          <w:fldChar w:fldCharType="separate"/>
        </w:r>
        <w:r w:rsidR="00B05E11">
          <w:rPr>
            <w:noProof/>
          </w:rPr>
          <w:t>1</w:t>
        </w:r>
        <w:r>
          <w:rPr>
            <w:noProof/>
          </w:rPr>
          <w:fldChar w:fldCharType="end"/>
        </w:r>
      </w:p>
    </w:sdtContent>
  </w:sdt>
  <w:p w14:paraId="0FDC6297" w14:textId="77777777" w:rsidR="00AE272D" w:rsidRDefault="00AE272D" w:rsidP="00FD0F6B">
    <w:pP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484897"/>
      <w:docPartObj>
        <w:docPartGallery w:val="Page Numbers (Bottom of Page)"/>
        <w:docPartUnique/>
      </w:docPartObj>
    </w:sdtPr>
    <w:sdtEndPr/>
    <w:sdtContent>
      <w:p w14:paraId="7E84851F" w14:textId="182E176C" w:rsidR="00AE272D" w:rsidRDefault="00AE272D">
        <w:pPr>
          <w:jc w:val="center"/>
        </w:pPr>
        <w:r>
          <w:fldChar w:fldCharType="begin"/>
        </w:r>
        <w:r>
          <w:instrText xml:space="preserve"> PAGE   \* MERGEFORMAT </w:instrText>
        </w:r>
        <w:r>
          <w:fldChar w:fldCharType="separate"/>
        </w:r>
        <w:r w:rsidR="00B05E11">
          <w:rPr>
            <w:noProof/>
          </w:rPr>
          <w:t>79</w:t>
        </w:r>
        <w:r>
          <w:rPr>
            <w:noProof/>
          </w:rPr>
          <w:fldChar w:fldCharType="end"/>
        </w:r>
      </w:p>
    </w:sdtContent>
  </w:sdt>
  <w:p w14:paraId="3CF3F20B" w14:textId="77777777" w:rsidR="00AE272D" w:rsidRDefault="00AE272D"/>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A2128" w14:textId="77777777" w:rsidR="00AE272D" w:rsidRDefault="00AE272D">
    <w:pP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FBD02" w14:textId="77777777" w:rsidR="00AE272D" w:rsidRDefault="00AE272D">
    <w:pPr>
      <w:jc w:val="center"/>
    </w:pPr>
  </w:p>
  <w:p w14:paraId="6D72B50A" w14:textId="77777777" w:rsidR="00AE272D" w:rsidRDefault="00AE272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63A859" w14:textId="77777777" w:rsidR="00237DBC" w:rsidRDefault="00237DBC">
      <w:r>
        <w:separator/>
      </w:r>
    </w:p>
    <w:p w14:paraId="453E4702" w14:textId="77777777" w:rsidR="00237DBC" w:rsidRDefault="00237DBC"/>
    <w:p w14:paraId="0136E821" w14:textId="77777777" w:rsidR="00237DBC" w:rsidRDefault="00237DBC"/>
    <w:p w14:paraId="3273E9A5" w14:textId="77777777" w:rsidR="00237DBC" w:rsidRDefault="00237DBC"/>
    <w:p w14:paraId="23D72680" w14:textId="77777777" w:rsidR="00237DBC" w:rsidRDefault="00237DBC"/>
    <w:p w14:paraId="0FECCD63" w14:textId="77777777" w:rsidR="00237DBC" w:rsidRDefault="00237DBC"/>
  </w:footnote>
  <w:footnote w:type="continuationSeparator" w:id="0">
    <w:p w14:paraId="5511A43F" w14:textId="77777777" w:rsidR="00237DBC" w:rsidRDefault="00237DBC">
      <w:r>
        <w:continuationSeparator/>
      </w:r>
    </w:p>
    <w:p w14:paraId="20D6F312" w14:textId="77777777" w:rsidR="00237DBC" w:rsidRDefault="00237DBC"/>
    <w:p w14:paraId="7137C42A" w14:textId="77777777" w:rsidR="00237DBC" w:rsidRDefault="00237DBC"/>
    <w:p w14:paraId="036D7C2B" w14:textId="77777777" w:rsidR="00237DBC" w:rsidRDefault="00237DBC"/>
    <w:p w14:paraId="1A41294F" w14:textId="77777777" w:rsidR="00237DBC" w:rsidRDefault="00237DBC"/>
    <w:p w14:paraId="50DA6B34" w14:textId="77777777" w:rsidR="00237DBC" w:rsidRDefault="00237DBC"/>
  </w:footnote>
  <w:footnote w:id="1">
    <w:p w14:paraId="6E4E1603" w14:textId="77777777" w:rsidR="00AE272D" w:rsidRDefault="00AE272D" w:rsidP="004D31B4">
      <w:pPr>
        <w:pStyle w:val="FootnoteText"/>
      </w:pPr>
      <w:r>
        <w:rPr>
          <w:rStyle w:val="FootnoteReference"/>
        </w:rPr>
        <w:footnoteRef/>
      </w:r>
      <w:r>
        <w:t xml:space="preserve"> ServCat is</w:t>
      </w:r>
      <w:r w:rsidRPr="00897930">
        <w:t xml:space="preserve"> a Web application available to Fish and Wildlife Service employees that compiles documents and organizes data, such as reports, surveys, databases, geospatial data and images.</w:t>
      </w:r>
    </w:p>
  </w:footnote>
  <w:footnote w:id="2">
    <w:p w14:paraId="54554699" w14:textId="77777777" w:rsidR="00AE272D" w:rsidRDefault="00AE272D">
      <w:pPr>
        <w:pStyle w:val="FootnoteText"/>
      </w:pPr>
      <w:r>
        <w:rPr>
          <w:rStyle w:val="FootnoteReference"/>
        </w:rPr>
        <w:footnoteRef/>
      </w:r>
      <w:r>
        <w:t xml:space="preserve"> </w:t>
      </w:r>
      <w:r w:rsidRPr="00C4230E">
        <w:t xml:space="preserve">When specimens are mounted </w:t>
      </w:r>
      <w:r>
        <w:t xml:space="preserve">using two forms of support – usually </w:t>
      </w:r>
      <w:r w:rsidRPr="00C4230E">
        <w:t>a smaller support which in turn is supported on a normal full-sized entomological pin, this is called staging</w:t>
      </w:r>
      <w:r>
        <w:t>.</w:t>
      </w:r>
    </w:p>
  </w:footnote>
  <w:footnote w:id="3">
    <w:p w14:paraId="66823E69" w14:textId="77777777" w:rsidR="00AE272D" w:rsidRDefault="00AE272D">
      <w:pPr>
        <w:pStyle w:val="FootnoteText"/>
      </w:pPr>
      <w:r>
        <w:rPr>
          <w:rStyle w:val="FootnoteReference"/>
        </w:rPr>
        <w:footnoteRef/>
      </w:r>
      <w:r>
        <w:t xml:space="preserve"> A polychotomous key is one in which the resolution can be reached through a variety of routes. The user is not required to make choices in a specific order.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80AF8" w14:textId="77777777" w:rsidR="00AE272D" w:rsidRDefault="00AE272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831C4" w14:textId="77777777" w:rsidR="00AE272D" w:rsidRDefault="00AE272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5C7DF" w14:textId="591C57DA" w:rsidR="00AE272D" w:rsidRDefault="00AE272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583C3" w14:textId="77777777" w:rsidR="00AE272D" w:rsidRDefault="00AE272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E83D2" w14:textId="77777777" w:rsidR="00AE272D" w:rsidRDefault="00AE272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7C66DB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50828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94729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C1A30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462C2A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13A7AC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6A0C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1A6B6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76CFFD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90AFB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074B6"/>
    <w:multiLevelType w:val="hybridMultilevel"/>
    <w:tmpl w:val="824AB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4D1452"/>
    <w:multiLevelType w:val="hybridMultilevel"/>
    <w:tmpl w:val="00BCA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463579"/>
    <w:multiLevelType w:val="hybridMultilevel"/>
    <w:tmpl w:val="32AA1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C03E45"/>
    <w:multiLevelType w:val="multilevel"/>
    <w:tmpl w:val="33A218A4"/>
    <w:styleLink w:val="werte"/>
    <w:lvl w:ilvl="0">
      <w:start w:val="1"/>
      <w:numFmt w:val="decimal"/>
      <w:lvlText w:val="%1."/>
      <w:lvlJc w:val="left"/>
      <w:pPr>
        <w:ind w:left="720" w:hanging="360"/>
      </w:pPr>
      <w:rPr>
        <w:i/>
        <w:iCs/>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41C1C0E"/>
    <w:multiLevelType w:val="hybridMultilevel"/>
    <w:tmpl w:val="FA043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C53DDB"/>
    <w:multiLevelType w:val="hybridMultilevel"/>
    <w:tmpl w:val="BC602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595779"/>
    <w:multiLevelType w:val="hybridMultilevel"/>
    <w:tmpl w:val="0B3C4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E34183"/>
    <w:multiLevelType w:val="hybridMultilevel"/>
    <w:tmpl w:val="DF5A0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D878E5"/>
    <w:multiLevelType w:val="hybridMultilevel"/>
    <w:tmpl w:val="707EF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9F57D2"/>
    <w:multiLevelType w:val="hybridMultilevel"/>
    <w:tmpl w:val="B8EA8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C76D78"/>
    <w:multiLevelType w:val="hybridMultilevel"/>
    <w:tmpl w:val="B4E67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D05B1B"/>
    <w:multiLevelType w:val="hybridMultilevel"/>
    <w:tmpl w:val="CCC63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BC514D"/>
    <w:multiLevelType w:val="hybridMultilevel"/>
    <w:tmpl w:val="E9C4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3C16A7"/>
    <w:multiLevelType w:val="hybridMultilevel"/>
    <w:tmpl w:val="51F81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57626E"/>
    <w:multiLevelType w:val="multilevel"/>
    <w:tmpl w:val="33A218A4"/>
    <w:styleLink w:val="nrpsNumlist"/>
    <w:lvl w:ilvl="0">
      <w:start w:val="1"/>
      <w:numFmt w:val="decimal"/>
      <w:lvlText w:val="%1."/>
      <w:lvlJc w:val="left"/>
      <w:pPr>
        <w:ind w:left="720" w:hanging="360"/>
      </w:pPr>
      <w:rPr>
        <w:i/>
        <w:iCs/>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C8C4997"/>
    <w:multiLevelType w:val="multilevel"/>
    <w:tmpl w:val="AFFAA484"/>
    <w:styleLink w:val="Bulleted"/>
    <w:lvl w:ilvl="0">
      <w:start w:val="1"/>
      <w:numFmt w:val="bullet"/>
      <w:lvlText w:val=""/>
      <w:lvlJc w:val="left"/>
      <w:pPr>
        <w:tabs>
          <w:tab w:val="num" w:pos="72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C54820"/>
    <w:multiLevelType w:val="hybridMultilevel"/>
    <w:tmpl w:val="7D8CF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132F0A"/>
    <w:multiLevelType w:val="hybridMultilevel"/>
    <w:tmpl w:val="AB021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DCC0D39"/>
    <w:multiLevelType w:val="hybridMultilevel"/>
    <w:tmpl w:val="093ED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574EDE"/>
    <w:multiLevelType w:val="hybridMultilevel"/>
    <w:tmpl w:val="64D4A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4"/>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7"/>
  </w:num>
  <w:num w:numId="15">
    <w:abstractNumId w:val="26"/>
  </w:num>
  <w:num w:numId="16">
    <w:abstractNumId w:val="20"/>
  </w:num>
  <w:num w:numId="17">
    <w:abstractNumId w:val="11"/>
  </w:num>
  <w:num w:numId="18">
    <w:abstractNumId w:val="12"/>
  </w:num>
  <w:num w:numId="19">
    <w:abstractNumId w:val="16"/>
  </w:num>
  <w:num w:numId="20">
    <w:abstractNumId w:val="21"/>
  </w:num>
  <w:num w:numId="21">
    <w:abstractNumId w:val="14"/>
  </w:num>
  <w:num w:numId="22">
    <w:abstractNumId w:val="28"/>
  </w:num>
  <w:num w:numId="23">
    <w:abstractNumId w:val="15"/>
  </w:num>
  <w:num w:numId="24">
    <w:abstractNumId w:val="23"/>
  </w:num>
  <w:num w:numId="25">
    <w:abstractNumId w:val="18"/>
  </w:num>
  <w:num w:numId="26">
    <w:abstractNumId w:val="19"/>
  </w:num>
  <w:num w:numId="27">
    <w:abstractNumId w:val="29"/>
  </w:num>
  <w:num w:numId="28">
    <w:abstractNumId w:val="10"/>
  </w:num>
  <w:num w:numId="29">
    <w:abstractNumId w:val="22"/>
  </w:num>
  <w:num w:numId="3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styleLockTheme/>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58C"/>
    <w:rsid w:val="000002AA"/>
    <w:rsid w:val="00000FB1"/>
    <w:rsid w:val="00001B83"/>
    <w:rsid w:val="0000203A"/>
    <w:rsid w:val="00002622"/>
    <w:rsid w:val="00002B56"/>
    <w:rsid w:val="00002CB0"/>
    <w:rsid w:val="00002F38"/>
    <w:rsid w:val="0000347C"/>
    <w:rsid w:val="00003518"/>
    <w:rsid w:val="000042E9"/>
    <w:rsid w:val="00004673"/>
    <w:rsid w:val="000059EB"/>
    <w:rsid w:val="00006076"/>
    <w:rsid w:val="00006B7D"/>
    <w:rsid w:val="000074D2"/>
    <w:rsid w:val="00010FC4"/>
    <w:rsid w:val="00010FE1"/>
    <w:rsid w:val="00011129"/>
    <w:rsid w:val="000113C4"/>
    <w:rsid w:val="0001170E"/>
    <w:rsid w:val="00011A0F"/>
    <w:rsid w:val="00013A62"/>
    <w:rsid w:val="00014C05"/>
    <w:rsid w:val="00014E95"/>
    <w:rsid w:val="00015E4B"/>
    <w:rsid w:val="00016D70"/>
    <w:rsid w:val="00017987"/>
    <w:rsid w:val="00020E46"/>
    <w:rsid w:val="00020F36"/>
    <w:rsid w:val="00021D01"/>
    <w:rsid w:val="00023115"/>
    <w:rsid w:val="000242FC"/>
    <w:rsid w:val="0002457D"/>
    <w:rsid w:val="00025499"/>
    <w:rsid w:val="00025D29"/>
    <w:rsid w:val="00025F4B"/>
    <w:rsid w:val="000260C5"/>
    <w:rsid w:val="000268E0"/>
    <w:rsid w:val="000270A0"/>
    <w:rsid w:val="0003098D"/>
    <w:rsid w:val="00030A05"/>
    <w:rsid w:val="000316D1"/>
    <w:rsid w:val="00031C4F"/>
    <w:rsid w:val="00032186"/>
    <w:rsid w:val="00032B86"/>
    <w:rsid w:val="000333B3"/>
    <w:rsid w:val="00034073"/>
    <w:rsid w:val="000353AC"/>
    <w:rsid w:val="000360F0"/>
    <w:rsid w:val="00037E1E"/>
    <w:rsid w:val="000401AA"/>
    <w:rsid w:val="0004091B"/>
    <w:rsid w:val="00040A87"/>
    <w:rsid w:val="000412B6"/>
    <w:rsid w:val="00041720"/>
    <w:rsid w:val="00041963"/>
    <w:rsid w:val="00041B27"/>
    <w:rsid w:val="00041B48"/>
    <w:rsid w:val="00041BED"/>
    <w:rsid w:val="00042267"/>
    <w:rsid w:val="00042892"/>
    <w:rsid w:val="0004462B"/>
    <w:rsid w:val="00044894"/>
    <w:rsid w:val="00045AFA"/>
    <w:rsid w:val="00046108"/>
    <w:rsid w:val="00047994"/>
    <w:rsid w:val="00047D65"/>
    <w:rsid w:val="00047F67"/>
    <w:rsid w:val="00050E71"/>
    <w:rsid w:val="000518B6"/>
    <w:rsid w:val="00052C54"/>
    <w:rsid w:val="00052CA4"/>
    <w:rsid w:val="00053321"/>
    <w:rsid w:val="000535DF"/>
    <w:rsid w:val="000542A9"/>
    <w:rsid w:val="000544DD"/>
    <w:rsid w:val="00054FDF"/>
    <w:rsid w:val="00055053"/>
    <w:rsid w:val="00057981"/>
    <w:rsid w:val="00060139"/>
    <w:rsid w:val="000616C9"/>
    <w:rsid w:val="000618FC"/>
    <w:rsid w:val="00061C8C"/>
    <w:rsid w:val="00063174"/>
    <w:rsid w:val="000632A8"/>
    <w:rsid w:val="00063EFD"/>
    <w:rsid w:val="00064CAB"/>
    <w:rsid w:val="00064D29"/>
    <w:rsid w:val="00064D75"/>
    <w:rsid w:val="00065079"/>
    <w:rsid w:val="000657ED"/>
    <w:rsid w:val="00065BBD"/>
    <w:rsid w:val="000669A4"/>
    <w:rsid w:val="00070DAF"/>
    <w:rsid w:val="00070FD3"/>
    <w:rsid w:val="000717F1"/>
    <w:rsid w:val="00071B52"/>
    <w:rsid w:val="00071D62"/>
    <w:rsid w:val="00071EBA"/>
    <w:rsid w:val="0007361F"/>
    <w:rsid w:val="00073E4F"/>
    <w:rsid w:val="0007403D"/>
    <w:rsid w:val="000749A3"/>
    <w:rsid w:val="000750BE"/>
    <w:rsid w:val="00075425"/>
    <w:rsid w:val="00075884"/>
    <w:rsid w:val="00076BD1"/>
    <w:rsid w:val="00076D39"/>
    <w:rsid w:val="00081807"/>
    <w:rsid w:val="00081CD8"/>
    <w:rsid w:val="00081E48"/>
    <w:rsid w:val="00082DAA"/>
    <w:rsid w:val="0008421C"/>
    <w:rsid w:val="00084FC0"/>
    <w:rsid w:val="000850F2"/>
    <w:rsid w:val="00085E8E"/>
    <w:rsid w:val="0008637F"/>
    <w:rsid w:val="00086713"/>
    <w:rsid w:val="00086F71"/>
    <w:rsid w:val="000871CA"/>
    <w:rsid w:val="00090AE5"/>
    <w:rsid w:val="00090F01"/>
    <w:rsid w:val="00090F4D"/>
    <w:rsid w:val="000915C1"/>
    <w:rsid w:val="00091BAF"/>
    <w:rsid w:val="00092A11"/>
    <w:rsid w:val="000933BA"/>
    <w:rsid w:val="00093461"/>
    <w:rsid w:val="000942F3"/>
    <w:rsid w:val="000949CD"/>
    <w:rsid w:val="00095A95"/>
    <w:rsid w:val="00096DB2"/>
    <w:rsid w:val="0009759A"/>
    <w:rsid w:val="000A03F7"/>
    <w:rsid w:val="000A0F92"/>
    <w:rsid w:val="000A2A19"/>
    <w:rsid w:val="000A3BAE"/>
    <w:rsid w:val="000A3BD3"/>
    <w:rsid w:val="000A3D5C"/>
    <w:rsid w:val="000A40A0"/>
    <w:rsid w:val="000A4B3B"/>
    <w:rsid w:val="000A4D7F"/>
    <w:rsid w:val="000A4DFC"/>
    <w:rsid w:val="000A4F14"/>
    <w:rsid w:val="000A53CC"/>
    <w:rsid w:val="000A5626"/>
    <w:rsid w:val="000A5A71"/>
    <w:rsid w:val="000A72C1"/>
    <w:rsid w:val="000A77E3"/>
    <w:rsid w:val="000A786E"/>
    <w:rsid w:val="000B0381"/>
    <w:rsid w:val="000B09BB"/>
    <w:rsid w:val="000B406B"/>
    <w:rsid w:val="000B4BAD"/>
    <w:rsid w:val="000B545D"/>
    <w:rsid w:val="000B5C35"/>
    <w:rsid w:val="000B79BD"/>
    <w:rsid w:val="000C01DA"/>
    <w:rsid w:val="000C0364"/>
    <w:rsid w:val="000C121C"/>
    <w:rsid w:val="000C1486"/>
    <w:rsid w:val="000C27F4"/>
    <w:rsid w:val="000C2A76"/>
    <w:rsid w:val="000C4909"/>
    <w:rsid w:val="000C4CC9"/>
    <w:rsid w:val="000C54BC"/>
    <w:rsid w:val="000C5B42"/>
    <w:rsid w:val="000C5BF0"/>
    <w:rsid w:val="000C5E2A"/>
    <w:rsid w:val="000C65D3"/>
    <w:rsid w:val="000C6687"/>
    <w:rsid w:val="000C6BC8"/>
    <w:rsid w:val="000C6F10"/>
    <w:rsid w:val="000D04B0"/>
    <w:rsid w:val="000D0597"/>
    <w:rsid w:val="000D1247"/>
    <w:rsid w:val="000D15B3"/>
    <w:rsid w:val="000D29ED"/>
    <w:rsid w:val="000D2D96"/>
    <w:rsid w:val="000D3240"/>
    <w:rsid w:val="000D3B06"/>
    <w:rsid w:val="000D3BB3"/>
    <w:rsid w:val="000D3CF4"/>
    <w:rsid w:val="000D4ED2"/>
    <w:rsid w:val="000D5007"/>
    <w:rsid w:val="000E10DE"/>
    <w:rsid w:val="000E1AD5"/>
    <w:rsid w:val="000E2C26"/>
    <w:rsid w:val="000E2F03"/>
    <w:rsid w:val="000E3387"/>
    <w:rsid w:val="000E3DE2"/>
    <w:rsid w:val="000E44F8"/>
    <w:rsid w:val="000E48CF"/>
    <w:rsid w:val="000E4AC6"/>
    <w:rsid w:val="000E5CFA"/>
    <w:rsid w:val="000E5CFE"/>
    <w:rsid w:val="000E7610"/>
    <w:rsid w:val="000E7A4E"/>
    <w:rsid w:val="000E7C97"/>
    <w:rsid w:val="000F0751"/>
    <w:rsid w:val="000F10F9"/>
    <w:rsid w:val="000F19D8"/>
    <w:rsid w:val="000F1EAD"/>
    <w:rsid w:val="000F220F"/>
    <w:rsid w:val="000F23AA"/>
    <w:rsid w:val="000F29CD"/>
    <w:rsid w:val="000F2CBC"/>
    <w:rsid w:val="000F385F"/>
    <w:rsid w:val="000F4525"/>
    <w:rsid w:val="000F5C8B"/>
    <w:rsid w:val="000F6D3A"/>
    <w:rsid w:val="00100743"/>
    <w:rsid w:val="0010075E"/>
    <w:rsid w:val="00100CE7"/>
    <w:rsid w:val="00100D43"/>
    <w:rsid w:val="00100DC6"/>
    <w:rsid w:val="00101A1C"/>
    <w:rsid w:val="001025A1"/>
    <w:rsid w:val="001025AD"/>
    <w:rsid w:val="001025D3"/>
    <w:rsid w:val="001025E1"/>
    <w:rsid w:val="00103874"/>
    <w:rsid w:val="00103FDA"/>
    <w:rsid w:val="00104A6C"/>
    <w:rsid w:val="00104EFC"/>
    <w:rsid w:val="001055BC"/>
    <w:rsid w:val="0010606A"/>
    <w:rsid w:val="0010650A"/>
    <w:rsid w:val="00106660"/>
    <w:rsid w:val="0010740C"/>
    <w:rsid w:val="00107817"/>
    <w:rsid w:val="00111C9D"/>
    <w:rsid w:val="001120BE"/>
    <w:rsid w:val="00113467"/>
    <w:rsid w:val="00113BD3"/>
    <w:rsid w:val="0011475D"/>
    <w:rsid w:val="00114B43"/>
    <w:rsid w:val="00114DC2"/>
    <w:rsid w:val="00114E2F"/>
    <w:rsid w:val="00115951"/>
    <w:rsid w:val="00116A9E"/>
    <w:rsid w:val="00116C05"/>
    <w:rsid w:val="00117A0A"/>
    <w:rsid w:val="00117C10"/>
    <w:rsid w:val="00117D03"/>
    <w:rsid w:val="00120133"/>
    <w:rsid w:val="001219A6"/>
    <w:rsid w:val="00123118"/>
    <w:rsid w:val="00124936"/>
    <w:rsid w:val="001251BC"/>
    <w:rsid w:val="0012588B"/>
    <w:rsid w:val="00127246"/>
    <w:rsid w:val="00127620"/>
    <w:rsid w:val="0013138E"/>
    <w:rsid w:val="001316B0"/>
    <w:rsid w:val="00131E4F"/>
    <w:rsid w:val="001324E2"/>
    <w:rsid w:val="00132558"/>
    <w:rsid w:val="00134BE5"/>
    <w:rsid w:val="00134D52"/>
    <w:rsid w:val="0013517D"/>
    <w:rsid w:val="001358B0"/>
    <w:rsid w:val="00135C8C"/>
    <w:rsid w:val="0013754F"/>
    <w:rsid w:val="00137CD7"/>
    <w:rsid w:val="00137F46"/>
    <w:rsid w:val="0014023C"/>
    <w:rsid w:val="0014313D"/>
    <w:rsid w:val="00143226"/>
    <w:rsid w:val="0014363C"/>
    <w:rsid w:val="001438C6"/>
    <w:rsid w:val="00144B78"/>
    <w:rsid w:val="00144D76"/>
    <w:rsid w:val="00145862"/>
    <w:rsid w:val="001459E5"/>
    <w:rsid w:val="00146956"/>
    <w:rsid w:val="001500F6"/>
    <w:rsid w:val="001509A6"/>
    <w:rsid w:val="00151183"/>
    <w:rsid w:val="001512B8"/>
    <w:rsid w:val="001517E0"/>
    <w:rsid w:val="00151A8A"/>
    <w:rsid w:val="00151FBA"/>
    <w:rsid w:val="00152306"/>
    <w:rsid w:val="00152E3A"/>
    <w:rsid w:val="001537D7"/>
    <w:rsid w:val="00154396"/>
    <w:rsid w:val="001543AB"/>
    <w:rsid w:val="001548AD"/>
    <w:rsid w:val="001548EE"/>
    <w:rsid w:val="0015509C"/>
    <w:rsid w:val="001557A3"/>
    <w:rsid w:val="00155CA8"/>
    <w:rsid w:val="001562A3"/>
    <w:rsid w:val="00156BF7"/>
    <w:rsid w:val="00156C3E"/>
    <w:rsid w:val="00157A39"/>
    <w:rsid w:val="001642D1"/>
    <w:rsid w:val="00164859"/>
    <w:rsid w:val="00164D3D"/>
    <w:rsid w:val="00164F85"/>
    <w:rsid w:val="001658C5"/>
    <w:rsid w:val="001658DA"/>
    <w:rsid w:val="001664AD"/>
    <w:rsid w:val="00166D82"/>
    <w:rsid w:val="00167952"/>
    <w:rsid w:val="00170583"/>
    <w:rsid w:val="0017082F"/>
    <w:rsid w:val="00171FBA"/>
    <w:rsid w:val="00172994"/>
    <w:rsid w:val="001730A9"/>
    <w:rsid w:val="001735F3"/>
    <w:rsid w:val="001744DE"/>
    <w:rsid w:val="001747CB"/>
    <w:rsid w:val="00174A58"/>
    <w:rsid w:val="00174BE6"/>
    <w:rsid w:val="00176C18"/>
    <w:rsid w:val="001772AF"/>
    <w:rsid w:val="00177DF0"/>
    <w:rsid w:val="00177E69"/>
    <w:rsid w:val="001805A6"/>
    <w:rsid w:val="001809C7"/>
    <w:rsid w:val="00181ED5"/>
    <w:rsid w:val="00183882"/>
    <w:rsid w:val="0018389B"/>
    <w:rsid w:val="00183D31"/>
    <w:rsid w:val="001840CE"/>
    <w:rsid w:val="001848BB"/>
    <w:rsid w:val="00184E9E"/>
    <w:rsid w:val="00185E46"/>
    <w:rsid w:val="0018607F"/>
    <w:rsid w:val="00186086"/>
    <w:rsid w:val="00186D82"/>
    <w:rsid w:val="001875D9"/>
    <w:rsid w:val="00187ECF"/>
    <w:rsid w:val="001902A0"/>
    <w:rsid w:val="001905B5"/>
    <w:rsid w:val="00190BEE"/>
    <w:rsid w:val="001911D4"/>
    <w:rsid w:val="00191334"/>
    <w:rsid w:val="001929DF"/>
    <w:rsid w:val="001958DB"/>
    <w:rsid w:val="00195EA2"/>
    <w:rsid w:val="00196BBE"/>
    <w:rsid w:val="00197F99"/>
    <w:rsid w:val="001A1C7F"/>
    <w:rsid w:val="001A1E3A"/>
    <w:rsid w:val="001A271B"/>
    <w:rsid w:val="001A2DDE"/>
    <w:rsid w:val="001A460C"/>
    <w:rsid w:val="001A55E2"/>
    <w:rsid w:val="001A5C9F"/>
    <w:rsid w:val="001A6713"/>
    <w:rsid w:val="001A67EC"/>
    <w:rsid w:val="001A7313"/>
    <w:rsid w:val="001A7B6C"/>
    <w:rsid w:val="001B051B"/>
    <w:rsid w:val="001B11CC"/>
    <w:rsid w:val="001B1750"/>
    <w:rsid w:val="001B1950"/>
    <w:rsid w:val="001B3CE9"/>
    <w:rsid w:val="001B4428"/>
    <w:rsid w:val="001B78DF"/>
    <w:rsid w:val="001B7F84"/>
    <w:rsid w:val="001C00FE"/>
    <w:rsid w:val="001C09FE"/>
    <w:rsid w:val="001C16BD"/>
    <w:rsid w:val="001C2180"/>
    <w:rsid w:val="001C2472"/>
    <w:rsid w:val="001C3243"/>
    <w:rsid w:val="001C3D4B"/>
    <w:rsid w:val="001C4003"/>
    <w:rsid w:val="001C4BCA"/>
    <w:rsid w:val="001C52E9"/>
    <w:rsid w:val="001D168C"/>
    <w:rsid w:val="001D2795"/>
    <w:rsid w:val="001D2940"/>
    <w:rsid w:val="001D3139"/>
    <w:rsid w:val="001D35B7"/>
    <w:rsid w:val="001D38D5"/>
    <w:rsid w:val="001D423E"/>
    <w:rsid w:val="001D4B32"/>
    <w:rsid w:val="001D5C0E"/>
    <w:rsid w:val="001D5E4E"/>
    <w:rsid w:val="001D675B"/>
    <w:rsid w:val="001D6E00"/>
    <w:rsid w:val="001D71DB"/>
    <w:rsid w:val="001E0395"/>
    <w:rsid w:val="001E116A"/>
    <w:rsid w:val="001E20C0"/>
    <w:rsid w:val="001E27CC"/>
    <w:rsid w:val="001E2DCB"/>
    <w:rsid w:val="001E3053"/>
    <w:rsid w:val="001E33E0"/>
    <w:rsid w:val="001E4DB5"/>
    <w:rsid w:val="001E4F35"/>
    <w:rsid w:val="001E4F58"/>
    <w:rsid w:val="001E4FA6"/>
    <w:rsid w:val="001E528B"/>
    <w:rsid w:val="001E5427"/>
    <w:rsid w:val="001E5FAE"/>
    <w:rsid w:val="001F005B"/>
    <w:rsid w:val="001F015A"/>
    <w:rsid w:val="001F1125"/>
    <w:rsid w:val="001F1634"/>
    <w:rsid w:val="001F203A"/>
    <w:rsid w:val="001F27B8"/>
    <w:rsid w:val="001F354C"/>
    <w:rsid w:val="001F49AB"/>
    <w:rsid w:val="001F4AEE"/>
    <w:rsid w:val="001F4D26"/>
    <w:rsid w:val="001F5968"/>
    <w:rsid w:val="001F6765"/>
    <w:rsid w:val="001F6A91"/>
    <w:rsid w:val="001F6ADE"/>
    <w:rsid w:val="001F73B2"/>
    <w:rsid w:val="00200884"/>
    <w:rsid w:val="00201430"/>
    <w:rsid w:val="00201449"/>
    <w:rsid w:val="002023BB"/>
    <w:rsid w:val="00202914"/>
    <w:rsid w:val="00203419"/>
    <w:rsid w:val="00203687"/>
    <w:rsid w:val="00203EFE"/>
    <w:rsid w:val="00204B06"/>
    <w:rsid w:val="00204F68"/>
    <w:rsid w:val="002051B0"/>
    <w:rsid w:val="00205E2A"/>
    <w:rsid w:val="002075FF"/>
    <w:rsid w:val="00210BE7"/>
    <w:rsid w:val="002112F9"/>
    <w:rsid w:val="002118AE"/>
    <w:rsid w:val="00212378"/>
    <w:rsid w:val="0021237F"/>
    <w:rsid w:val="00212F55"/>
    <w:rsid w:val="00212FAF"/>
    <w:rsid w:val="00213081"/>
    <w:rsid w:val="0021322E"/>
    <w:rsid w:val="00213C37"/>
    <w:rsid w:val="0021417F"/>
    <w:rsid w:val="0021451E"/>
    <w:rsid w:val="00214771"/>
    <w:rsid w:val="00215870"/>
    <w:rsid w:val="00215B80"/>
    <w:rsid w:val="00215CF2"/>
    <w:rsid w:val="00217745"/>
    <w:rsid w:val="002211E0"/>
    <w:rsid w:val="00221F71"/>
    <w:rsid w:val="00222323"/>
    <w:rsid w:val="002238AC"/>
    <w:rsid w:val="002247FB"/>
    <w:rsid w:val="00224F7E"/>
    <w:rsid w:val="002258C2"/>
    <w:rsid w:val="00225951"/>
    <w:rsid w:val="00225C78"/>
    <w:rsid w:val="00225D85"/>
    <w:rsid w:val="002263D7"/>
    <w:rsid w:val="0022762D"/>
    <w:rsid w:val="00227BA4"/>
    <w:rsid w:val="00227EEF"/>
    <w:rsid w:val="0023014E"/>
    <w:rsid w:val="00231214"/>
    <w:rsid w:val="00231415"/>
    <w:rsid w:val="00231515"/>
    <w:rsid w:val="00231B33"/>
    <w:rsid w:val="0023245C"/>
    <w:rsid w:val="0023296A"/>
    <w:rsid w:val="002343D5"/>
    <w:rsid w:val="002347B3"/>
    <w:rsid w:val="00235496"/>
    <w:rsid w:val="00235532"/>
    <w:rsid w:val="00235CE9"/>
    <w:rsid w:val="00237180"/>
    <w:rsid w:val="0023748E"/>
    <w:rsid w:val="00237DBC"/>
    <w:rsid w:val="0024027F"/>
    <w:rsid w:val="00240EE9"/>
    <w:rsid w:val="00241772"/>
    <w:rsid w:val="00241C24"/>
    <w:rsid w:val="00241E49"/>
    <w:rsid w:val="0024291B"/>
    <w:rsid w:val="002439B8"/>
    <w:rsid w:val="002443A6"/>
    <w:rsid w:val="00244B4A"/>
    <w:rsid w:val="00245136"/>
    <w:rsid w:val="00245CE3"/>
    <w:rsid w:val="0024601F"/>
    <w:rsid w:val="0024637D"/>
    <w:rsid w:val="00246507"/>
    <w:rsid w:val="00246D30"/>
    <w:rsid w:val="00246F2F"/>
    <w:rsid w:val="00247651"/>
    <w:rsid w:val="00250106"/>
    <w:rsid w:val="00251632"/>
    <w:rsid w:val="002516C2"/>
    <w:rsid w:val="00253195"/>
    <w:rsid w:val="00253ED5"/>
    <w:rsid w:val="002551AD"/>
    <w:rsid w:val="0025531A"/>
    <w:rsid w:val="002562F9"/>
    <w:rsid w:val="002567FA"/>
    <w:rsid w:val="00257CEB"/>
    <w:rsid w:val="00261175"/>
    <w:rsid w:val="002612FE"/>
    <w:rsid w:val="00261EE6"/>
    <w:rsid w:val="00263387"/>
    <w:rsid w:val="00263C1F"/>
    <w:rsid w:val="0026463E"/>
    <w:rsid w:val="00265144"/>
    <w:rsid w:val="00265156"/>
    <w:rsid w:val="002652DE"/>
    <w:rsid w:val="00265544"/>
    <w:rsid w:val="00265B30"/>
    <w:rsid w:val="002669B1"/>
    <w:rsid w:val="0026747B"/>
    <w:rsid w:val="00267F83"/>
    <w:rsid w:val="002707F3"/>
    <w:rsid w:val="002710F5"/>
    <w:rsid w:val="002711DA"/>
    <w:rsid w:val="002714B8"/>
    <w:rsid w:val="00271AC2"/>
    <w:rsid w:val="0027227C"/>
    <w:rsid w:val="00272693"/>
    <w:rsid w:val="00273145"/>
    <w:rsid w:val="00273CB5"/>
    <w:rsid w:val="0027448E"/>
    <w:rsid w:val="002744D1"/>
    <w:rsid w:val="00274C94"/>
    <w:rsid w:val="00274E55"/>
    <w:rsid w:val="00274F44"/>
    <w:rsid w:val="00275877"/>
    <w:rsid w:val="002760B4"/>
    <w:rsid w:val="00276B01"/>
    <w:rsid w:val="002808B5"/>
    <w:rsid w:val="002809C5"/>
    <w:rsid w:val="00280DA9"/>
    <w:rsid w:val="00280FE8"/>
    <w:rsid w:val="00281170"/>
    <w:rsid w:val="002818F2"/>
    <w:rsid w:val="00282818"/>
    <w:rsid w:val="002828FC"/>
    <w:rsid w:val="00283506"/>
    <w:rsid w:val="00285CA9"/>
    <w:rsid w:val="002860EA"/>
    <w:rsid w:val="00286D7F"/>
    <w:rsid w:val="00287570"/>
    <w:rsid w:val="002900D4"/>
    <w:rsid w:val="0029035B"/>
    <w:rsid w:val="002903AC"/>
    <w:rsid w:val="0029083A"/>
    <w:rsid w:val="00291792"/>
    <w:rsid w:val="00295B75"/>
    <w:rsid w:val="00295C4E"/>
    <w:rsid w:val="00296627"/>
    <w:rsid w:val="00296F1A"/>
    <w:rsid w:val="00297CFE"/>
    <w:rsid w:val="002A0398"/>
    <w:rsid w:val="002A4338"/>
    <w:rsid w:val="002A5017"/>
    <w:rsid w:val="002A563F"/>
    <w:rsid w:val="002A5DC4"/>
    <w:rsid w:val="002A5EED"/>
    <w:rsid w:val="002A763A"/>
    <w:rsid w:val="002B11E4"/>
    <w:rsid w:val="002B1BFC"/>
    <w:rsid w:val="002B211A"/>
    <w:rsid w:val="002B479A"/>
    <w:rsid w:val="002B5146"/>
    <w:rsid w:val="002C01A0"/>
    <w:rsid w:val="002C058F"/>
    <w:rsid w:val="002C1248"/>
    <w:rsid w:val="002C17BB"/>
    <w:rsid w:val="002C196D"/>
    <w:rsid w:val="002C453E"/>
    <w:rsid w:val="002C45AC"/>
    <w:rsid w:val="002C484A"/>
    <w:rsid w:val="002C5AA3"/>
    <w:rsid w:val="002C64F6"/>
    <w:rsid w:val="002C6D86"/>
    <w:rsid w:val="002C6E2F"/>
    <w:rsid w:val="002D03F1"/>
    <w:rsid w:val="002D1AF1"/>
    <w:rsid w:val="002D2C75"/>
    <w:rsid w:val="002D2D46"/>
    <w:rsid w:val="002D2DE0"/>
    <w:rsid w:val="002D643B"/>
    <w:rsid w:val="002D64CA"/>
    <w:rsid w:val="002D64DD"/>
    <w:rsid w:val="002D6C8E"/>
    <w:rsid w:val="002D6DC0"/>
    <w:rsid w:val="002D794F"/>
    <w:rsid w:val="002E03D8"/>
    <w:rsid w:val="002E06A9"/>
    <w:rsid w:val="002E0CE9"/>
    <w:rsid w:val="002E0F1B"/>
    <w:rsid w:val="002E1787"/>
    <w:rsid w:val="002E27FD"/>
    <w:rsid w:val="002E2F8A"/>
    <w:rsid w:val="002E36A1"/>
    <w:rsid w:val="002E3A3F"/>
    <w:rsid w:val="002E50C9"/>
    <w:rsid w:val="002E51A7"/>
    <w:rsid w:val="002E77B7"/>
    <w:rsid w:val="002E7B2A"/>
    <w:rsid w:val="002F0154"/>
    <w:rsid w:val="002F07C2"/>
    <w:rsid w:val="002F0C52"/>
    <w:rsid w:val="002F3084"/>
    <w:rsid w:val="002F332A"/>
    <w:rsid w:val="002F3783"/>
    <w:rsid w:val="002F3F78"/>
    <w:rsid w:val="002F47A6"/>
    <w:rsid w:val="002F5482"/>
    <w:rsid w:val="002F5DD6"/>
    <w:rsid w:val="002F6B7C"/>
    <w:rsid w:val="003001DC"/>
    <w:rsid w:val="00300B5B"/>
    <w:rsid w:val="0030175A"/>
    <w:rsid w:val="0030189B"/>
    <w:rsid w:val="00301927"/>
    <w:rsid w:val="00303435"/>
    <w:rsid w:val="003043DF"/>
    <w:rsid w:val="00305CF6"/>
    <w:rsid w:val="00306A21"/>
    <w:rsid w:val="00307929"/>
    <w:rsid w:val="003104A0"/>
    <w:rsid w:val="003109A8"/>
    <w:rsid w:val="00312AC7"/>
    <w:rsid w:val="003130CF"/>
    <w:rsid w:val="0031385C"/>
    <w:rsid w:val="003139BB"/>
    <w:rsid w:val="00314702"/>
    <w:rsid w:val="003165D1"/>
    <w:rsid w:val="003172D2"/>
    <w:rsid w:val="00317541"/>
    <w:rsid w:val="00317E91"/>
    <w:rsid w:val="00320B9E"/>
    <w:rsid w:val="00321C8B"/>
    <w:rsid w:val="003233A3"/>
    <w:rsid w:val="0032354E"/>
    <w:rsid w:val="003247C2"/>
    <w:rsid w:val="003249D0"/>
    <w:rsid w:val="00324D5C"/>
    <w:rsid w:val="00324F9A"/>
    <w:rsid w:val="00326007"/>
    <w:rsid w:val="00326F0B"/>
    <w:rsid w:val="00326F4B"/>
    <w:rsid w:val="00327122"/>
    <w:rsid w:val="00327BF4"/>
    <w:rsid w:val="00330239"/>
    <w:rsid w:val="00332498"/>
    <w:rsid w:val="003335A2"/>
    <w:rsid w:val="00334689"/>
    <w:rsid w:val="00334B4A"/>
    <w:rsid w:val="00334BA6"/>
    <w:rsid w:val="0033504A"/>
    <w:rsid w:val="0033798C"/>
    <w:rsid w:val="00337D6C"/>
    <w:rsid w:val="00340253"/>
    <w:rsid w:val="00340366"/>
    <w:rsid w:val="003407C7"/>
    <w:rsid w:val="00340FDC"/>
    <w:rsid w:val="003416F0"/>
    <w:rsid w:val="003422C4"/>
    <w:rsid w:val="00342C46"/>
    <w:rsid w:val="00344916"/>
    <w:rsid w:val="00344926"/>
    <w:rsid w:val="00344999"/>
    <w:rsid w:val="00346BC4"/>
    <w:rsid w:val="00347F12"/>
    <w:rsid w:val="00350017"/>
    <w:rsid w:val="003503D6"/>
    <w:rsid w:val="00351D59"/>
    <w:rsid w:val="0035263A"/>
    <w:rsid w:val="00355EB9"/>
    <w:rsid w:val="0035667B"/>
    <w:rsid w:val="00357D6C"/>
    <w:rsid w:val="00360B37"/>
    <w:rsid w:val="00360BB9"/>
    <w:rsid w:val="00360E3D"/>
    <w:rsid w:val="00361090"/>
    <w:rsid w:val="003623E7"/>
    <w:rsid w:val="00364976"/>
    <w:rsid w:val="00365C9E"/>
    <w:rsid w:val="00365CB6"/>
    <w:rsid w:val="00365EF0"/>
    <w:rsid w:val="003675F0"/>
    <w:rsid w:val="0036791A"/>
    <w:rsid w:val="00371636"/>
    <w:rsid w:val="00371BF3"/>
    <w:rsid w:val="003726A1"/>
    <w:rsid w:val="003738EE"/>
    <w:rsid w:val="003739CB"/>
    <w:rsid w:val="00373E6E"/>
    <w:rsid w:val="00375127"/>
    <w:rsid w:val="003757B3"/>
    <w:rsid w:val="00375CBA"/>
    <w:rsid w:val="0037641B"/>
    <w:rsid w:val="00376518"/>
    <w:rsid w:val="00376AD4"/>
    <w:rsid w:val="00376FCA"/>
    <w:rsid w:val="003777B5"/>
    <w:rsid w:val="00377B01"/>
    <w:rsid w:val="0038074A"/>
    <w:rsid w:val="00381D1E"/>
    <w:rsid w:val="003825A4"/>
    <w:rsid w:val="00382F90"/>
    <w:rsid w:val="00383C43"/>
    <w:rsid w:val="00384F5C"/>
    <w:rsid w:val="00385225"/>
    <w:rsid w:val="00387034"/>
    <w:rsid w:val="00387247"/>
    <w:rsid w:val="00387D84"/>
    <w:rsid w:val="00391431"/>
    <w:rsid w:val="0039183E"/>
    <w:rsid w:val="00392356"/>
    <w:rsid w:val="0039309D"/>
    <w:rsid w:val="00393D96"/>
    <w:rsid w:val="00394982"/>
    <w:rsid w:val="00394A54"/>
    <w:rsid w:val="00394F8F"/>
    <w:rsid w:val="00395AF7"/>
    <w:rsid w:val="003961C6"/>
    <w:rsid w:val="003964C9"/>
    <w:rsid w:val="00396A8C"/>
    <w:rsid w:val="00397503"/>
    <w:rsid w:val="003A0DBB"/>
    <w:rsid w:val="003A15AA"/>
    <w:rsid w:val="003A23DB"/>
    <w:rsid w:val="003A2E00"/>
    <w:rsid w:val="003A349D"/>
    <w:rsid w:val="003A4534"/>
    <w:rsid w:val="003A459C"/>
    <w:rsid w:val="003A51C8"/>
    <w:rsid w:val="003A525A"/>
    <w:rsid w:val="003A6356"/>
    <w:rsid w:val="003A7D24"/>
    <w:rsid w:val="003B0B00"/>
    <w:rsid w:val="003B1327"/>
    <w:rsid w:val="003B21C9"/>
    <w:rsid w:val="003B3144"/>
    <w:rsid w:val="003B36A4"/>
    <w:rsid w:val="003B5CB7"/>
    <w:rsid w:val="003B682A"/>
    <w:rsid w:val="003B6849"/>
    <w:rsid w:val="003B6A10"/>
    <w:rsid w:val="003B7C2A"/>
    <w:rsid w:val="003B7F90"/>
    <w:rsid w:val="003C052C"/>
    <w:rsid w:val="003C234A"/>
    <w:rsid w:val="003C2FF0"/>
    <w:rsid w:val="003C339B"/>
    <w:rsid w:val="003C3B13"/>
    <w:rsid w:val="003C4D7D"/>
    <w:rsid w:val="003C4E3D"/>
    <w:rsid w:val="003C5412"/>
    <w:rsid w:val="003C689E"/>
    <w:rsid w:val="003C69D5"/>
    <w:rsid w:val="003C7AD5"/>
    <w:rsid w:val="003D0099"/>
    <w:rsid w:val="003D0AF3"/>
    <w:rsid w:val="003D0CCF"/>
    <w:rsid w:val="003D0E8D"/>
    <w:rsid w:val="003D2547"/>
    <w:rsid w:val="003D2CB8"/>
    <w:rsid w:val="003D2F7A"/>
    <w:rsid w:val="003D3FC7"/>
    <w:rsid w:val="003D4BCD"/>
    <w:rsid w:val="003D6397"/>
    <w:rsid w:val="003D654A"/>
    <w:rsid w:val="003D6766"/>
    <w:rsid w:val="003D6995"/>
    <w:rsid w:val="003D6EFC"/>
    <w:rsid w:val="003D7E75"/>
    <w:rsid w:val="003E0AA4"/>
    <w:rsid w:val="003E28BA"/>
    <w:rsid w:val="003E32F2"/>
    <w:rsid w:val="003E3F16"/>
    <w:rsid w:val="003E409E"/>
    <w:rsid w:val="003E453D"/>
    <w:rsid w:val="003E48A3"/>
    <w:rsid w:val="003E4A0F"/>
    <w:rsid w:val="003E4E3A"/>
    <w:rsid w:val="003E528A"/>
    <w:rsid w:val="003F0FB9"/>
    <w:rsid w:val="003F1E16"/>
    <w:rsid w:val="003F23EE"/>
    <w:rsid w:val="003F2505"/>
    <w:rsid w:val="003F251D"/>
    <w:rsid w:val="003F25AF"/>
    <w:rsid w:val="003F2BBB"/>
    <w:rsid w:val="003F2F80"/>
    <w:rsid w:val="003F3326"/>
    <w:rsid w:val="003F34F0"/>
    <w:rsid w:val="003F3701"/>
    <w:rsid w:val="003F3DC5"/>
    <w:rsid w:val="003F4010"/>
    <w:rsid w:val="003F5A95"/>
    <w:rsid w:val="003F63C2"/>
    <w:rsid w:val="004000DC"/>
    <w:rsid w:val="004000F9"/>
    <w:rsid w:val="00400355"/>
    <w:rsid w:val="0040056D"/>
    <w:rsid w:val="00400CE9"/>
    <w:rsid w:val="00402151"/>
    <w:rsid w:val="00402B17"/>
    <w:rsid w:val="00402F3D"/>
    <w:rsid w:val="004039F8"/>
    <w:rsid w:val="00404A71"/>
    <w:rsid w:val="00405B0F"/>
    <w:rsid w:val="00406C53"/>
    <w:rsid w:val="00407973"/>
    <w:rsid w:val="00407D78"/>
    <w:rsid w:val="00410479"/>
    <w:rsid w:val="00410DD2"/>
    <w:rsid w:val="00411746"/>
    <w:rsid w:val="00412825"/>
    <w:rsid w:val="00413819"/>
    <w:rsid w:val="0041399E"/>
    <w:rsid w:val="004144D5"/>
    <w:rsid w:val="004160D9"/>
    <w:rsid w:val="0041745B"/>
    <w:rsid w:val="004210A1"/>
    <w:rsid w:val="004215DE"/>
    <w:rsid w:val="00421876"/>
    <w:rsid w:val="00424717"/>
    <w:rsid w:val="00424A25"/>
    <w:rsid w:val="0042580A"/>
    <w:rsid w:val="00426C84"/>
    <w:rsid w:val="004318BB"/>
    <w:rsid w:val="00431A32"/>
    <w:rsid w:val="00431BB0"/>
    <w:rsid w:val="00431CD8"/>
    <w:rsid w:val="00431E64"/>
    <w:rsid w:val="0043214D"/>
    <w:rsid w:val="00432D76"/>
    <w:rsid w:val="004338E9"/>
    <w:rsid w:val="00433B7B"/>
    <w:rsid w:val="00434A47"/>
    <w:rsid w:val="00434B4F"/>
    <w:rsid w:val="00434BB2"/>
    <w:rsid w:val="00436FD3"/>
    <w:rsid w:val="004376DB"/>
    <w:rsid w:val="0044015A"/>
    <w:rsid w:val="0044084E"/>
    <w:rsid w:val="00441081"/>
    <w:rsid w:val="004415B8"/>
    <w:rsid w:val="00441A27"/>
    <w:rsid w:val="004425E0"/>
    <w:rsid w:val="00442D19"/>
    <w:rsid w:val="00443959"/>
    <w:rsid w:val="0044454D"/>
    <w:rsid w:val="00444BDE"/>
    <w:rsid w:val="00445023"/>
    <w:rsid w:val="00445233"/>
    <w:rsid w:val="004453B3"/>
    <w:rsid w:val="00445A3A"/>
    <w:rsid w:val="00445BF8"/>
    <w:rsid w:val="00445D55"/>
    <w:rsid w:val="004469BA"/>
    <w:rsid w:val="00446C70"/>
    <w:rsid w:val="00450504"/>
    <w:rsid w:val="00450631"/>
    <w:rsid w:val="00450714"/>
    <w:rsid w:val="0045102E"/>
    <w:rsid w:val="00451433"/>
    <w:rsid w:val="00452215"/>
    <w:rsid w:val="00452524"/>
    <w:rsid w:val="00452AB1"/>
    <w:rsid w:val="00452EF3"/>
    <w:rsid w:val="0045364F"/>
    <w:rsid w:val="00453C00"/>
    <w:rsid w:val="004541F5"/>
    <w:rsid w:val="00454838"/>
    <w:rsid w:val="00456060"/>
    <w:rsid w:val="004567CF"/>
    <w:rsid w:val="0045767C"/>
    <w:rsid w:val="00460170"/>
    <w:rsid w:val="00460BFD"/>
    <w:rsid w:val="00460E14"/>
    <w:rsid w:val="00461601"/>
    <w:rsid w:val="0046303C"/>
    <w:rsid w:val="004647C7"/>
    <w:rsid w:val="00464AF4"/>
    <w:rsid w:val="00464ED4"/>
    <w:rsid w:val="00465CAF"/>
    <w:rsid w:val="00465EC1"/>
    <w:rsid w:val="00466481"/>
    <w:rsid w:val="004666B0"/>
    <w:rsid w:val="004667A4"/>
    <w:rsid w:val="00466AEA"/>
    <w:rsid w:val="00466EFC"/>
    <w:rsid w:val="004673BB"/>
    <w:rsid w:val="00467F8B"/>
    <w:rsid w:val="004703BB"/>
    <w:rsid w:val="00470590"/>
    <w:rsid w:val="0047169B"/>
    <w:rsid w:val="00471BF9"/>
    <w:rsid w:val="00472AFA"/>
    <w:rsid w:val="00472BF3"/>
    <w:rsid w:val="00472C31"/>
    <w:rsid w:val="004745AE"/>
    <w:rsid w:val="004747C9"/>
    <w:rsid w:val="004755ED"/>
    <w:rsid w:val="00476676"/>
    <w:rsid w:val="00476D0F"/>
    <w:rsid w:val="00476EF0"/>
    <w:rsid w:val="00477287"/>
    <w:rsid w:val="00477BBA"/>
    <w:rsid w:val="00477DC6"/>
    <w:rsid w:val="0048054A"/>
    <w:rsid w:val="0048137F"/>
    <w:rsid w:val="00481714"/>
    <w:rsid w:val="0048189C"/>
    <w:rsid w:val="00481C0F"/>
    <w:rsid w:val="00483C5A"/>
    <w:rsid w:val="00483CAD"/>
    <w:rsid w:val="0048418A"/>
    <w:rsid w:val="004847A6"/>
    <w:rsid w:val="0048686E"/>
    <w:rsid w:val="004870F0"/>
    <w:rsid w:val="004874F2"/>
    <w:rsid w:val="0048777C"/>
    <w:rsid w:val="004908D5"/>
    <w:rsid w:val="00490DF6"/>
    <w:rsid w:val="00493A4E"/>
    <w:rsid w:val="00493CE7"/>
    <w:rsid w:val="004955CD"/>
    <w:rsid w:val="00495791"/>
    <w:rsid w:val="0049584E"/>
    <w:rsid w:val="004958AA"/>
    <w:rsid w:val="00495C62"/>
    <w:rsid w:val="00495F36"/>
    <w:rsid w:val="004962B4"/>
    <w:rsid w:val="00496588"/>
    <w:rsid w:val="00497F78"/>
    <w:rsid w:val="004A02C0"/>
    <w:rsid w:val="004A0F21"/>
    <w:rsid w:val="004A143B"/>
    <w:rsid w:val="004A15A4"/>
    <w:rsid w:val="004A15FF"/>
    <w:rsid w:val="004A1F20"/>
    <w:rsid w:val="004A3706"/>
    <w:rsid w:val="004A4360"/>
    <w:rsid w:val="004A4995"/>
    <w:rsid w:val="004A4C8D"/>
    <w:rsid w:val="004A5307"/>
    <w:rsid w:val="004A5D90"/>
    <w:rsid w:val="004A6BDD"/>
    <w:rsid w:val="004A6D52"/>
    <w:rsid w:val="004A6D62"/>
    <w:rsid w:val="004A6DFD"/>
    <w:rsid w:val="004A715D"/>
    <w:rsid w:val="004A7705"/>
    <w:rsid w:val="004A7A18"/>
    <w:rsid w:val="004B08A8"/>
    <w:rsid w:val="004B0B98"/>
    <w:rsid w:val="004B1B7F"/>
    <w:rsid w:val="004B1C90"/>
    <w:rsid w:val="004B27AA"/>
    <w:rsid w:val="004B2DF6"/>
    <w:rsid w:val="004B3FAF"/>
    <w:rsid w:val="004B5BD0"/>
    <w:rsid w:val="004B670C"/>
    <w:rsid w:val="004B6797"/>
    <w:rsid w:val="004B687C"/>
    <w:rsid w:val="004B6E99"/>
    <w:rsid w:val="004B7B2D"/>
    <w:rsid w:val="004C0919"/>
    <w:rsid w:val="004C1BE7"/>
    <w:rsid w:val="004C22FE"/>
    <w:rsid w:val="004C2DA9"/>
    <w:rsid w:val="004C3B95"/>
    <w:rsid w:val="004C4285"/>
    <w:rsid w:val="004C5479"/>
    <w:rsid w:val="004C56C2"/>
    <w:rsid w:val="004C65D1"/>
    <w:rsid w:val="004C6A76"/>
    <w:rsid w:val="004C7BDE"/>
    <w:rsid w:val="004D0BD5"/>
    <w:rsid w:val="004D22F5"/>
    <w:rsid w:val="004D27A9"/>
    <w:rsid w:val="004D29F0"/>
    <w:rsid w:val="004D318A"/>
    <w:rsid w:val="004D31B4"/>
    <w:rsid w:val="004D4539"/>
    <w:rsid w:val="004D63CA"/>
    <w:rsid w:val="004D6696"/>
    <w:rsid w:val="004D66F3"/>
    <w:rsid w:val="004D6F65"/>
    <w:rsid w:val="004D70C9"/>
    <w:rsid w:val="004D77C6"/>
    <w:rsid w:val="004D7ABE"/>
    <w:rsid w:val="004D7C06"/>
    <w:rsid w:val="004E11C0"/>
    <w:rsid w:val="004E1454"/>
    <w:rsid w:val="004E1595"/>
    <w:rsid w:val="004E168A"/>
    <w:rsid w:val="004E217A"/>
    <w:rsid w:val="004E2410"/>
    <w:rsid w:val="004E27F2"/>
    <w:rsid w:val="004E2D92"/>
    <w:rsid w:val="004E2F0C"/>
    <w:rsid w:val="004E3AA6"/>
    <w:rsid w:val="004E3DCE"/>
    <w:rsid w:val="004E40BE"/>
    <w:rsid w:val="004E44B4"/>
    <w:rsid w:val="004E458D"/>
    <w:rsid w:val="004E495F"/>
    <w:rsid w:val="004E5193"/>
    <w:rsid w:val="004E5685"/>
    <w:rsid w:val="004E6FE0"/>
    <w:rsid w:val="004E78E0"/>
    <w:rsid w:val="004F0650"/>
    <w:rsid w:val="004F0FE9"/>
    <w:rsid w:val="004F3018"/>
    <w:rsid w:val="004F312E"/>
    <w:rsid w:val="004F342A"/>
    <w:rsid w:val="004F56FF"/>
    <w:rsid w:val="004F63F8"/>
    <w:rsid w:val="004F7610"/>
    <w:rsid w:val="004F76E8"/>
    <w:rsid w:val="005004CE"/>
    <w:rsid w:val="00500660"/>
    <w:rsid w:val="00500D31"/>
    <w:rsid w:val="0050126E"/>
    <w:rsid w:val="00501D15"/>
    <w:rsid w:val="005032AF"/>
    <w:rsid w:val="00503741"/>
    <w:rsid w:val="00504EC2"/>
    <w:rsid w:val="00504FA3"/>
    <w:rsid w:val="00505528"/>
    <w:rsid w:val="005057D7"/>
    <w:rsid w:val="00505BC9"/>
    <w:rsid w:val="005063CA"/>
    <w:rsid w:val="00506B2B"/>
    <w:rsid w:val="00507683"/>
    <w:rsid w:val="00507D70"/>
    <w:rsid w:val="00510554"/>
    <w:rsid w:val="00510EB9"/>
    <w:rsid w:val="0051189C"/>
    <w:rsid w:val="00512565"/>
    <w:rsid w:val="00514A35"/>
    <w:rsid w:val="00515700"/>
    <w:rsid w:val="00515E8E"/>
    <w:rsid w:val="005166D4"/>
    <w:rsid w:val="00516E38"/>
    <w:rsid w:val="005172C8"/>
    <w:rsid w:val="00517F9D"/>
    <w:rsid w:val="005203B3"/>
    <w:rsid w:val="00522461"/>
    <w:rsid w:val="005224DD"/>
    <w:rsid w:val="00524229"/>
    <w:rsid w:val="0052526C"/>
    <w:rsid w:val="00525442"/>
    <w:rsid w:val="005254AA"/>
    <w:rsid w:val="00525981"/>
    <w:rsid w:val="0052604A"/>
    <w:rsid w:val="00527788"/>
    <w:rsid w:val="00527E8C"/>
    <w:rsid w:val="00527F28"/>
    <w:rsid w:val="00530253"/>
    <w:rsid w:val="005303FA"/>
    <w:rsid w:val="00530D4A"/>
    <w:rsid w:val="00530E7B"/>
    <w:rsid w:val="00531F8B"/>
    <w:rsid w:val="0053284B"/>
    <w:rsid w:val="00532DD2"/>
    <w:rsid w:val="00533447"/>
    <w:rsid w:val="00534026"/>
    <w:rsid w:val="00534BE0"/>
    <w:rsid w:val="00534DB9"/>
    <w:rsid w:val="0053572C"/>
    <w:rsid w:val="00535D57"/>
    <w:rsid w:val="005360C8"/>
    <w:rsid w:val="00536E01"/>
    <w:rsid w:val="00537170"/>
    <w:rsid w:val="00537AAF"/>
    <w:rsid w:val="00537ADB"/>
    <w:rsid w:val="0054071D"/>
    <w:rsid w:val="00542D84"/>
    <w:rsid w:val="00543C32"/>
    <w:rsid w:val="0054489A"/>
    <w:rsid w:val="00544B26"/>
    <w:rsid w:val="00544FA6"/>
    <w:rsid w:val="00545715"/>
    <w:rsid w:val="00545D08"/>
    <w:rsid w:val="00545EFD"/>
    <w:rsid w:val="00546109"/>
    <w:rsid w:val="00547838"/>
    <w:rsid w:val="005501A7"/>
    <w:rsid w:val="00550C5A"/>
    <w:rsid w:val="00552133"/>
    <w:rsid w:val="00552B4F"/>
    <w:rsid w:val="0055354B"/>
    <w:rsid w:val="00553EE1"/>
    <w:rsid w:val="00554808"/>
    <w:rsid w:val="00555DA5"/>
    <w:rsid w:val="00556635"/>
    <w:rsid w:val="00557264"/>
    <w:rsid w:val="0056060C"/>
    <w:rsid w:val="00560714"/>
    <w:rsid w:val="00561342"/>
    <w:rsid w:val="00561DFC"/>
    <w:rsid w:val="00563CB5"/>
    <w:rsid w:val="0056498D"/>
    <w:rsid w:val="00565B3C"/>
    <w:rsid w:val="00565DA9"/>
    <w:rsid w:val="00565EA4"/>
    <w:rsid w:val="005669B2"/>
    <w:rsid w:val="00567584"/>
    <w:rsid w:val="00567F95"/>
    <w:rsid w:val="00570088"/>
    <w:rsid w:val="00570EE1"/>
    <w:rsid w:val="00572616"/>
    <w:rsid w:val="00572985"/>
    <w:rsid w:val="00572F31"/>
    <w:rsid w:val="00573554"/>
    <w:rsid w:val="00573DD8"/>
    <w:rsid w:val="00573FB4"/>
    <w:rsid w:val="00574917"/>
    <w:rsid w:val="0057492C"/>
    <w:rsid w:val="0057525E"/>
    <w:rsid w:val="00575AEA"/>
    <w:rsid w:val="005762E1"/>
    <w:rsid w:val="00576D0F"/>
    <w:rsid w:val="00577085"/>
    <w:rsid w:val="005777D7"/>
    <w:rsid w:val="00577BE9"/>
    <w:rsid w:val="00577DC2"/>
    <w:rsid w:val="00577E43"/>
    <w:rsid w:val="00580CAB"/>
    <w:rsid w:val="00581D07"/>
    <w:rsid w:val="00582BB7"/>
    <w:rsid w:val="00582C9C"/>
    <w:rsid w:val="005833FA"/>
    <w:rsid w:val="00583925"/>
    <w:rsid w:val="00583F81"/>
    <w:rsid w:val="0058434F"/>
    <w:rsid w:val="0058436A"/>
    <w:rsid w:val="005844F3"/>
    <w:rsid w:val="00584F6E"/>
    <w:rsid w:val="00584FF7"/>
    <w:rsid w:val="005851E9"/>
    <w:rsid w:val="00585456"/>
    <w:rsid w:val="00585C2C"/>
    <w:rsid w:val="00586665"/>
    <w:rsid w:val="00587900"/>
    <w:rsid w:val="0059218D"/>
    <w:rsid w:val="00592818"/>
    <w:rsid w:val="005939C7"/>
    <w:rsid w:val="005942D4"/>
    <w:rsid w:val="00594E80"/>
    <w:rsid w:val="005966E7"/>
    <w:rsid w:val="00596A99"/>
    <w:rsid w:val="00596DDC"/>
    <w:rsid w:val="005979A4"/>
    <w:rsid w:val="005A1184"/>
    <w:rsid w:val="005A189A"/>
    <w:rsid w:val="005A191C"/>
    <w:rsid w:val="005A2125"/>
    <w:rsid w:val="005A2557"/>
    <w:rsid w:val="005A2C69"/>
    <w:rsid w:val="005A2F0A"/>
    <w:rsid w:val="005A3D45"/>
    <w:rsid w:val="005A5A29"/>
    <w:rsid w:val="005A6D89"/>
    <w:rsid w:val="005A79CA"/>
    <w:rsid w:val="005A7CED"/>
    <w:rsid w:val="005B1AAC"/>
    <w:rsid w:val="005B200E"/>
    <w:rsid w:val="005B295A"/>
    <w:rsid w:val="005B32DC"/>
    <w:rsid w:val="005B3547"/>
    <w:rsid w:val="005B35EC"/>
    <w:rsid w:val="005B432B"/>
    <w:rsid w:val="005B6611"/>
    <w:rsid w:val="005B6F1A"/>
    <w:rsid w:val="005C0246"/>
    <w:rsid w:val="005C1330"/>
    <w:rsid w:val="005C1BC0"/>
    <w:rsid w:val="005C2512"/>
    <w:rsid w:val="005C251C"/>
    <w:rsid w:val="005C2DAD"/>
    <w:rsid w:val="005C3470"/>
    <w:rsid w:val="005C4986"/>
    <w:rsid w:val="005C5448"/>
    <w:rsid w:val="005C633B"/>
    <w:rsid w:val="005C6915"/>
    <w:rsid w:val="005C6D8F"/>
    <w:rsid w:val="005C7F75"/>
    <w:rsid w:val="005D0E90"/>
    <w:rsid w:val="005D145E"/>
    <w:rsid w:val="005D1BE5"/>
    <w:rsid w:val="005D248F"/>
    <w:rsid w:val="005D4B1D"/>
    <w:rsid w:val="005D55A3"/>
    <w:rsid w:val="005D6EB3"/>
    <w:rsid w:val="005E08DE"/>
    <w:rsid w:val="005E1520"/>
    <w:rsid w:val="005E1BEA"/>
    <w:rsid w:val="005E282C"/>
    <w:rsid w:val="005E29ED"/>
    <w:rsid w:val="005E30CE"/>
    <w:rsid w:val="005E316E"/>
    <w:rsid w:val="005E3723"/>
    <w:rsid w:val="005E39E6"/>
    <w:rsid w:val="005E4999"/>
    <w:rsid w:val="005E5052"/>
    <w:rsid w:val="005E5DEA"/>
    <w:rsid w:val="005E6823"/>
    <w:rsid w:val="005F024D"/>
    <w:rsid w:val="005F17C5"/>
    <w:rsid w:val="005F17E1"/>
    <w:rsid w:val="005F18CF"/>
    <w:rsid w:val="005F44D5"/>
    <w:rsid w:val="005F495F"/>
    <w:rsid w:val="005F4D61"/>
    <w:rsid w:val="005F5005"/>
    <w:rsid w:val="005F566C"/>
    <w:rsid w:val="005F6F44"/>
    <w:rsid w:val="005F7685"/>
    <w:rsid w:val="005F7751"/>
    <w:rsid w:val="005F7A5F"/>
    <w:rsid w:val="00600C67"/>
    <w:rsid w:val="006011FB"/>
    <w:rsid w:val="006019BE"/>
    <w:rsid w:val="00601BBE"/>
    <w:rsid w:val="00601C12"/>
    <w:rsid w:val="00602694"/>
    <w:rsid w:val="00602DB0"/>
    <w:rsid w:val="0060385F"/>
    <w:rsid w:val="00603DB0"/>
    <w:rsid w:val="006041A1"/>
    <w:rsid w:val="00605D39"/>
    <w:rsid w:val="00605FFF"/>
    <w:rsid w:val="00606729"/>
    <w:rsid w:val="00607209"/>
    <w:rsid w:val="006079C2"/>
    <w:rsid w:val="00610084"/>
    <w:rsid w:val="0061022A"/>
    <w:rsid w:val="00610319"/>
    <w:rsid w:val="00612F13"/>
    <w:rsid w:val="006132C9"/>
    <w:rsid w:val="00613B89"/>
    <w:rsid w:val="006146C9"/>
    <w:rsid w:val="00614B96"/>
    <w:rsid w:val="00614ED1"/>
    <w:rsid w:val="00616C51"/>
    <w:rsid w:val="00621894"/>
    <w:rsid w:val="006220A2"/>
    <w:rsid w:val="00622C19"/>
    <w:rsid w:val="00623348"/>
    <w:rsid w:val="00623832"/>
    <w:rsid w:val="00625011"/>
    <w:rsid w:val="006250CC"/>
    <w:rsid w:val="00625541"/>
    <w:rsid w:val="0062563F"/>
    <w:rsid w:val="006257F2"/>
    <w:rsid w:val="00625D23"/>
    <w:rsid w:val="00626776"/>
    <w:rsid w:val="006277C1"/>
    <w:rsid w:val="00630A75"/>
    <w:rsid w:val="00630D7D"/>
    <w:rsid w:val="0063130A"/>
    <w:rsid w:val="0063148F"/>
    <w:rsid w:val="00631499"/>
    <w:rsid w:val="00631598"/>
    <w:rsid w:val="006321F7"/>
    <w:rsid w:val="00632EE3"/>
    <w:rsid w:val="00633108"/>
    <w:rsid w:val="006335E9"/>
    <w:rsid w:val="00633855"/>
    <w:rsid w:val="006342CA"/>
    <w:rsid w:val="0063501D"/>
    <w:rsid w:val="0063517A"/>
    <w:rsid w:val="00635B43"/>
    <w:rsid w:val="00635E83"/>
    <w:rsid w:val="00636736"/>
    <w:rsid w:val="0063679E"/>
    <w:rsid w:val="00636F75"/>
    <w:rsid w:val="0063722F"/>
    <w:rsid w:val="00637364"/>
    <w:rsid w:val="00637809"/>
    <w:rsid w:val="00637B7F"/>
    <w:rsid w:val="00641699"/>
    <w:rsid w:val="00641C65"/>
    <w:rsid w:val="00641F16"/>
    <w:rsid w:val="006423FC"/>
    <w:rsid w:val="006424EF"/>
    <w:rsid w:val="00642D9C"/>
    <w:rsid w:val="006440A8"/>
    <w:rsid w:val="00644866"/>
    <w:rsid w:val="00644A67"/>
    <w:rsid w:val="00645576"/>
    <w:rsid w:val="00646545"/>
    <w:rsid w:val="006469FC"/>
    <w:rsid w:val="006472A6"/>
    <w:rsid w:val="0064737C"/>
    <w:rsid w:val="00650401"/>
    <w:rsid w:val="00650B9B"/>
    <w:rsid w:val="00650D9D"/>
    <w:rsid w:val="006516CE"/>
    <w:rsid w:val="00651954"/>
    <w:rsid w:val="00651E4F"/>
    <w:rsid w:val="0065291D"/>
    <w:rsid w:val="006532C1"/>
    <w:rsid w:val="00653BA3"/>
    <w:rsid w:val="00653EFB"/>
    <w:rsid w:val="00655318"/>
    <w:rsid w:val="00655C4A"/>
    <w:rsid w:val="006566CF"/>
    <w:rsid w:val="0065789E"/>
    <w:rsid w:val="00657980"/>
    <w:rsid w:val="0065798F"/>
    <w:rsid w:val="006579CE"/>
    <w:rsid w:val="00657BC4"/>
    <w:rsid w:val="00657D8B"/>
    <w:rsid w:val="00660237"/>
    <w:rsid w:val="00661F04"/>
    <w:rsid w:val="00663582"/>
    <w:rsid w:val="00664FF7"/>
    <w:rsid w:val="00665F7C"/>
    <w:rsid w:val="00666A31"/>
    <w:rsid w:val="00666BB2"/>
    <w:rsid w:val="00666CE1"/>
    <w:rsid w:val="00666E01"/>
    <w:rsid w:val="00667F84"/>
    <w:rsid w:val="006706DF"/>
    <w:rsid w:val="006718A3"/>
    <w:rsid w:val="00671A22"/>
    <w:rsid w:val="00671B4D"/>
    <w:rsid w:val="006727EF"/>
    <w:rsid w:val="00672C9B"/>
    <w:rsid w:val="00672FDE"/>
    <w:rsid w:val="00673944"/>
    <w:rsid w:val="006739D3"/>
    <w:rsid w:val="00674001"/>
    <w:rsid w:val="00674093"/>
    <w:rsid w:val="00674AA2"/>
    <w:rsid w:val="00674D0D"/>
    <w:rsid w:val="0067504C"/>
    <w:rsid w:val="006767E3"/>
    <w:rsid w:val="00677DC7"/>
    <w:rsid w:val="006807AC"/>
    <w:rsid w:val="0068146E"/>
    <w:rsid w:val="006819C8"/>
    <w:rsid w:val="00682F65"/>
    <w:rsid w:val="00683230"/>
    <w:rsid w:val="0068380D"/>
    <w:rsid w:val="00684056"/>
    <w:rsid w:val="00685662"/>
    <w:rsid w:val="00685934"/>
    <w:rsid w:val="00686232"/>
    <w:rsid w:val="006863EF"/>
    <w:rsid w:val="00687AB9"/>
    <w:rsid w:val="00687ACF"/>
    <w:rsid w:val="00691A11"/>
    <w:rsid w:val="006932CC"/>
    <w:rsid w:val="006937D0"/>
    <w:rsid w:val="006942A6"/>
    <w:rsid w:val="006964E7"/>
    <w:rsid w:val="00696F06"/>
    <w:rsid w:val="006A0082"/>
    <w:rsid w:val="006A04FD"/>
    <w:rsid w:val="006A054F"/>
    <w:rsid w:val="006A1617"/>
    <w:rsid w:val="006A1DC6"/>
    <w:rsid w:val="006A23BD"/>
    <w:rsid w:val="006A3744"/>
    <w:rsid w:val="006A3842"/>
    <w:rsid w:val="006A4069"/>
    <w:rsid w:val="006A4A85"/>
    <w:rsid w:val="006A6128"/>
    <w:rsid w:val="006A7436"/>
    <w:rsid w:val="006A744D"/>
    <w:rsid w:val="006A782A"/>
    <w:rsid w:val="006B2308"/>
    <w:rsid w:val="006B2832"/>
    <w:rsid w:val="006B345F"/>
    <w:rsid w:val="006B37F3"/>
    <w:rsid w:val="006B4F5D"/>
    <w:rsid w:val="006B553A"/>
    <w:rsid w:val="006B7FF3"/>
    <w:rsid w:val="006C03B7"/>
    <w:rsid w:val="006C1656"/>
    <w:rsid w:val="006C167C"/>
    <w:rsid w:val="006C179B"/>
    <w:rsid w:val="006C182B"/>
    <w:rsid w:val="006C218E"/>
    <w:rsid w:val="006C512D"/>
    <w:rsid w:val="006C51AE"/>
    <w:rsid w:val="006C5825"/>
    <w:rsid w:val="006C724C"/>
    <w:rsid w:val="006D03ED"/>
    <w:rsid w:val="006D05BB"/>
    <w:rsid w:val="006D1054"/>
    <w:rsid w:val="006D1FD8"/>
    <w:rsid w:val="006D21DB"/>
    <w:rsid w:val="006D24A2"/>
    <w:rsid w:val="006D3D72"/>
    <w:rsid w:val="006D435F"/>
    <w:rsid w:val="006D4624"/>
    <w:rsid w:val="006D526B"/>
    <w:rsid w:val="006D595B"/>
    <w:rsid w:val="006D5F2F"/>
    <w:rsid w:val="006D5F6A"/>
    <w:rsid w:val="006D6086"/>
    <w:rsid w:val="006D6395"/>
    <w:rsid w:val="006D690E"/>
    <w:rsid w:val="006D6CA4"/>
    <w:rsid w:val="006D6E71"/>
    <w:rsid w:val="006E05F5"/>
    <w:rsid w:val="006E07A2"/>
    <w:rsid w:val="006E0D82"/>
    <w:rsid w:val="006E1DCD"/>
    <w:rsid w:val="006E1F2C"/>
    <w:rsid w:val="006E226B"/>
    <w:rsid w:val="006E31DE"/>
    <w:rsid w:val="006E3FE7"/>
    <w:rsid w:val="006E40D7"/>
    <w:rsid w:val="006E477D"/>
    <w:rsid w:val="006E4DE8"/>
    <w:rsid w:val="006E501F"/>
    <w:rsid w:val="006E5372"/>
    <w:rsid w:val="006E572F"/>
    <w:rsid w:val="006E5774"/>
    <w:rsid w:val="006E6F99"/>
    <w:rsid w:val="006E73AD"/>
    <w:rsid w:val="006E799D"/>
    <w:rsid w:val="006F187C"/>
    <w:rsid w:val="006F3B1F"/>
    <w:rsid w:val="006F46C1"/>
    <w:rsid w:val="006F507A"/>
    <w:rsid w:val="006F5764"/>
    <w:rsid w:val="006F5C72"/>
    <w:rsid w:val="006F5D0E"/>
    <w:rsid w:val="006F6971"/>
    <w:rsid w:val="007002CD"/>
    <w:rsid w:val="007017A8"/>
    <w:rsid w:val="00702206"/>
    <w:rsid w:val="00702C1B"/>
    <w:rsid w:val="00702F71"/>
    <w:rsid w:val="007040A0"/>
    <w:rsid w:val="00704F3F"/>
    <w:rsid w:val="00705244"/>
    <w:rsid w:val="007056C1"/>
    <w:rsid w:val="00705E50"/>
    <w:rsid w:val="007066F3"/>
    <w:rsid w:val="007070D2"/>
    <w:rsid w:val="00710745"/>
    <w:rsid w:val="007108ED"/>
    <w:rsid w:val="0071129E"/>
    <w:rsid w:val="007113CF"/>
    <w:rsid w:val="00712DC6"/>
    <w:rsid w:val="007130EB"/>
    <w:rsid w:val="00713855"/>
    <w:rsid w:val="00714215"/>
    <w:rsid w:val="00714465"/>
    <w:rsid w:val="00714F25"/>
    <w:rsid w:val="00715034"/>
    <w:rsid w:val="0071543F"/>
    <w:rsid w:val="0071564B"/>
    <w:rsid w:val="00716C3F"/>
    <w:rsid w:val="00717043"/>
    <w:rsid w:val="007170C4"/>
    <w:rsid w:val="00717BFD"/>
    <w:rsid w:val="0072302D"/>
    <w:rsid w:val="00723D14"/>
    <w:rsid w:val="00724F70"/>
    <w:rsid w:val="00726692"/>
    <w:rsid w:val="007267C4"/>
    <w:rsid w:val="00726D9A"/>
    <w:rsid w:val="00726EA2"/>
    <w:rsid w:val="007279AF"/>
    <w:rsid w:val="00727FDA"/>
    <w:rsid w:val="007302EE"/>
    <w:rsid w:val="007318CF"/>
    <w:rsid w:val="00732232"/>
    <w:rsid w:val="007333CD"/>
    <w:rsid w:val="007335AE"/>
    <w:rsid w:val="007340CB"/>
    <w:rsid w:val="0073452F"/>
    <w:rsid w:val="00736419"/>
    <w:rsid w:val="0073675E"/>
    <w:rsid w:val="00736E5F"/>
    <w:rsid w:val="00736EF7"/>
    <w:rsid w:val="007378F4"/>
    <w:rsid w:val="00740408"/>
    <w:rsid w:val="007406D0"/>
    <w:rsid w:val="007419AF"/>
    <w:rsid w:val="00742B11"/>
    <w:rsid w:val="00743638"/>
    <w:rsid w:val="00744140"/>
    <w:rsid w:val="00744FEE"/>
    <w:rsid w:val="00746604"/>
    <w:rsid w:val="00746A92"/>
    <w:rsid w:val="00747777"/>
    <w:rsid w:val="00747FF5"/>
    <w:rsid w:val="007505DA"/>
    <w:rsid w:val="00751759"/>
    <w:rsid w:val="007526AA"/>
    <w:rsid w:val="00752E17"/>
    <w:rsid w:val="00755589"/>
    <w:rsid w:val="007557DD"/>
    <w:rsid w:val="007558A5"/>
    <w:rsid w:val="0075607E"/>
    <w:rsid w:val="007564C3"/>
    <w:rsid w:val="00756B3B"/>
    <w:rsid w:val="007600BD"/>
    <w:rsid w:val="00760428"/>
    <w:rsid w:val="00761BEF"/>
    <w:rsid w:val="00762315"/>
    <w:rsid w:val="00762354"/>
    <w:rsid w:val="00763F97"/>
    <w:rsid w:val="00766213"/>
    <w:rsid w:val="0076676F"/>
    <w:rsid w:val="00766BD0"/>
    <w:rsid w:val="0076754C"/>
    <w:rsid w:val="00770103"/>
    <w:rsid w:val="00770942"/>
    <w:rsid w:val="00770AF1"/>
    <w:rsid w:val="00770E37"/>
    <w:rsid w:val="00771681"/>
    <w:rsid w:val="0077182C"/>
    <w:rsid w:val="00772BFE"/>
    <w:rsid w:val="00773451"/>
    <w:rsid w:val="0077378B"/>
    <w:rsid w:val="0077405B"/>
    <w:rsid w:val="00774640"/>
    <w:rsid w:val="007754AD"/>
    <w:rsid w:val="00775C2B"/>
    <w:rsid w:val="00776F66"/>
    <w:rsid w:val="00777222"/>
    <w:rsid w:val="00782147"/>
    <w:rsid w:val="00782D04"/>
    <w:rsid w:val="00783092"/>
    <w:rsid w:val="00784AA0"/>
    <w:rsid w:val="00784AA7"/>
    <w:rsid w:val="00786293"/>
    <w:rsid w:val="0078689A"/>
    <w:rsid w:val="00790A1A"/>
    <w:rsid w:val="0079128E"/>
    <w:rsid w:val="0079182F"/>
    <w:rsid w:val="00791D8A"/>
    <w:rsid w:val="007921E5"/>
    <w:rsid w:val="00792DEB"/>
    <w:rsid w:val="007938D4"/>
    <w:rsid w:val="0079418E"/>
    <w:rsid w:val="00794DF2"/>
    <w:rsid w:val="00795010"/>
    <w:rsid w:val="0079595A"/>
    <w:rsid w:val="00796E9A"/>
    <w:rsid w:val="0079704E"/>
    <w:rsid w:val="007971AC"/>
    <w:rsid w:val="007979BD"/>
    <w:rsid w:val="00797C55"/>
    <w:rsid w:val="007A05B0"/>
    <w:rsid w:val="007A0ED5"/>
    <w:rsid w:val="007A1025"/>
    <w:rsid w:val="007A103D"/>
    <w:rsid w:val="007A1756"/>
    <w:rsid w:val="007A1D4A"/>
    <w:rsid w:val="007A22BE"/>
    <w:rsid w:val="007A26E1"/>
    <w:rsid w:val="007A2A3A"/>
    <w:rsid w:val="007A3824"/>
    <w:rsid w:val="007A3FB5"/>
    <w:rsid w:val="007A4357"/>
    <w:rsid w:val="007A439E"/>
    <w:rsid w:val="007A48F1"/>
    <w:rsid w:val="007A5013"/>
    <w:rsid w:val="007A767A"/>
    <w:rsid w:val="007B0112"/>
    <w:rsid w:val="007B0B8C"/>
    <w:rsid w:val="007B138F"/>
    <w:rsid w:val="007B1A93"/>
    <w:rsid w:val="007B25F7"/>
    <w:rsid w:val="007B2BEC"/>
    <w:rsid w:val="007B2D5B"/>
    <w:rsid w:val="007B448F"/>
    <w:rsid w:val="007B57BB"/>
    <w:rsid w:val="007B591C"/>
    <w:rsid w:val="007B5FB7"/>
    <w:rsid w:val="007B6A3D"/>
    <w:rsid w:val="007C0315"/>
    <w:rsid w:val="007C0CEE"/>
    <w:rsid w:val="007C0D59"/>
    <w:rsid w:val="007C1839"/>
    <w:rsid w:val="007C1EEF"/>
    <w:rsid w:val="007C2A04"/>
    <w:rsid w:val="007C2AD6"/>
    <w:rsid w:val="007C3033"/>
    <w:rsid w:val="007C3818"/>
    <w:rsid w:val="007C3A97"/>
    <w:rsid w:val="007C3E20"/>
    <w:rsid w:val="007C513C"/>
    <w:rsid w:val="007C53ED"/>
    <w:rsid w:val="007C5BCA"/>
    <w:rsid w:val="007C5EF8"/>
    <w:rsid w:val="007C6D9F"/>
    <w:rsid w:val="007C6E9A"/>
    <w:rsid w:val="007C7CB1"/>
    <w:rsid w:val="007D04E0"/>
    <w:rsid w:val="007D2845"/>
    <w:rsid w:val="007D2C83"/>
    <w:rsid w:val="007D340D"/>
    <w:rsid w:val="007D3B2E"/>
    <w:rsid w:val="007D40A0"/>
    <w:rsid w:val="007D4168"/>
    <w:rsid w:val="007D54C2"/>
    <w:rsid w:val="007D5DF9"/>
    <w:rsid w:val="007D6284"/>
    <w:rsid w:val="007D6D6C"/>
    <w:rsid w:val="007D787A"/>
    <w:rsid w:val="007D795A"/>
    <w:rsid w:val="007D7D4E"/>
    <w:rsid w:val="007E0FF0"/>
    <w:rsid w:val="007E11D7"/>
    <w:rsid w:val="007E2332"/>
    <w:rsid w:val="007E267E"/>
    <w:rsid w:val="007E3D22"/>
    <w:rsid w:val="007E3FA5"/>
    <w:rsid w:val="007E4C7B"/>
    <w:rsid w:val="007E56A4"/>
    <w:rsid w:val="007E6455"/>
    <w:rsid w:val="007E649E"/>
    <w:rsid w:val="007E6C7D"/>
    <w:rsid w:val="007F07FE"/>
    <w:rsid w:val="007F11B5"/>
    <w:rsid w:val="007F16BD"/>
    <w:rsid w:val="007F171E"/>
    <w:rsid w:val="007F1BDB"/>
    <w:rsid w:val="007F36A8"/>
    <w:rsid w:val="007F3890"/>
    <w:rsid w:val="007F3D32"/>
    <w:rsid w:val="007F3FBC"/>
    <w:rsid w:val="007F51A8"/>
    <w:rsid w:val="007F5B0A"/>
    <w:rsid w:val="007F605C"/>
    <w:rsid w:val="007F60FF"/>
    <w:rsid w:val="007F7619"/>
    <w:rsid w:val="00800CEE"/>
    <w:rsid w:val="00800D3C"/>
    <w:rsid w:val="00801649"/>
    <w:rsid w:val="00802263"/>
    <w:rsid w:val="00803110"/>
    <w:rsid w:val="0080314A"/>
    <w:rsid w:val="008045C1"/>
    <w:rsid w:val="0080491F"/>
    <w:rsid w:val="0080588E"/>
    <w:rsid w:val="00806120"/>
    <w:rsid w:val="0080762E"/>
    <w:rsid w:val="008078CC"/>
    <w:rsid w:val="008079F6"/>
    <w:rsid w:val="00807FD4"/>
    <w:rsid w:val="008101C4"/>
    <w:rsid w:val="0081037B"/>
    <w:rsid w:val="00810567"/>
    <w:rsid w:val="00812A5D"/>
    <w:rsid w:val="008134BF"/>
    <w:rsid w:val="00814B89"/>
    <w:rsid w:val="0081528C"/>
    <w:rsid w:val="00816238"/>
    <w:rsid w:val="00816380"/>
    <w:rsid w:val="00816594"/>
    <w:rsid w:val="008165D9"/>
    <w:rsid w:val="008166C8"/>
    <w:rsid w:val="008170CB"/>
    <w:rsid w:val="008179A7"/>
    <w:rsid w:val="00817F90"/>
    <w:rsid w:val="00820939"/>
    <w:rsid w:val="008209A1"/>
    <w:rsid w:val="0082103D"/>
    <w:rsid w:val="00821107"/>
    <w:rsid w:val="00821993"/>
    <w:rsid w:val="0082377F"/>
    <w:rsid w:val="0082383F"/>
    <w:rsid w:val="00823D8F"/>
    <w:rsid w:val="00824458"/>
    <w:rsid w:val="008246E0"/>
    <w:rsid w:val="00825798"/>
    <w:rsid w:val="0082630F"/>
    <w:rsid w:val="0082728C"/>
    <w:rsid w:val="00827B63"/>
    <w:rsid w:val="00830099"/>
    <w:rsid w:val="0083070F"/>
    <w:rsid w:val="0083074C"/>
    <w:rsid w:val="00830A95"/>
    <w:rsid w:val="00830C3B"/>
    <w:rsid w:val="00830F4E"/>
    <w:rsid w:val="00832787"/>
    <w:rsid w:val="00834436"/>
    <w:rsid w:val="00834AE8"/>
    <w:rsid w:val="00834B43"/>
    <w:rsid w:val="0083533C"/>
    <w:rsid w:val="00835793"/>
    <w:rsid w:val="008363CB"/>
    <w:rsid w:val="00836434"/>
    <w:rsid w:val="0083719B"/>
    <w:rsid w:val="0084000A"/>
    <w:rsid w:val="008407E2"/>
    <w:rsid w:val="00840AE2"/>
    <w:rsid w:val="00840E1D"/>
    <w:rsid w:val="00841174"/>
    <w:rsid w:val="0084149F"/>
    <w:rsid w:val="00841533"/>
    <w:rsid w:val="00841DC5"/>
    <w:rsid w:val="00842448"/>
    <w:rsid w:val="0084283D"/>
    <w:rsid w:val="008435A0"/>
    <w:rsid w:val="00844604"/>
    <w:rsid w:val="008447B0"/>
    <w:rsid w:val="00845439"/>
    <w:rsid w:val="008456BC"/>
    <w:rsid w:val="00845B19"/>
    <w:rsid w:val="00846041"/>
    <w:rsid w:val="008501B6"/>
    <w:rsid w:val="008524F2"/>
    <w:rsid w:val="00852584"/>
    <w:rsid w:val="00852F0F"/>
    <w:rsid w:val="0085333C"/>
    <w:rsid w:val="0085394F"/>
    <w:rsid w:val="0085447B"/>
    <w:rsid w:val="00855558"/>
    <w:rsid w:val="00855655"/>
    <w:rsid w:val="00855E6F"/>
    <w:rsid w:val="00856AE5"/>
    <w:rsid w:val="00856C46"/>
    <w:rsid w:val="00856D11"/>
    <w:rsid w:val="00856D28"/>
    <w:rsid w:val="008572C2"/>
    <w:rsid w:val="008574DA"/>
    <w:rsid w:val="008576D0"/>
    <w:rsid w:val="0085790B"/>
    <w:rsid w:val="0086129E"/>
    <w:rsid w:val="00861B1E"/>
    <w:rsid w:val="00861C7D"/>
    <w:rsid w:val="00861C98"/>
    <w:rsid w:val="00863700"/>
    <w:rsid w:val="0086533C"/>
    <w:rsid w:val="00866B13"/>
    <w:rsid w:val="00866DF0"/>
    <w:rsid w:val="008706A3"/>
    <w:rsid w:val="00871791"/>
    <w:rsid w:val="0087248F"/>
    <w:rsid w:val="008724DD"/>
    <w:rsid w:val="008730F8"/>
    <w:rsid w:val="0087388F"/>
    <w:rsid w:val="00873982"/>
    <w:rsid w:val="00873A0D"/>
    <w:rsid w:val="00876632"/>
    <w:rsid w:val="00880876"/>
    <w:rsid w:val="008814AD"/>
    <w:rsid w:val="0088445B"/>
    <w:rsid w:val="008844C7"/>
    <w:rsid w:val="00884E8F"/>
    <w:rsid w:val="008853FC"/>
    <w:rsid w:val="00885919"/>
    <w:rsid w:val="00886431"/>
    <w:rsid w:val="00886474"/>
    <w:rsid w:val="008870BD"/>
    <w:rsid w:val="00887445"/>
    <w:rsid w:val="0088766F"/>
    <w:rsid w:val="00890435"/>
    <w:rsid w:val="0089067A"/>
    <w:rsid w:val="0089082D"/>
    <w:rsid w:val="00890CF6"/>
    <w:rsid w:val="008919A0"/>
    <w:rsid w:val="00891AD2"/>
    <w:rsid w:val="008927C8"/>
    <w:rsid w:val="00893ABE"/>
    <w:rsid w:val="00893C86"/>
    <w:rsid w:val="008954BC"/>
    <w:rsid w:val="00895C7D"/>
    <w:rsid w:val="00896EF9"/>
    <w:rsid w:val="00897769"/>
    <w:rsid w:val="00897930"/>
    <w:rsid w:val="008A00DD"/>
    <w:rsid w:val="008A03DA"/>
    <w:rsid w:val="008A2946"/>
    <w:rsid w:val="008A2D70"/>
    <w:rsid w:val="008A3675"/>
    <w:rsid w:val="008A3E46"/>
    <w:rsid w:val="008A595B"/>
    <w:rsid w:val="008A7158"/>
    <w:rsid w:val="008A7C21"/>
    <w:rsid w:val="008B016E"/>
    <w:rsid w:val="008B0EE4"/>
    <w:rsid w:val="008B0F28"/>
    <w:rsid w:val="008B0F4D"/>
    <w:rsid w:val="008B1C77"/>
    <w:rsid w:val="008B1D5A"/>
    <w:rsid w:val="008B1F81"/>
    <w:rsid w:val="008B3E0B"/>
    <w:rsid w:val="008B3EA7"/>
    <w:rsid w:val="008B521F"/>
    <w:rsid w:val="008B5EA6"/>
    <w:rsid w:val="008B6CD5"/>
    <w:rsid w:val="008B79C7"/>
    <w:rsid w:val="008C138D"/>
    <w:rsid w:val="008C21C2"/>
    <w:rsid w:val="008C3182"/>
    <w:rsid w:val="008C4141"/>
    <w:rsid w:val="008C6053"/>
    <w:rsid w:val="008C61FF"/>
    <w:rsid w:val="008C6666"/>
    <w:rsid w:val="008C6B04"/>
    <w:rsid w:val="008C7351"/>
    <w:rsid w:val="008D0A03"/>
    <w:rsid w:val="008D0EFF"/>
    <w:rsid w:val="008D2126"/>
    <w:rsid w:val="008D3536"/>
    <w:rsid w:val="008D3FAF"/>
    <w:rsid w:val="008D4164"/>
    <w:rsid w:val="008D4A75"/>
    <w:rsid w:val="008D4D9F"/>
    <w:rsid w:val="008D641A"/>
    <w:rsid w:val="008D7114"/>
    <w:rsid w:val="008D776E"/>
    <w:rsid w:val="008D7BAE"/>
    <w:rsid w:val="008D7BBE"/>
    <w:rsid w:val="008D7DAA"/>
    <w:rsid w:val="008E0D9C"/>
    <w:rsid w:val="008E2C95"/>
    <w:rsid w:val="008E4914"/>
    <w:rsid w:val="008E5A42"/>
    <w:rsid w:val="008E6066"/>
    <w:rsid w:val="008E6793"/>
    <w:rsid w:val="008E6E22"/>
    <w:rsid w:val="008E7690"/>
    <w:rsid w:val="008E771C"/>
    <w:rsid w:val="008F0D85"/>
    <w:rsid w:val="008F1305"/>
    <w:rsid w:val="008F24C7"/>
    <w:rsid w:val="008F27FF"/>
    <w:rsid w:val="008F3949"/>
    <w:rsid w:val="008F429F"/>
    <w:rsid w:val="008F4406"/>
    <w:rsid w:val="008F48DD"/>
    <w:rsid w:val="008F5A3B"/>
    <w:rsid w:val="008F61EB"/>
    <w:rsid w:val="009008E6"/>
    <w:rsid w:val="00900E92"/>
    <w:rsid w:val="00901C90"/>
    <w:rsid w:val="0090227D"/>
    <w:rsid w:val="009028DD"/>
    <w:rsid w:val="00902939"/>
    <w:rsid w:val="00902C72"/>
    <w:rsid w:val="0090385D"/>
    <w:rsid w:val="00904566"/>
    <w:rsid w:val="00904947"/>
    <w:rsid w:val="009068E7"/>
    <w:rsid w:val="00911DEC"/>
    <w:rsid w:val="00912049"/>
    <w:rsid w:val="00912B33"/>
    <w:rsid w:val="00912CA7"/>
    <w:rsid w:val="00913444"/>
    <w:rsid w:val="00913603"/>
    <w:rsid w:val="00913D22"/>
    <w:rsid w:val="00914547"/>
    <w:rsid w:val="009146E1"/>
    <w:rsid w:val="0091576B"/>
    <w:rsid w:val="009161E6"/>
    <w:rsid w:val="0092100B"/>
    <w:rsid w:val="0092135D"/>
    <w:rsid w:val="00921FB0"/>
    <w:rsid w:val="00922297"/>
    <w:rsid w:val="00922C51"/>
    <w:rsid w:val="00923965"/>
    <w:rsid w:val="00923D9F"/>
    <w:rsid w:val="00924136"/>
    <w:rsid w:val="009247AB"/>
    <w:rsid w:val="0092500E"/>
    <w:rsid w:val="00925BEC"/>
    <w:rsid w:val="00926212"/>
    <w:rsid w:val="009265C0"/>
    <w:rsid w:val="00926A5B"/>
    <w:rsid w:val="0092758C"/>
    <w:rsid w:val="00930030"/>
    <w:rsid w:val="00930E29"/>
    <w:rsid w:val="009311D0"/>
    <w:rsid w:val="00931608"/>
    <w:rsid w:val="009321F8"/>
    <w:rsid w:val="0093239F"/>
    <w:rsid w:val="00932AC2"/>
    <w:rsid w:val="009333EE"/>
    <w:rsid w:val="009340FF"/>
    <w:rsid w:val="009341C1"/>
    <w:rsid w:val="00934C1D"/>
    <w:rsid w:val="00935162"/>
    <w:rsid w:val="00935897"/>
    <w:rsid w:val="00935BA3"/>
    <w:rsid w:val="009365DB"/>
    <w:rsid w:val="0094053C"/>
    <w:rsid w:val="0094096B"/>
    <w:rsid w:val="00940CA3"/>
    <w:rsid w:val="009444F4"/>
    <w:rsid w:val="00944A59"/>
    <w:rsid w:val="009462AD"/>
    <w:rsid w:val="00947433"/>
    <w:rsid w:val="00947788"/>
    <w:rsid w:val="00947C82"/>
    <w:rsid w:val="00947FD1"/>
    <w:rsid w:val="00952055"/>
    <w:rsid w:val="0095234E"/>
    <w:rsid w:val="009532D1"/>
    <w:rsid w:val="009539A8"/>
    <w:rsid w:val="00954778"/>
    <w:rsid w:val="00954EF6"/>
    <w:rsid w:val="009552DF"/>
    <w:rsid w:val="00955774"/>
    <w:rsid w:val="0095609A"/>
    <w:rsid w:val="009567C3"/>
    <w:rsid w:val="00957047"/>
    <w:rsid w:val="0095761A"/>
    <w:rsid w:val="0096103B"/>
    <w:rsid w:val="00961B4F"/>
    <w:rsid w:val="00961E6B"/>
    <w:rsid w:val="009620A2"/>
    <w:rsid w:val="00962B5F"/>
    <w:rsid w:val="0096354F"/>
    <w:rsid w:val="00964AE0"/>
    <w:rsid w:val="0096511A"/>
    <w:rsid w:val="00965ACC"/>
    <w:rsid w:val="009667DB"/>
    <w:rsid w:val="00966CB5"/>
    <w:rsid w:val="00970E72"/>
    <w:rsid w:val="00971156"/>
    <w:rsid w:val="009716B0"/>
    <w:rsid w:val="00971D4F"/>
    <w:rsid w:val="00971DFC"/>
    <w:rsid w:val="00971E09"/>
    <w:rsid w:val="00971E0F"/>
    <w:rsid w:val="009749BC"/>
    <w:rsid w:val="00975ECD"/>
    <w:rsid w:val="0097620C"/>
    <w:rsid w:val="00977BC5"/>
    <w:rsid w:val="00977D6C"/>
    <w:rsid w:val="00980402"/>
    <w:rsid w:val="00980552"/>
    <w:rsid w:val="00980BAF"/>
    <w:rsid w:val="00980FEC"/>
    <w:rsid w:val="00981072"/>
    <w:rsid w:val="00981291"/>
    <w:rsid w:val="0098354D"/>
    <w:rsid w:val="00983554"/>
    <w:rsid w:val="00983A79"/>
    <w:rsid w:val="00983B0F"/>
    <w:rsid w:val="00983CA5"/>
    <w:rsid w:val="00984246"/>
    <w:rsid w:val="009849B7"/>
    <w:rsid w:val="009856D6"/>
    <w:rsid w:val="00985A58"/>
    <w:rsid w:val="009875A1"/>
    <w:rsid w:val="00990043"/>
    <w:rsid w:val="00990A55"/>
    <w:rsid w:val="0099158C"/>
    <w:rsid w:val="009915FE"/>
    <w:rsid w:val="00991D7E"/>
    <w:rsid w:val="00991F83"/>
    <w:rsid w:val="0099238D"/>
    <w:rsid w:val="00992C1F"/>
    <w:rsid w:val="00992D77"/>
    <w:rsid w:val="00993142"/>
    <w:rsid w:val="00994435"/>
    <w:rsid w:val="0099474C"/>
    <w:rsid w:val="00994B8D"/>
    <w:rsid w:val="00994BFA"/>
    <w:rsid w:val="00996164"/>
    <w:rsid w:val="00996B78"/>
    <w:rsid w:val="0099710B"/>
    <w:rsid w:val="009A0BB9"/>
    <w:rsid w:val="009A10EA"/>
    <w:rsid w:val="009A169F"/>
    <w:rsid w:val="009A1A4C"/>
    <w:rsid w:val="009A1E99"/>
    <w:rsid w:val="009A1F26"/>
    <w:rsid w:val="009A210C"/>
    <w:rsid w:val="009A2138"/>
    <w:rsid w:val="009A2534"/>
    <w:rsid w:val="009A26C5"/>
    <w:rsid w:val="009A2B3E"/>
    <w:rsid w:val="009A3129"/>
    <w:rsid w:val="009A3465"/>
    <w:rsid w:val="009A40AA"/>
    <w:rsid w:val="009A437B"/>
    <w:rsid w:val="009A5F00"/>
    <w:rsid w:val="009A5FCA"/>
    <w:rsid w:val="009A62C5"/>
    <w:rsid w:val="009A6AA2"/>
    <w:rsid w:val="009A7487"/>
    <w:rsid w:val="009A7D2A"/>
    <w:rsid w:val="009B1BBC"/>
    <w:rsid w:val="009B39C4"/>
    <w:rsid w:val="009B3CB2"/>
    <w:rsid w:val="009B4A1F"/>
    <w:rsid w:val="009B5890"/>
    <w:rsid w:val="009C0CAE"/>
    <w:rsid w:val="009C0D77"/>
    <w:rsid w:val="009C0E76"/>
    <w:rsid w:val="009C112B"/>
    <w:rsid w:val="009C159B"/>
    <w:rsid w:val="009C24D1"/>
    <w:rsid w:val="009C27CC"/>
    <w:rsid w:val="009C2820"/>
    <w:rsid w:val="009C2E8E"/>
    <w:rsid w:val="009C2EA7"/>
    <w:rsid w:val="009C3B17"/>
    <w:rsid w:val="009C3E1A"/>
    <w:rsid w:val="009C58B7"/>
    <w:rsid w:val="009C6252"/>
    <w:rsid w:val="009C638B"/>
    <w:rsid w:val="009C78BB"/>
    <w:rsid w:val="009C7ED7"/>
    <w:rsid w:val="009D03BA"/>
    <w:rsid w:val="009D0D3C"/>
    <w:rsid w:val="009D18DE"/>
    <w:rsid w:val="009D1A0B"/>
    <w:rsid w:val="009D28A9"/>
    <w:rsid w:val="009D2FD8"/>
    <w:rsid w:val="009D4CEA"/>
    <w:rsid w:val="009D4F71"/>
    <w:rsid w:val="009D5B38"/>
    <w:rsid w:val="009D5DB4"/>
    <w:rsid w:val="009D619F"/>
    <w:rsid w:val="009D717C"/>
    <w:rsid w:val="009D71DE"/>
    <w:rsid w:val="009D7B48"/>
    <w:rsid w:val="009E01E6"/>
    <w:rsid w:val="009E2876"/>
    <w:rsid w:val="009E3639"/>
    <w:rsid w:val="009E4BBD"/>
    <w:rsid w:val="009E5C03"/>
    <w:rsid w:val="009E5EC0"/>
    <w:rsid w:val="009E657B"/>
    <w:rsid w:val="009E7C5D"/>
    <w:rsid w:val="009F07A0"/>
    <w:rsid w:val="009F1DFA"/>
    <w:rsid w:val="009F327C"/>
    <w:rsid w:val="009F382A"/>
    <w:rsid w:val="009F3BBD"/>
    <w:rsid w:val="009F6BAC"/>
    <w:rsid w:val="00A01395"/>
    <w:rsid w:val="00A01EFA"/>
    <w:rsid w:val="00A0284D"/>
    <w:rsid w:val="00A0297C"/>
    <w:rsid w:val="00A02A87"/>
    <w:rsid w:val="00A02E1D"/>
    <w:rsid w:val="00A03DD1"/>
    <w:rsid w:val="00A03E72"/>
    <w:rsid w:val="00A06003"/>
    <w:rsid w:val="00A07869"/>
    <w:rsid w:val="00A10998"/>
    <w:rsid w:val="00A117CC"/>
    <w:rsid w:val="00A12599"/>
    <w:rsid w:val="00A12D15"/>
    <w:rsid w:val="00A13301"/>
    <w:rsid w:val="00A142AB"/>
    <w:rsid w:val="00A14E0E"/>
    <w:rsid w:val="00A15A90"/>
    <w:rsid w:val="00A15F83"/>
    <w:rsid w:val="00A162FA"/>
    <w:rsid w:val="00A17A67"/>
    <w:rsid w:val="00A17F27"/>
    <w:rsid w:val="00A20AB1"/>
    <w:rsid w:val="00A22B4C"/>
    <w:rsid w:val="00A2344D"/>
    <w:rsid w:val="00A235B2"/>
    <w:rsid w:val="00A24A3F"/>
    <w:rsid w:val="00A25B7C"/>
    <w:rsid w:val="00A25F85"/>
    <w:rsid w:val="00A27498"/>
    <w:rsid w:val="00A27A79"/>
    <w:rsid w:val="00A27A95"/>
    <w:rsid w:val="00A30765"/>
    <w:rsid w:val="00A31483"/>
    <w:rsid w:val="00A315B3"/>
    <w:rsid w:val="00A319D6"/>
    <w:rsid w:val="00A31D6F"/>
    <w:rsid w:val="00A31EB5"/>
    <w:rsid w:val="00A31F10"/>
    <w:rsid w:val="00A324AA"/>
    <w:rsid w:val="00A326C0"/>
    <w:rsid w:val="00A32CB8"/>
    <w:rsid w:val="00A337F3"/>
    <w:rsid w:val="00A344C7"/>
    <w:rsid w:val="00A34633"/>
    <w:rsid w:val="00A34BE7"/>
    <w:rsid w:val="00A34CDA"/>
    <w:rsid w:val="00A366D4"/>
    <w:rsid w:val="00A36A2E"/>
    <w:rsid w:val="00A36CEE"/>
    <w:rsid w:val="00A37047"/>
    <w:rsid w:val="00A370AD"/>
    <w:rsid w:val="00A4047D"/>
    <w:rsid w:val="00A4060E"/>
    <w:rsid w:val="00A419DC"/>
    <w:rsid w:val="00A41E1C"/>
    <w:rsid w:val="00A41FD4"/>
    <w:rsid w:val="00A429CB"/>
    <w:rsid w:val="00A429F3"/>
    <w:rsid w:val="00A4392D"/>
    <w:rsid w:val="00A44C50"/>
    <w:rsid w:val="00A47B8E"/>
    <w:rsid w:val="00A50266"/>
    <w:rsid w:val="00A50CFB"/>
    <w:rsid w:val="00A51DBE"/>
    <w:rsid w:val="00A52876"/>
    <w:rsid w:val="00A52FBE"/>
    <w:rsid w:val="00A53891"/>
    <w:rsid w:val="00A53C06"/>
    <w:rsid w:val="00A53D00"/>
    <w:rsid w:val="00A5478D"/>
    <w:rsid w:val="00A54917"/>
    <w:rsid w:val="00A54AA9"/>
    <w:rsid w:val="00A54DF9"/>
    <w:rsid w:val="00A55AA3"/>
    <w:rsid w:val="00A56162"/>
    <w:rsid w:val="00A56638"/>
    <w:rsid w:val="00A56E9D"/>
    <w:rsid w:val="00A5702A"/>
    <w:rsid w:val="00A574D7"/>
    <w:rsid w:val="00A57B80"/>
    <w:rsid w:val="00A57E81"/>
    <w:rsid w:val="00A57E83"/>
    <w:rsid w:val="00A6148B"/>
    <w:rsid w:val="00A61656"/>
    <w:rsid w:val="00A6286C"/>
    <w:rsid w:val="00A6412F"/>
    <w:rsid w:val="00A651B3"/>
    <w:rsid w:val="00A655EC"/>
    <w:rsid w:val="00A65DFA"/>
    <w:rsid w:val="00A66807"/>
    <w:rsid w:val="00A66976"/>
    <w:rsid w:val="00A66B49"/>
    <w:rsid w:val="00A672F2"/>
    <w:rsid w:val="00A67443"/>
    <w:rsid w:val="00A67558"/>
    <w:rsid w:val="00A67921"/>
    <w:rsid w:val="00A701AF"/>
    <w:rsid w:val="00A70375"/>
    <w:rsid w:val="00A70690"/>
    <w:rsid w:val="00A71E24"/>
    <w:rsid w:val="00A71F8D"/>
    <w:rsid w:val="00A71FD1"/>
    <w:rsid w:val="00A72763"/>
    <w:rsid w:val="00A73321"/>
    <w:rsid w:val="00A73C65"/>
    <w:rsid w:val="00A74178"/>
    <w:rsid w:val="00A756AA"/>
    <w:rsid w:val="00A76A19"/>
    <w:rsid w:val="00A80459"/>
    <w:rsid w:val="00A8234B"/>
    <w:rsid w:val="00A829A1"/>
    <w:rsid w:val="00A834C8"/>
    <w:rsid w:val="00A83FF6"/>
    <w:rsid w:val="00A8421B"/>
    <w:rsid w:val="00A84D72"/>
    <w:rsid w:val="00A85B88"/>
    <w:rsid w:val="00A86C20"/>
    <w:rsid w:val="00A87166"/>
    <w:rsid w:val="00A9015D"/>
    <w:rsid w:val="00A91D02"/>
    <w:rsid w:val="00A92098"/>
    <w:rsid w:val="00A9328C"/>
    <w:rsid w:val="00A95547"/>
    <w:rsid w:val="00A962A1"/>
    <w:rsid w:val="00A97843"/>
    <w:rsid w:val="00AA1A4F"/>
    <w:rsid w:val="00AA1C18"/>
    <w:rsid w:val="00AA2213"/>
    <w:rsid w:val="00AA2A59"/>
    <w:rsid w:val="00AA2B34"/>
    <w:rsid w:val="00AA3762"/>
    <w:rsid w:val="00AA4883"/>
    <w:rsid w:val="00AA5AD1"/>
    <w:rsid w:val="00AA5F13"/>
    <w:rsid w:val="00AA67C9"/>
    <w:rsid w:val="00AA6825"/>
    <w:rsid w:val="00AA6958"/>
    <w:rsid w:val="00AA699E"/>
    <w:rsid w:val="00AA6C81"/>
    <w:rsid w:val="00AA6EDA"/>
    <w:rsid w:val="00AA7044"/>
    <w:rsid w:val="00AA76EA"/>
    <w:rsid w:val="00AB06F4"/>
    <w:rsid w:val="00AB0C46"/>
    <w:rsid w:val="00AB0D35"/>
    <w:rsid w:val="00AB21BC"/>
    <w:rsid w:val="00AB27CE"/>
    <w:rsid w:val="00AB2CD4"/>
    <w:rsid w:val="00AB4488"/>
    <w:rsid w:val="00AB5CA7"/>
    <w:rsid w:val="00AB5D52"/>
    <w:rsid w:val="00AB5E8E"/>
    <w:rsid w:val="00AB6547"/>
    <w:rsid w:val="00AB66BF"/>
    <w:rsid w:val="00AB70CB"/>
    <w:rsid w:val="00AB764D"/>
    <w:rsid w:val="00AB7ABF"/>
    <w:rsid w:val="00AC08BF"/>
    <w:rsid w:val="00AC1A10"/>
    <w:rsid w:val="00AC1F7F"/>
    <w:rsid w:val="00AC2B40"/>
    <w:rsid w:val="00AC2BAD"/>
    <w:rsid w:val="00AC3964"/>
    <w:rsid w:val="00AC4A0F"/>
    <w:rsid w:val="00AC4F48"/>
    <w:rsid w:val="00AC66E8"/>
    <w:rsid w:val="00AC68FF"/>
    <w:rsid w:val="00AC745E"/>
    <w:rsid w:val="00AD00FF"/>
    <w:rsid w:val="00AD013D"/>
    <w:rsid w:val="00AD37B5"/>
    <w:rsid w:val="00AD484D"/>
    <w:rsid w:val="00AD4CBF"/>
    <w:rsid w:val="00AD79BA"/>
    <w:rsid w:val="00AD79F4"/>
    <w:rsid w:val="00AE0091"/>
    <w:rsid w:val="00AE07C5"/>
    <w:rsid w:val="00AE12C2"/>
    <w:rsid w:val="00AE2664"/>
    <w:rsid w:val="00AE272D"/>
    <w:rsid w:val="00AE2AEE"/>
    <w:rsid w:val="00AE2CF7"/>
    <w:rsid w:val="00AE3318"/>
    <w:rsid w:val="00AE35A5"/>
    <w:rsid w:val="00AE3774"/>
    <w:rsid w:val="00AE431A"/>
    <w:rsid w:val="00AE4560"/>
    <w:rsid w:val="00AE480E"/>
    <w:rsid w:val="00AE4A2B"/>
    <w:rsid w:val="00AE4F8A"/>
    <w:rsid w:val="00AE50A7"/>
    <w:rsid w:val="00AE52D7"/>
    <w:rsid w:val="00AE5696"/>
    <w:rsid w:val="00AE5ECC"/>
    <w:rsid w:val="00AE5FE6"/>
    <w:rsid w:val="00AE6472"/>
    <w:rsid w:val="00AE64BF"/>
    <w:rsid w:val="00AE72D9"/>
    <w:rsid w:val="00AE7430"/>
    <w:rsid w:val="00AF392A"/>
    <w:rsid w:val="00AF5381"/>
    <w:rsid w:val="00AF63FB"/>
    <w:rsid w:val="00AF6CE3"/>
    <w:rsid w:val="00B010C4"/>
    <w:rsid w:val="00B01360"/>
    <w:rsid w:val="00B01DE8"/>
    <w:rsid w:val="00B0213A"/>
    <w:rsid w:val="00B0310B"/>
    <w:rsid w:val="00B0415B"/>
    <w:rsid w:val="00B04E60"/>
    <w:rsid w:val="00B04F2A"/>
    <w:rsid w:val="00B054C6"/>
    <w:rsid w:val="00B05E11"/>
    <w:rsid w:val="00B07775"/>
    <w:rsid w:val="00B07F7C"/>
    <w:rsid w:val="00B10945"/>
    <w:rsid w:val="00B10B46"/>
    <w:rsid w:val="00B10C3E"/>
    <w:rsid w:val="00B10F49"/>
    <w:rsid w:val="00B1179C"/>
    <w:rsid w:val="00B11B8A"/>
    <w:rsid w:val="00B13409"/>
    <w:rsid w:val="00B15964"/>
    <w:rsid w:val="00B15B68"/>
    <w:rsid w:val="00B17554"/>
    <w:rsid w:val="00B17AD6"/>
    <w:rsid w:val="00B2017D"/>
    <w:rsid w:val="00B21444"/>
    <w:rsid w:val="00B21DB5"/>
    <w:rsid w:val="00B227F5"/>
    <w:rsid w:val="00B240E8"/>
    <w:rsid w:val="00B247CA"/>
    <w:rsid w:val="00B247D0"/>
    <w:rsid w:val="00B254B1"/>
    <w:rsid w:val="00B2620B"/>
    <w:rsid w:val="00B26D35"/>
    <w:rsid w:val="00B276FE"/>
    <w:rsid w:val="00B27DCF"/>
    <w:rsid w:val="00B30A0E"/>
    <w:rsid w:val="00B315DA"/>
    <w:rsid w:val="00B3168B"/>
    <w:rsid w:val="00B31C57"/>
    <w:rsid w:val="00B31E08"/>
    <w:rsid w:val="00B32799"/>
    <w:rsid w:val="00B32DB4"/>
    <w:rsid w:val="00B32F8B"/>
    <w:rsid w:val="00B34917"/>
    <w:rsid w:val="00B35713"/>
    <w:rsid w:val="00B35855"/>
    <w:rsid w:val="00B35906"/>
    <w:rsid w:val="00B362AA"/>
    <w:rsid w:val="00B36A8E"/>
    <w:rsid w:val="00B37009"/>
    <w:rsid w:val="00B37462"/>
    <w:rsid w:val="00B37475"/>
    <w:rsid w:val="00B3767A"/>
    <w:rsid w:val="00B408B9"/>
    <w:rsid w:val="00B40BF2"/>
    <w:rsid w:val="00B41690"/>
    <w:rsid w:val="00B42BF5"/>
    <w:rsid w:val="00B44B41"/>
    <w:rsid w:val="00B44BE1"/>
    <w:rsid w:val="00B44DF8"/>
    <w:rsid w:val="00B457F0"/>
    <w:rsid w:val="00B459B8"/>
    <w:rsid w:val="00B46AE8"/>
    <w:rsid w:val="00B46CBC"/>
    <w:rsid w:val="00B47744"/>
    <w:rsid w:val="00B47D29"/>
    <w:rsid w:val="00B47D6D"/>
    <w:rsid w:val="00B505B0"/>
    <w:rsid w:val="00B5069D"/>
    <w:rsid w:val="00B51440"/>
    <w:rsid w:val="00B526CE"/>
    <w:rsid w:val="00B535B7"/>
    <w:rsid w:val="00B53A2B"/>
    <w:rsid w:val="00B53B1A"/>
    <w:rsid w:val="00B53CA2"/>
    <w:rsid w:val="00B54CBF"/>
    <w:rsid w:val="00B553B8"/>
    <w:rsid w:val="00B571B9"/>
    <w:rsid w:val="00B574A7"/>
    <w:rsid w:val="00B57726"/>
    <w:rsid w:val="00B57F05"/>
    <w:rsid w:val="00B60581"/>
    <w:rsid w:val="00B61264"/>
    <w:rsid w:val="00B61289"/>
    <w:rsid w:val="00B61E7C"/>
    <w:rsid w:val="00B62AB7"/>
    <w:rsid w:val="00B62B0E"/>
    <w:rsid w:val="00B62C6C"/>
    <w:rsid w:val="00B63ACA"/>
    <w:rsid w:val="00B63B13"/>
    <w:rsid w:val="00B64010"/>
    <w:rsid w:val="00B64B5E"/>
    <w:rsid w:val="00B64B9F"/>
    <w:rsid w:val="00B655A4"/>
    <w:rsid w:val="00B65BC0"/>
    <w:rsid w:val="00B65DAC"/>
    <w:rsid w:val="00B66E8B"/>
    <w:rsid w:val="00B67B56"/>
    <w:rsid w:val="00B67E14"/>
    <w:rsid w:val="00B70E35"/>
    <w:rsid w:val="00B70F84"/>
    <w:rsid w:val="00B71B25"/>
    <w:rsid w:val="00B7241A"/>
    <w:rsid w:val="00B72FE0"/>
    <w:rsid w:val="00B734F2"/>
    <w:rsid w:val="00B735B8"/>
    <w:rsid w:val="00B73668"/>
    <w:rsid w:val="00B7458A"/>
    <w:rsid w:val="00B74EA5"/>
    <w:rsid w:val="00B754D5"/>
    <w:rsid w:val="00B75E1D"/>
    <w:rsid w:val="00B76198"/>
    <w:rsid w:val="00B7681E"/>
    <w:rsid w:val="00B76C60"/>
    <w:rsid w:val="00B76DC2"/>
    <w:rsid w:val="00B7730E"/>
    <w:rsid w:val="00B7737E"/>
    <w:rsid w:val="00B777E1"/>
    <w:rsid w:val="00B77ECC"/>
    <w:rsid w:val="00B8111A"/>
    <w:rsid w:val="00B81270"/>
    <w:rsid w:val="00B814CE"/>
    <w:rsid w:val="00B833B1"/>
    <w:rsid w:val="00B83A98"/>
    <w:rsid w:val="00B9109A"/>
    <w:rsid w:val="00B91654"/>
    <w:rsid w:val="00B92297"/>
    <w:rsid w:val="00B926B8"/>
    <w:rsid w:val="00B92A2B"/>
    <w:rsid w:val="00B92BBD"/>
    <w:rsid w:val="00B94600"/>
    <w:rsid w:val="00B951D3"/>
    <w:rsid w:val="00B952E1"/>
    <w:rsid w:val="00B95733"/>
    <w:rsid w:val="00B96544"/>
    <w:rsid w:val="00B969A4"/>
    <w:rsid w:val="00B97A58"/>
    <w:rsid w:val="00B97F5F"/>
    <w:rsid w:val="00BA029E"/>
    <w:rsid w:val="00BA0E51"/>
    <w:rsid w:val="00BA220B"/>
    <w:rsid w:val="00BA22E3"/>
    <w:rsid w:val="00BA43E2"/>
    <w:rsid w:val="00BA482D"/>
    <w:rsid w:val="00BA5B95"/>
    <w:rsid w:val="00BA63AD"/>
    <w:rsid w:val="00BA6925"/>
    <w:rsid w:val="00BA6B6F"/>
    <w:rsid w:val="00BA70FF"/>
    <w:rsid w:val="00BA7149"/>
    <w:rsid w:val="00BA741D"/>
    <w:rsid w:val="00BA779C"/>
    <w:rsid w:val="00BA792A"/>
    <w:rsid w:val="00BB0208"/>
    <w:rsid w:val="00BB0D11"/>
    <w:rsid w:val="00BB18D6"/>
    <w:rsid w:val="00BB27A4"/>
    <w:rsid w:val="00BB3C65"/>
    <w:rsid w:val="00BB3EFD"/>
    <w:rsid w:val="00BB4B0D"/>
    <w:rsid w:val="00BB4F67"/>
    <w:rsid w:val="00BB5057"/>
    <w:rsid w:val="00BB5331"/>
    <w:rsid w:val="00BB58DD"/>
    <w:rsid w:val="00BB6822"/>
    <w:rsid w:val="00BB740D"/>
    <w:rsid w:val="00BC1213"/>
    <w:rsid w:val="00BC1242"/>
    <w:rsid w:val="00BC1FA3"/>
    <w:rsid w:val="00BC281B"/>
    <w:rsid w:val="00BC35FF"/>
    <w:rsid w:val="00BC4A22"/>
    <w:rsid w:val="00BC4C28"/>
    <w:rsid w:val="00BC554A"/>
    <w:rsid w:val="00BC5A35"/>
    <w:rsid w:val="00BC5B1E"/>
    <w:rsid w:val="00BC5EC7"/>
    <w:rsid w:val="00BC60AE"/>
    <w:rsid w:val="00BC62E3"/>
    <w:rsid w:val="00BC76B8"/>
    <w:rsid w:val="00BC7D58"/>
    <w:rsid w:val="00BD03F1"/>
    <w:rsid w:val="00BD0500"/>
    <w:rsid w:val="00BD0967"/>
    <w:rsid w:val="00BD1534"/>
    <w:rsid w:val="00BD23E0"/>
    <w:rsid w:val="00BD25A3"/>
    <w:rsid w:val="00BD2997"/>
    <w:rsid w:val="00BD37C8"/>
    <w:rsid w:val="00BD42B0"/>
    <w:rsid w:val="00BD42E0"/>
    <w:rsid w:val="00BD42E4"/>
    <w:rsid w:val="00BD5037"/>
    <w:rsid w:val="00BD50B9"/>
    <w:rsid w:val="00BD5509"/>
    <w:rsid w:val="00BD6057"/>
    <w:rsid w:val="00BE1FF7"/>
    <w:rsid w:val="00BE2290"/>
    <w:rsid w:val="00BE2F28"/>
    <w:rsid w:val="00BE41FA"/>
    <w:rsid w:val="00BE4601"/>
    <w:rsid w:val="00BE462E"/>
    <w:rsid w:val="00BE4B02"/>
    <w:rsid w:val="00BE4F24"/>
    <w:rsid w:val="00BE5336"/>
    <w:rsid w:val="00BE74D8"/>
    <w:rsid w:val="00BE7C1F"/>
    <w:rsid w:val="00BF07D3"/>
    <w:rsid w:val="00BF1E50"/>
    <w:rsid w:val="00BF2828"/>
    <w:rsid w:val="00BF330D"/>
    <w:rsid w:val="00BF5DBE"/>
    <w:rsid w:val="00BF6057"/>
    <w:rsid w:val="00BF7F78"/>
    <w:rsid w:val="00C002BA"/>
    <w:rsid w:val="00C00986"/>
    <w:rsid w:val="00C00CB8"/>
    <w:rsid w:val="00C0132D"/>
    <w:rsid w:val="00C02A15"/>
    <w:rsid w:val="00C02D93"/>
    <w:rsid w:val="00C03415"/>
    <w:rsid w:val="00C03594"/>
    <w:rsid w:val="00C0372A"/>
    <w:rsid w:val="00C03782"/>
    <w:rsid w:val="00C03F82"/>
    <w:rsid w:val="00C06212"/>
    <w:rsid w:val="00C06FB8"/>
    <w:rsid w:val="00C109C7"/>
    <w:rsid w:val="00C10D36"/>
    <w:rsid w:val="00C1169E"/>
    <w:rsid w:val="00C122A5"/>
    <w:rsid w:val="00C13D7C"/>
    <w:rsid w:val="00C1431D"/>
    <w:rsid w:val="00C143C2"/>
    <w:rsid w:val="00C15A86"/>
    <w:rsid w:val="00C1651D"/>
    <w:rsid w:val="00C16916"/>
    <w:rsid w:val="00C17E3F"/>
    <w:rsid w:val="00C21644"/>
    <w:rsid w:val="00C244D1"/>
    <w:rsid w:val="00C24DF5"/>
    <w:rsid w:val="00C24F2C"/>
    <w:rsid w:val="00C24F68"/>
    <w:rsid w:val="00C254DC"/>
    <w:rsid w:val="00C25F8B"/>
    <w:rsid w:val="00C263CB"/>
    <w:rsid w:val="00C266B4"/>
    <w:rsid w:val="00C2772F"/>
    <w:rsid w:val="00C27935"/>
    <w:rsid w:val="00C31545"/>
    <w:rsid w:val="00C321DF"/>
    <w:rsid w:val="00C32D1F"/>
    <w:rsid w:val="00C34945"/>
    <w:rsid w:val="00C34C06"/>
    <w:rsid w:val="00C3617B"/>
    <w:rsid w:val="00C36B72"/>
    <w:rsid w:val="00C37D3F"/>
    <w:rsid w:val="00C401F8"/>
    <w:rsid w:val="00C410D2"/>
    <w:rsid w:val="00C417AE"/>
    <w:rsid w:val="00C41F7D"/>
    <w:rsid w:val="00C421C9"/>
    <w:rsid w:val="00C4230E"/>
    <w:rsid w:val="00C4287B"/>
    <w:rsid w:val="00C43624"/>
    <w:rsid w:val="00C43AF5"/>
    <w:rsid w:val="00C4476A"/>
    <w:rsid w:val="00C44A8C"/>
    <w:rsid w:val="00C44AF6"/>
    <w:rsid w:val="00C44B06"/>
    <w:rsid w:val="00C451E1"/>
    <w:rsid w:val="00C46A7B"/>
    <w:rsid w:val="00C47310"/>
    <w:rsid w:val="00C4732C"/>
    <w:rsid w:val="00C47DCE"/>
    <w:rsid w:val="00C47F2B"/>
    <w:rsid w:val="00C508D7"/>
    <w:rsid w:val="00C50D23"/>
    <w:rsid w:val="00C50D9C"/>
    <w:rsid w:val="00C525C7"/>
    <w:rsid w:val="00C52EE0"/>
    <w:rsid w:val="00C53499"/>
    <w:rsid w:val="00C54309"/>
    <w:rsid w:val="00C5498E"/>
    <w:rsid w:val="00C5628F"/>
    <w:rsid w:val="00C56909"/>
    <w:rsid w:val="00C56FA8"/>
    <w:rsid w:val="00C57D46"/>
    <w:rsid w:val="00C60754"/>
    <w:rsid w:val="00C61C49"/>
    <w:rsid w:val="00C626D2"/>
    <w:rsid w:val="00C62CB6"/>
    <w:rsid w:val="00C63E6C"/>
    <w:rsid w:val="00C642F4"/>
    <w:rsid w:val="00C65CA6"/>
    <w:rsid w:val="00C6738E"/>
    <w:rsid w:val="00C677F0"/>
    <w:rsid w:val="00C71D8C"/>
    <w:rsid w:val="00C72479"/>
    <w:rsid w:val="00C7301D"/>
    <w:rsid w:val="00C74925"/>
    <w:rsid w:val="00C74E66"/>
    <w:rsid w:val="00C76892"/>
    <w:rsid w:val="00C77FA5"/>
    <w:rsid w:val="00C80687"/>
    <w:rsid w:val="00C80ACC"/>
    <w:rsid w:val="00C81185"/>
    <w:rsid w:val="00C8120C"/>
    <w:rsid w:val="00C81C93"/>
    <w:rsid w:val="00C82576"/>
    <w:rsid w:val="00C8342B"/>
    <w:rsid w:val="00C8367A"/>
    <w:rsid w:val="00C83CBC"/>
    <w:rsid w:val="00C858BF"/>
    <w:rsid w:val="00C85C21"/>
    <w:rsid w:val="00C85CDD"/>
    <w:rsid w:val="00C862AF"/>
    <w:rsid w:val="00C86F60"/>
    <w:rsid w:val="00C87384"/>
    <w:rsid w:val="00C90660"/>
    <w:rsid w:val="00C91345"/>
    <w:rsid w:val="00C91BDA"/>
    <w:rsid w:val="00C91C8C"/>
    <w:rsid w:val="00C92E66"/>
    <w:rsid w:val="00C92E71"/>
    <w:rsid w:val="00C93356"/>
    <w:rsid w:val="00C95470"/>
    <w:rsid w:val="00C95B9B"/>
    <w:rsid w:val="00C95E89"/>
    <w:rsid w:val="00C96857"/>
    <w:rsid w:val="00C974DA"/>
    <w:rsid w:val="00C9761D"/>
    <w:rsid w:val="00C976FB"/>
    <w:rsid w:val="00C9770A"/>
    <w:rsid w:val="00C97829"/>
    <w:rsid w:val="00CA065C"/>
    <w:rsid w:val="00CA1E13"/>
    <w:rsid w:val="00CA27B6"/>
    <w:rsid w:val="00CA2B2B"/>
    <w:rsid w:val="00CA2E8F"/>
    <w:rsid w:val="00CA30E4"/>
    <w:rsid w:val="00CA3F3F"/>
    <w:rsid w:val="00CA4552"/>
    <w:rsid w:val="00CA47CB"/>
    <w:rsid w:val="00CA4EEE"/>
    <w:rsid w:val="00CA5EFC"/>
    <w:rsid w:val="00CA7260"/>
    <w:rsid w:val="00CA77AB"/>
    <w:rsid w:val="00CB153C"/>
    <w:rsid w:val="00CB1D46"/>
    <w:rsid w:val="00CB30EA"/>
    <w:rsid w:val="00CB346D"/>
    <w:rsid w:val="00CB3499"/>
    <w:rsid w:val="00CB3F73"/>
    <w:rsid w:val="00CB4183"/>
    <w:rsid w:val="00CB4FF1"/>
    <w:rsid w:val="00CB5616"/>
    <w:rsid w:val="00CB6E92"/>
    <w:rsid w:val="00CB7369"/>
    <w:rsid w:val="00CB7412"/>
    <w:rsid w:val="00CB7959"/>
    <w:rsid w:val="00CB7C33"/>
    <w:rsid w:val="00CC035E"/>
    <w:rsid w:val="00CC0423"/>
    <w:rsid w:val="00CC0E51"/>
    <w:rsid w:val="00CC1418"/>
    <w:rsid w:val="00CC2A83"/>
    <w:rsid w:val="00CC2CBB"/>
    <w:rsid w:val="00CC3C25"/>
    <w:rsid w:val="00CC3D30"/>
    <w:rsid w:val="00CC474C"/>
    <w:rsid w:val="00CC512C"/>
    <w:rsid w:val="00CC6FD3"/>
    <w:rsid w:val="00CC713B"/>
    <w:rsid w:val="00CC7C28"/>
    <w:rsid w:val="00CD0E7B"/>
    <w:rsid w:val="00CD12FF"/>
    <w:rsid w:val="00CD1317"/>
    <w:rsid w:val="00CD2F31"/>
    <w:rsid w:val="00CD3125"/>
    <w:rsid w:val="00CD45AE"/>
    <w:rsid w:val="00CD518D"/>
    <w:rsid w:val="00CD55A0"/>
    <w:rsid w:val="00CD55EE"/>
    <w:rsid w:val="00CD5C8C"/>
    <w:rsid w:val="00CD60F6"/>
    <w:rsid w:val="00CD6211"/>
    <w:rsid w:val="00CD7C95"/>
    <w:rsid w:val="00CE2CCE"/>
    <w:rsid w:val="00CE6450"/>
    <w:rsid w:val="00CE6F38"/>
    <w:rsid w:val="00CF17D3"/>
    <w:rsid w:val="00CF1F47"/>
    <w:rsid w:val="00CF2147"/>
    <w:rsid w:val="00CF2281"/>
    <w:rsid w:val="00CF2D45"/>
    <w:rsid w:val="00CF397E"/>
    <w:rsid w:val="00CF3AE2"/>
    <w:rsid w:val="00CF48A4"/>
    <w:rsid w:val="00CF4B67"/>
    <w:rsid w:val="00CF4C3B"/>
    <w:rsid w:val="00CF4C5F"/>
    <w:rsid w:val="00CF53E9"/>
    <w:rsid w:val="00CF58E4"/>
    <w:rsid w:val="00CF5A4E"/>
    <w:rsid w:val="00CF7B90"/>
    <w:rsid w:val="00D0036A"/>
    <w:rsid w:val="00D014F5"/>
    <w:rsid w:val="00D01A3D"/>
    <w:rsid w:val="00D01D49"/>
    <w:rsid w:val="00D02471"/>
    <w:rsid w:val="00D02C3E"/>
    <w:rsid w:val="00D04428"/>
    <w:rsid w:val="00D04AA0"/>
    <w:rsid w:val="00D04B96"/>
    <w:rsid w:val="00D05638"/>
    <w:rsid w:val="00D06F4C"/>
    <w:rsid w:val="00D07107"/>
    <w:rsid w:val="00D07C2F"/>
    <w:rsid w:val="00D10385"/>
    <w:rsid w:val="00D117CD"/>
    <w:rsid w:val="00D11F32"/>
    <w:rsid w:val="00D12A58"/>
    <w:rsid w:val="00D13D20"/>
    <w:rsid w:val="00D13F04"/>
    <w:rsid w:val="00D141DA"/>
    <w:rsid w:val="00D15CE5"/>
    <w:rsid w:val="00D15E31"/>
    <w:rsid w:val="00D16547"/>
    <w:rsid w:val="00D16B8E"/>
    <w:rsid w:val="00D16BAC"/>
    <w:rsid w:val="00D17D0C"/>
    <w:rsid w:val="00D2014C"/>
    <w:rsid w:val="00D22271"/>
    <w:rsid w:val="00D22365"/>
    <w:rsid w:val="00D22A25"/>
    <w:rsid w:val="00D23362"/>
    <w:rsid w:val="00D24456"/>
    <w:rsid w:val="00D2499A"/>
    <w:rsid w:val="00D25C60"/>
    <w:rsid w:val="00D26964"/>
    <w:rsid w:val="00D27D78"/>
    <w:rsid w:val="00D30BF8"/>
    <w:rsid w:val="00D31E63"/>
    <w:rsid w:val="00D329B1"/>
    <w:rsid w:val="00D329EB"/>
    <w:rsid w:val="00D3459A"/>
    <w:rsid w:val="00D346B2"/>
    <w:rsid w:val="00D35647"/>
    <w:rsid w:val="00D35AAE"/>
    <w:rsid w:val="00D3671C"/>
    <w:rsid w:val="00D36C41"/>
    <w:rsid w:val="00D371E1"/>
    <w:rsid w:val="00D372A3"/>
    <w:rsid w:val="00D37956"/>
    <w:rsid w:val="00D4034A"/>
    <w:rsid w:val="00D407BD"/>
    <w:rsid w:val="00D41A08"/>
    <w:rsid w:val="00D424B7"/>
    <w:rsid w:val="00D448AD"/>
    <w:rsid w:val="00D459AF"/>
    <w:rsid w:val="00D47650"/>
    <w:rsid w:val="00D50540"/>
    <w:rsid w:val="00D5055F"/>
    <w:rsid w:val="00D5129D"/>
    <w:rsid w:val="00D5196A"/>
    <w:rsid w:val="00D520FA"/>
    <w:rsid w:val="00D53746"/>
    <w:rsid w:val="00D561D1"/>
    <w:rsid w:val="00D568DB"/>
    <w:rsid w:val="00D577A7"/>
    <w:rsid w:val="00D60BF2"/>
    <w:rsid w:val="00D60C44"/>
    <w:rsid w:val="00D616E5"/>
    <w:rsid w:val="00D620D2"/>
    <w:rsid w:val="00D6319A"/>
    <w:rsid w:val="00D63BB4"/>
    <w:rsid w:val="00D643CA"/>
    <w:rsid w:val="00D6464F"/>
    <w:rsid w:val="00D650C6"/>
    <w:rsid w:val="00D6765A"/>
    <w:rsid w:val="00D678B9"/>
    <w:rsid w:val="00D7128E"/>
    <w:rsid w:val="00D738DF"/>
    <w:rsid w:val="00D73CDF"/>
    <w:rsid w:val="00D73D11"/>
    <w:rsid w:val="00D73ED6"/>
    <w:rsid w:val="00D74EFC"/>
    <w:rsid w:val="00D75385"/>
    <w:rsid w:val="00D75742"/>
    <w:rsid w:val="00D76280"/>
    <w:rsid w:val="00D76C93"/>
    <w:rsid w:val="00D77938"/>
    <w:rsid w:val="00D817C2"/>
    <w:rsid w:val="00D82CCE"/>
    <w:rsid w:val="00D8386B"/>
    <w:rsid w:val="00D84A73"/>
    <w:rsid w:val="00D85369"/>
    <w:rsid w:val="00D867AE"/>
    <w:rsid w:val="00D86B70"/>
    <w:rsid w:val="00D8721D"/>
    <w:rsid w:val="00D93641"/>
    <w:rsid w:val="00D95864"/>
    <w:rsid w:val="00D963E4"/>
    <w:rsid w:val="00D96CC9"/>
    <w:rsid w:val="00D97AFC"/>
    <w:rsid w:val="00DA0153"/>
    <w:rsid w:val="00DA0538"/>
    <w:rsid w:val="00DA0562"/>
    <w:rsid w:val="00DA0629"/>
    <w:rsid w:val="00DA2AAC"/>
    <w:rsid w:val="00DA2CE4"/>
    <w:rsid w:val="00DA3E19"/>
    <w:rsid w:val="00DA4ABF"/>
    <w:rsid w:val="00DA59E8"/>
    <w:rsid w:val="00DA657C"/>
    <w:rsid w:val="00DA6F74"/>
    <w:rsid w:val="00DA7F15"/>
    <w:rsid w:val="00DA7FD4"/>
    <w:rsid w:val="00DB0420"/>
    <w:rsid w:val="00DB0AF7"/>
    <w:rsid w:val="00DB11E8"/>
    <w:rsid w:val="00DB12DE"/>
    <w:rsid w:val="00DB1D6F"/>
    <w:rsid w:val="00DB21E2"/>
    <w:rsid w:val="00DB224E"/>
    <w:rsid w:val="00DB2AA4"/>
    <w:rsid w:val="00DB2CD1"/>
    <w:rsid w:val="00DB3474"/>
    <w:rsid w:val="00DB4260"/>
    <w:rsid w:val="00DB46B3"/>
    <w:rsid w:val="00DB4DAF"/>
    <w:rsid w:val="00DB4E6A"/>
    <w:rsid w:val="00DB505F"/>
    <w:rsid w:val="00DB572A"/>
    <w:rsid w:val="00DB5ACB"/>
    <w:rsid w:val="00DB623B"/>
    <w:rsid w:val="00DB65CE"/>
    <w:rsid w:val="00DB6826"/>
    <w:rsid w:val="00DB7B17"/>
    <w:rsid w:val="00DC0C42"/>
    <w:rsid w:val="00DC1703"/>
    <w:rsid w:val="00DC1D3E"/>
    <w:rsid w:val="00DC21CB"/>
    <w:rsid w:val="00DC3596"/>
    <w:rsid w:val="00DC3FA7"/>
    <w:rsid w:val="00DC45C5"/>
    <w:rsid w:val="00DC48AD"/>
    <w:rsid w:val="00DC67E7"/>
    <w:rsid w:val="00DC6930"/>
    <w:rsid w:val="00DC6DEC"/>
    <w:rsid w:val="00DC7B7D"/>
    <w:rsid w:val="00DC7C4B"/>
    <w:rsid w:val="00DC7E42"/>
    <w:rsid w:val="00DD02FC"/>
    <w:rsid w:val="00DD02FD"/>
    <w:rsid w:val="00DD0E0F"/>
    <w:rsid w:val="00DD0E17"/>
    <w:rsid w:val="00DD18D7"/>
    <w:rsid w:val="00DD2113"/>
    <w:rsid w:val="00DD2C89"/>
    <w:rsid w:val="00DD2CCE"/>
    <w:rsid w:val="00DD2F44"/>
    <w:rsid w:val="00DD3072"/>
    <w:rsid w:val="00DD384C"/>
    <w:rsid w:val="00DD39A2"/>
    <w:rsid w:val="00DD48DA"/>
    <w:rsid w:val="00DD6292"/>
    <w:rsid w:val="00DD694B"/>
    <w:rsid w:val="00DD7A2A"/>
    <w:rsid w:val="00DE01F4"/>
    <w:rsid w:val="00DE057D"/>
    <w:rsid w:val="00DE0BA7"/>
    <w:rsid w:val="00DE0C13"/>
    <w:rsid w:val="00DE1934"/>
    <w:rsid w:val="00DE19EC"/>
    <w:rsid w:val="00DE2294"/>
    <w:rsid w:val="00DE28DC"/>
    <w:rsid w:val="00DE29C7"/>
    <w:rsid w:val="00DE3DDB"/>
    <w:rsid w:val="00DE4183"/>
    <w:rsid w:val="00DE46A1"/>
    <w:rsid w:val="00DE53CD"/>
    <w:rsid w:val="00DE56A0"/>
    <w:rsid w:val="00DE6355"/>
    <w:rsid w:val="00DE6C55"/>
    <w:rsid w:val="00DE6E7D"/>
    <w:rsid w:val="00DE7554"/>
    <w:rsid w:val="00DF0D08"/>
    <w:rsid w:val="00DF0D88"/>
    <w:rsid w:val="00DF100C"/>
    <w:rsid w:val="00DF368F"/>
    <w:rsid w:val="00DF461D"/>
    <w:rsid w:val="00DF5D39"/>
    <w:rsid w:val="00DF5DDF"/>
    <w:rsid w:val="00DF5E13"/>
    <w:rsid w:val="00DF709F"/>
    <w:rsid w:val="00DF781B"/>
    <w:rsid w:val="00E006FB"/>
    <w:rsid w:val="00E00CAD"/>
    <w:rsid w:val="00E00CB7"/>
    <w:rsid w:val="00E00F50"/>
    <w:rsid w:val="00E00F7C"/>
    <w:rsid w:val="00E01A78"/>
    <w:rsid w:val="00E01BC5"/>
    <w:rsid w:val="00E02018"/>
    <w:rsid w:val="00E0204B"/>
    <w:rsid w:val="00E0212C"/>
    <w:rsid w:val="00E031F5"/>
    <w:rsid w:val="00E039FC"/>
    <w:rsid w:val="00E03AFD"/>
    <w:rsid w:val="00E04841"/>
    <w:rsid w:val="00E04F17"/>
    <w:rsid w:val="00E05A65"/>
    <w:rsid w:val="00E05BCF"/>
    <w:rsid w:val="00E05D21"/>
    <w:rsid w:val="00E06100"/>
    <w:rsid w:val="00E0698C"/>
    <w:rsid w:val="00E071A8"/>
    <w:rsid w:val="00E10EFD"/>
    <w:rsid w:val="00E12352"/>
    <w:rsid w:val="00E13C1A"/>
    <w:rsid w:val="00E148BF"/>
    <w:rsid w:val="00E1595C"/>
    <w:rsid w:val="00E15B8A"/>
    <w:rsid w:val="00E16E94"/>
    <w:rsid w:val="00E20603"/>
    <w:rsid w:val="00E20A8F"/>
    <w:rsid w:val="00E215FD"/>
    <w:rsid w:val="00E22583"/>
    <w:rsid w:val="00E22C3A"/>
    <w:rsid w:val="00E2304A"/>
    <w:rsid w:val="00E23BA6"/>
    <w:rsid w:val="00E24881"/>
    <w:rsid w:val="00E248CA"/>
    <w:rsid w:val="00E24CB5"/>
    <w:rsid w:val="00E25095"/>
    <w:rsid w:val="00E2561E"/>
    <w:rsid w:val="00E25DAF"/>
    <w:rsid w:val="00E26AB6"/>
    <w:rsid w:val="00E26F00"/>
    <w:rsid w:val="00E27124"/>
    <w:rsid w:val="00E27771"/>
    <w:rsid w:val="00E30E7B"/>
    <w:rsid w:val="00E3120A"/>
    <w:rsid w:val="00E31856"/>
    <w:rsid w:val="00E31CE4"/>
    <w:rsid w:val="00E320BD"/>
    <w:rsid w:val="00E3313E"/>
    <w:rsid w:val="00E333A7"/>
    <w:rsid w:val="00E336B5"/>
    <w:rsid w:val="00E345A6"/>
    <w:rsid w:val="00E348A7"/>
    <w:rsid w:val="00E35CAD"/>
    <w:rsid w:val="00E366FD"/>
    <w:rsid w:val="00E36BA1"/>
    <w:rsid w:val="00E36BD7"/>
    <w:rsid w:val="00E36E97"/>
    <w:rsid w:val="00E37B8A"/>
    <w:rsid w:val="00E37EE2"/>
    <w:rsid w:val="00E41545"/>
    <w:rsid w:val="00E41B7E"/>
    <w:rsid w:val="00E4363F"/>
    <w:rsid w:val="00E43CE6"/>
    <w:rsid w:val="00E447C6"/>
    <w:rsid w:val="00E44CF2"/>
    <w:rsid w:val="00E44DE8"/>
    <w:rsid w:val="00E45493"/>
    <w:rsid w:val="00E45E2E"/>
    <w:rsid w:val="00E46FD6"/>
    <w:rsid w:val="00E47073"/>
    <w:rsid w:val="00E473F8"/>
    <w:rsid w:val="00E477B0"/>
    <w:rsid w:val="00E47E01"/>
    <w:rsid w:val="00E503DB"/>
    <w:rsid w:val="00E5147B"/>
    <w:rsid w:val="00E51A41"/>
    <w:rsid w:val="00E51B06"/>
    <w:rsid w:val="00E52726"/>
    <w:rsid w:val="00E5428A"/>
    <w:rsid w:val="00E56B9C"/>
    <w:rsid w:val="00E5744B"/>
    <w:rsid w:val="00E57986"/>
    <w:rsid w:val="00E6202C"/>
    <w:rsid w:val="00E62594"/>
    <w:rsid w:val="00E62A9C"/>
    <w:rsid w:val="00E63021"/>
    <w:rsid w:val="00E64331"/>
    <w:rsid w:val="00E6435C"/>
    <w:rsid w:val="00E66252"/>
    <w:rsid w:val="00E667EC"/>
    <w:rsid w:val="00E66EFE"/>
    <w:rsid w:val="00E67368"/>
    <w:rsid w:val="00E67668"/>
    <w:rsid w:val="00E7051F"/>
    <w:rsid w:val="00E71612"/>
    <w:rsid w:val="00E71BFF"/>
    <w:rsid w:val="00E72600"/>
    <w:rsid w:val="00E73333"/>
    <w:rsid w:val="00E73C08"/>
    <w:rsid w:val="00E7430D"/>
    <w:rsid w:val="00E753B9"/>
    <w:rsid w:val="00E76DFF"/>
    <w:rsid w:val="00E76EA5"/>
    <w:rsid w:val="00E77F5C"/>
    <w:rsid w:val="00E77F6B"/>
    <w:rsid w:val="00E800F8"/>
    <w:rsid w:val="00E800FC"/>
    <w:rsid w:val="00E803F2"/>
    <w:rsid w:val="00E806A4"/>
    <w:rsid w:val="00E81082"/>
    <w:rsid w:val="00E818BD"/>
    <w:rsid w:val="00E81EF9"/>
    <w:rsid w:val="00E81F23"/>
    <w:rsid w:val="00E82C7F"/>
    <w:rsid w:val="00E834E2"/>
    <w:rsid w:val="00E8376D"/>
    <w:rsid w:val="00E83DD0"/>
    <w:rsid w:val="00E841D2"/>
    <w:rsid w:val="00E8493E"/>
    <w:rsid w:val="00E854A5"/>
    <w:rsid w:val="00E90366"/>
    <w:rsid w:val="00E911FC"/>
    <w:rsid w:val="00E91254"/>
    <w:rsid w:val="00E91989"/>
    <w:rsid w:val="00E91A65"/>
    <w:rsid w:val="00E93155"/>
    <w:rsid w:val="00E93F6F"/>
    <w:rsid w:val="00E94315"/>
    <w:rsid w:val="00E943EB"/>
    <w:rsid w:val="00E94721"/>
    <w:rsid w:val="00E96106"/>
    <w:rsid w:val="00E9636E"/>
    <w:rsid w:val="00E96B60"/>
    <w:rsid w:val="00E96E12"/>
    <w:rsid w:val="00E9751C"/>
    <w:rsid w:val="00EA0953"/>
    <w:rsid w:val="00EA280B"/>
    <w:rsid w:val="00EA3D9C"/>
    <w:rsid w:val="00EA4F06"/>
    <w:rsid w:val="00EA5A82"/>
    <w:rsid w:val="00EA6608"/>
    <w:rsid w:val="00EA77A2"/>
    <w:rsid w:val="00EB23C5"/>
    <w:rsid w:val="00EB27D3"/>
    <w:rsid w:val="00EB2902"/>
    <w:rsid w:val="00EB2DE2"/>
    <w:rsid w:val="00EB3FC1"/>
    <w:rsid w:val="00EB49CD"/>
    <w:rsid w:val="00EB57D3"/>
    <w:rsid w:val="00EB7912"/>
    <w:rsid w:val="00EB7C06"/>
    <w:rsid w:val="00EC07EC"/>
    <w:rsid w:val="00EC0918"/>
    <w:rsid w:val="00EC1576"/>
    <w:rsid w:val="00EC1B3E"/>
    <w:rsid w:val="00EC2989"/>
    <w:rsid w:val="00EC2B8E"/>
    <w:rsid w:val="00EC2EE5"/>
    <w:rsid w:val="00EC3E22"/>
    <w:rsid w:val="00EC4B9E"/>
    <w:rsid w:val="00EC4F2A"/>
    <w:rsid w:val="00EC6292"/>
    <w:rsid w:val="00EC6384"/>
    <w:rsid w:val="00EC6635"/>
    <w:rsid w:val="00EC66F6"/>
    <w:rsid w:val="00EC6C85"/>
    <w:rsid w:val="00EC6D92"/>
    <w:rsid w:val="00EC79C7"/>
    <w:rsid w:val="00ED0BE1"/>
    <w:rsid w:val="00ED1B3B"/>
    <w:rsid w:val="00ED3C57"/>
    <w:rsid w:val="00ED4425"/>
    <w:rsid w:val="00ED46C4"/>
    <w:rsid w:val="00ED51BE"/>
    <w:rsid w:val="00ED5A21"/>
    <w:rsid w:val="00EE2203"/>
    <w:rsid w:val="00EE2308"/>
    <w:rsid w:val="00EE259F"/>
    <w:rsid w:val="00EE2C05"/>
    <w:rsid w:val="00EE3C54"/>
    <w:rsid w:val="00EE4254"/>
    <w:rsid w:val="00EE4D9C"/>
    <w:rsid w:val="00EE56A0"/>
    <w:rsid w:val="00EE62DB"/>
    <w:rsid w:val="00EE67F0"/>
    <w:rsid w:val="00EE723C"/>
    <w:rsid w:val="00EE7EE2"/>
    <w:rsid w:val="00EF0F2A"/>
    <w:rsid w:val="00EF1489"/>
    <w:rsid w:val="00EF2BDA"/>
    <w:rsid w:val="00EF4522"/>
    <w:rsid w:val="00EF522B"/>
    <w:rsid w:val="00EF6331"/>
    <w:rsid w:val="00EF644E"/>
    <w:rsid w:val="00EF758E"/>
    <w:rsid w:val="00EF77E1"/>
    <w:rsid w:val="00EF77E4"/>
    <w:rsid w:val="00EF7829"/>
    <w:rsid w:val="00EF7AA4"/>
    <w:rsid w:val="00EF7B9D"/>
    <w:rsid w:val="00EF7EAE"/>
    <w:rsid w:val="00F01B32"/>
    <w:rsid w:val="00F01D7B"/>
    <w:rsid w:val="00F01E71"/>
    <w:rsid w:val="00F02143"/>
    <w:rsid w:val="00F027B0"/>
    <w:rsid w:val="00F02B36"/>
    <w:rsid w:val="00F03D69"/>
    <w:rsid w:val="00F03FE3"/>
    <w:rsid w:val="00F0421C"/>
    <w:rsid w:val="00F05289"/>
    <w:rsid w:val="00F0622D"/>
    <w:rsid w:val="00F0654E"/>
    <w:rsid w:val="00F07862"/>
    <w:rsid w:val="00F07C7F"/>
    <w:rsid w:val="00F102A2"/>
    <w:rsid w:val="00F10A68"/>
    <w:rsid w:val="00F10AF6"/>
    <w:rsid w:val="00F10D16"/>
    <w:rsid w:val="00F11B3B"/>
    <w:rsid w:val="00F13BE6"/>
    <w:rsid w:val="00F13C12"/>
    <w:rsid w:val="00F144ED"/>
    <w:rsid w:val="00F14B67"/>
    <w:rsid w:val="00F14CF5"/>
    <w:rsid w:val="00F1585E"/>
    <w:rsid w:val="00F163B5"/>
    <w:rsid w:val="00F16610"/>
    <w:rsid w:val="00F170F0"/>
    <w:rsid w:val="00F17B0C"/>
    <w:rsid w:val="00F20E15"/>
    <w:rsid w:val="00F2186D"/>
    <w:rsid w:val="00F219AD"/>
    <w:rsid w:val="00F21E24"/>
    <w:rsid w:val="00F255E6"/>
    <w:rsid w:val="00F257CD"/>
    <w:rsid w:val="00F25CC4"/>
    <w:rsid w:val="00F26ABE"/>
    <w:rsid w:val="00F2741E"/>
    <w:rsid w:val="00F33B17"/>
    <w:rsid w:val="00F33B1A"/>
    <w:rsid w:val="00F33BE6"/>
    <w:rsid w:val="00F33E55"/>
    <w:rsid w:val="00F343DB"/>
    <w:rsid w:val="00F34995"/>
    <w:rsid w:val="00F362E7"/>
    <w:rsid w:val="00F36395"/>
    <w:rsid w:val="00F36D80"/>
    <w:rsid w:val="00F375A1"/>
    <w:rsid w:val="00F376FC"/>
    <w:rsid w:val="00F37C70"/>
    <w:rsid w:val="00F40732"/>
    <w:rsid w:val="00F41A99"/>
    <w:rsid w:val="00F425C5"/>
    <w:rsid w:val="00F4523C"/>
    <w:rsid w:val="00F459C8"/>
    <w:rsid w:val="00F4693E"/>
    <w:rsid w:val="00F47220"/>
    <w:rsid w:val="00F47F4F"/>
    <w:rsid w:val="00F50256"/>
    <w:rsid w:val="00F50C0C"/>
    <w:rsid w:val="00F5129A"/>
    <w:rsid w:val="00F51523"/>
    <w:rsid w:val="00F521D3"/>
    <w:rsid w:val="00F52C83"/>
    <w:rsid w:val="00F530DB"/>
    <w:rsid w:val="00F532D5"/>
    <w:rsid w:val="00F542FE"/>
    <w:rsid w:val="00F57C4F"/>
    <w:rsid w:val="00F57CF3"/>
    <w:rsid w:val="00F57F52"/>
    <w:rsid w:val="00F61D08"/>
    <w:rsid w:val="00F61D9E"/>
    <w:rsid w:val="00F621CB"/>
    <w:rsid w:val="00F626A8"/>
    <w:rsid w:val="00F62D89"/>
    <w:rsid w:val="00F63550"/>
    <w:rsid w:val="00F6394E"/>
    <w:rsid w:val="00F64197"/>
    <w:rsid w:val="00F641F4"/>
    <w:rsid w:val="00F64643"/>
    <w:rsid w:val="00F6466D"/>
    <w:rsid w:val="00F64AD2"/>
    <w:rsid w:val="00F64D6D"/>
    <w:rsid w:val="00F65331"/>
    <w:rsid w:val="00F65635"/>
    <w:rsid w:val="00F65E40"/>
    <w:rsid w:val="00F668B3"/>
    <w:rsid w:val="00F66E0D"/>
    <w:rsid w:val="00F67AD4"/>
    <w:rsid w:val="00F67E01"/>
    <w:rsid w:val="00F707A7"/>
    <w:rsid w:val="00F73849"/>
    <w:rsid w:val="00F738ED"/>
    <w:rsid w:val="00F7396A"/>
    <w:rsid w:val="00F73C1D"/>
    <w:rsid w:val="00F73D97"/>
    <w:rsid w:val="00F73F08"/>
    <w:rsid w:val="00F75B13"/>
    <w:rsid w:val="00F766D3"/>
    <w:rsid w:val="00F76EC8"/>
    <w:rsid w:val="00F82026"/>
    <w:rsid w:val="00F82180"/>
    <w:rsid w:val="00F82EA7"/>
    <w:rsid w:val="00F847CB"/>
    <w:rsid w:val="00F85254"/>
    <w:rsid w:val="00F85813"/>
    <w:rsid w:val="00F85EB3"/>
    <w:rsid w:val="00F86CBF"/>
    <w:rsid w:val="00F87422"/>
    <w:rsid w:val="00F8745B"/>
    <w:rsid w:val="00F87D7B"/>
    <w:rsid w:val="00F90061"/>
    <w:rsid w:val="00F9022D"/>
    <w:rsid w:val="00F90597"/>
    <w:rsid w:val="00F91357"/>
    <w:rsid w:val="00F9158E"/>
    <w:rsid w:val="00F92456"/>
    <w:rsid w:val="00F924B5"/>
    <w:rsid w:val="00F92710"/>
    <w:rsid w:val="00F9290C"/>
    <w:rsid w:val="00F93096"/>
    <w:rsid w:val="00F9429D"/>
    <w:rsid w:val="00F950EC"/>
    <w:rsid w:val="00F96A1D"/>
    <w:rsid w:val="00FA009D"/>
    <w:rsid w:val="00FA058B"/>
    <w:rsid w:val="00FA13F4"/>
    <w:rsid w:val="00FA173A"/>
    <w:rsid w:val="00FA1DBD"/>
    <w:rsid w:val="00FA206D"/>
    <w:rsid w:val="00FA3C92"/>
    <w:rsid w:val="00FA3DEB"/>
    <w:rsid w:val="00FA5287"/>
    <w:rsid w:val="00FA54AF"/>
    <w:rsid w:val="00FA669D"/>
    <w:rsid w:val="00FA7178"/>
    <w:rsid w:val="00FA763E"/>
    <w:rsid w:val="00FA775E"/>
    <w:rsid w:val="00FB0232"/>
    <w:rsid w:val="00FB1AB5"/>
    <w:rsid w:val="00FB1B4B"/>
    <w:rsid w:val="00FB290D"/>
    <w:rsid w:val="00FB2BD7"/>
    <w:rsid w:val="00FB339C"/>
    <w:rsid w:val="00FB381D"/>
    <w:rsid w:val="00FB3FE0"/>
    <w:rsid w:val="00FB5152"/>
    <w:rsid w:val="00FB6145"/>
    <w:rsid w:val="00FB62F9"/>
    <w:rsid w:val="00FB6C62"/>
    <w:rsid w:val="00FB6E5E"/>
    <w:rsid w:val="00FB6FCB"/>
    <w:rsid w:val="00FB79DB"/>
    <w:rsid w:val="00FB7BCE"/>
    <w:rsid w:val="00FC0F07"/>
    <w:rsid w:val="00FC2036"/>
    <w:rsid w:val="00FC2A49"/>
    <w:rsid w:val="00FC3153"/>
    <w:rsid w:val="00FC37E9"/>
    <w:rsid w:val="00FC3FB6"/>
    <w:rsid w:val="00FC4755"/>
    <w:rsid w:val="00FC4B36"/>
    <w:rsid w:val="00FC4F7E"/>
    <w:rsid w:val="00FC6876"/>
    <w:rsid w:val="00FC724B"/>
    <w:rsid w:val="00FC7D94"/>
    <w:rsid w:val="00FC7FE3"/>
    <w:rsid w:val="00FD0411"/>
    <w:rsid w:val="00FD0879"/>
    <w:rsid w:val="00FD0A32"/>
    <w:rsid w:val="00FD0F6B"/>
    <w:rsid w:val="00FD2457"/>
    <w:rsid w:val="00FD3FB3"/>
    <w:rsid w:val="00FD408D"/>
    <w:rsid w:val="00FD425B"/>
    <w:rsid w:val="00FD42BD"/>
    <w:rsid w:val="00FD4364"/>
    <w:rsid w:val="00FD55C8"/>
    <w:rsid w:val="00FD64D4"/>
    <w:rsid w:val="00FD7822"/>
    <w:rsid w:val="00FD7EB1"/>
    <w:rsid w:val="00FD7EDD"/>
    <w:rsid w:val="00FE045F"/>
    <w:rsid w:val="00FE0837"/>
    <w:rsid w:val="00FE098F"/>
    <w:rsid w:val="00FE1832"/>
    <w:rsid w:val="00FE183F"/>
    <w:rsid w:val="00FE1E11"/>
    <w:rsid w:val="00FE2E40"/>
    <w:rsid w:val="00FE316C"/>
    <w:rsid w:val="00FE345B"/>
    <w:rsid w:val="00FE396D"/>
    <w:rsid w:val="00FE39D1"/>
    <w:rsid w:val="00FE3CFB"/>
    <w:rsid w:val="00FE46A8"/>
    <w:rsid w:val="00FE4DE1"/>
    <w:rsid w:val="00FE5A94"/>
    <w:rsid w:val="00FE5CA4"/>
    <w:rsid w:val="00FE7DC2"/>
    <w:rsid w:val="00FF029B"/>
    <w:rsid w:val="00FF1266"/>
    <w:rsid w:val="00FF2747"/>
    <w:rsid w:val="00FF2C85"/>
    <w:rsid w:val="00FF48B3"/>
    <w:rsid w:val="00FF5BC3"/>
    <w:rsid w:val="00FF5CC3"/>
    <w:rsid w:val="00FF61A8"/>
    <w:rsid w:val="00FF6871"/>
    <w:rsid w:val="00FF713B"/>
    <w:rsid w:val="00FF745D"/>
    <w:rsid w:val="00FF7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C81253"/>
  <w15:docId w15:val="{DF78C9EF-D483-4B78-9605-904D252B4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594"/>
    <w:pPr>
      <w:spacing w:after="0" w:line="240" w:lineRule="auto"/>
    </w:pPr>
    <w:rPr>
      <w:rFonts w:ascii="Times New Roman" w:hAnsi="Times New Roman"/>
      <w:sz w:val="24"/>
    </w:rPr>
  </w:style>
  <w:style w:type="paragraph" w:styleId="Heading1">
    <w:name w:val="heading 1"/>
    <w:basedOn w:val="Normal"/>
    <w:next w:val="Normal"/>
    <w:link w:val="Heading1Char"/>
    <w:uiPriority w:val="9"/>
    <w:qFormat/>
    <w:locked/>
    <w:rsid w:val="00C03415"/>
    <w:pPr>
      <w:contextualSpacing/>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locked/>
    <w:rsid w:val="00C03415"/>
    <w:pPr>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locked/>
    <w:rsid w:val="00C03415"/>
    <w:pPr>
      <w:outlineLvl w:val="2"/>
    </w:pPr>
    <w:rPr>
      <w:rFonts w:ascii="Arial" w:eastAsiaTheme="majorEastAsia" w:hAnsi="Arial" w:cstheme="majorBidi"/>
      <w:b/>
      <w:bCs/>
      <w:i/>
      <w:sz w:val="22"/>
    </w:rPr>
  </w:style>
  <w:style w:type="paragraph" w:styleId="Heading4">
    <w:name w:val="heading 4"/>
    <w:basedOn w:val="Normal"/>
    <w:next w:val="Normal"/>
    <w:link w:val="Heading4Char"/>
    <w:uiPriority w:val="9"/>
    <w:unhideWhenUsed/>
    <w:qFormat/>
    <w:locked/>
    <w:rsid w:val="00C03415"/>
    <w:pPr>
      <w:outlineLvl w:val="3"/>
    </w:pPr>
    <w:rPr>
      <w:rFonts w:ascii="Arial" w:eastAsiaTheme="majorEastAsia" w:hAnsi="Arial" w:cstheme="majorBidi"/>
      <w:b/>
      <w:bCs/>
      <w:i/>
      <w:iCs/>
      <w:sz w:val="22"/>
    </w:rPr>
  </w:style>
  <w:style w:type="paragraph" w:styleId="Heading5">
    <w:name w:val="heading 5"/>
    <w:basedOn w:val="Normal"/>
    <w:next w:val="Normal"/>
    <w:link w:val="Heading5Char"/>
    <w:uiPriority w:val="9"/>
    <w:semiHidden/>
    <w:unhideWhenUsed/>
    <w:qFormat/>
    <w:locked/>
    <w:rsid w:val="00C03415"/>
    <w:pPr>
      <w:spacing w:before="200"/>
      <w:outlineLvl w:val="4"/>
    </w:pPr>
    <w:rPr>
      <w:rFonts w:asciiTheme="majorHAnsi" w:eastAsiaTheme="majorEastAsia" w:hAnsiTheme="majorHAnsi" w:cstheme="majorBidi"/>
      <w:b/>
      <w:bCs/>
      <w:color w:val="7F7F7F" w:themeColor="text1" w:themeTint="80"/>
      <w:sz w:val="22"/>
    </w:rPr>
  </w:style>
  <w:style w:type="paragraph" w:styleId="Heading6">
    <w:name w:val="heading 6"/>
    <w:basedOn w:val="Normal"/>
    <w:next w:val="Normal"/>
    <w:link w:val="Heading6Char"/>
    <w:uiPriority w:val="9"/>
    <w:semiHidden/>
    <w:unhideWhenUsed/>
    <w:qFormat/>
    <w:rsid w:val="00C03415"/>
    <w:pPr>
      <w:spacing w:line="271" w:lineRule="auto"/>
      <w:outlineLvl w:val="5"/>
    </w:pPr>
    <w:rPr>
      <w:rFonts w:asciiTheme="majorHAnsi" w:eastAsiaTheme="majorEastAsia" w:hAnsiTheme="majorHAnsi" w:cstheme="majorBidi"/>
      <w:b/>
      <w:bCs/>
      <w:i/>
      <w:iCs/>
      <w:color w:val="7F7F7F" w:themeColor="text1" w:themeTint="80"/>
      <w:sz w:val="22"/>
    </w:rPr>
  </w:style>
  <w:style w:type="paragraph" w:styleId="Heading7">
    <w:name w:val="heading 7"/>
    <w:basedOn w:val="Normal"/>
    <w:next w:val="Normal"/>
    <w:link w:val="Heading7Char"/>
    <w:uiPriority w:val="9"/>
    <w:semiHidden/>
    <w:unhideWhenUsed/>
    <w:qFormat/>
    <w:rsid w:val="00C03415"/>
    <w:pPr>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C03415"/>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C03415"/>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rsid w:val="00C03415"/>
    <w:rPr>
      <w:b/>
      <w:bCs/>
    </w:rPr>
  </w:style>
  <w:style w:type="table" w:styleId="TableGrid">
    <w:name w:val="Table Grid"/>
    <w:basedOn w:val="TableNormal"/>
    <w:uiPriority w:val="59"/>
    <w:rsid w:val="009C282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rsid w:val="00C03415"/>
    <w:rPr>
      <w:b/>
      <w:bCs/>
      <w:i/>
      <w:iCs/>
      <w:spacing w:val="10"/>
      <w:bdr w:val="none" w:sz="0" w:space="0" w:color="auto"/>
      <w:shd w:val="clear" w:color="auto" w:fill="auto"/>
    </w:rPr>
  </w:style>
  <w:style w:type="character" w:styleId="Hyperlink">
    <w:name w:val="Hyperlink"/>
    <w:basedOn w:val="DefaultParagraphFont"/>
    <w:uiPriority w:val="99"/>
    <w:rsid w:val="002F3084"/>
    <w:rPr>
      <w:color w:val="0000FF"/>
      <w:u w:val="single"/>
    </w:rPr>
  </w:style>
  <w:style w:type="paragraph" w:styleId="EndnoteText">
    <w:name w:val="endnote text"/>
    <w:basedOn w:val="Normal"/>
    <w:link w:val="EndnoteTextChar"/>
    <w:semiHidden/>
    <w:rsid w:val="002F3084"/>
    <w:pPr>
      <w:widowControl w:val="0"/>
    </w:pPr>
    <w:rPr>
      <w:rFonts w:ascii="Press Rmn 12pt" w:hAnsi="Press Rmn 12pt"/>
      <w:szCs w:val="20"/>
    </w:rPr>
  </w:style>
  <w:style w:type="paragraph" w:styleId="Caption">
    <w:name w:val="caption"/>
    <w:basedOn w:val="Normal"/>
    <w:next w:val="Normal"/>
    <w:uiPriority w:val="35"/>
    <w:unhideWhenUsed/>
    <w:rsid w:val="008D7114"/>
    <w:rPr>
      <w:b/>
      <w:bCs/>
      <w:color w:val="943634" w:themeColor="accent2" w:themeShade="BF"/>
      <w:sz w:val="18"/>
      <w:szCs w:val="18"/>
    </w:rPr>
  </w:style>
  <w:style w:type="paragraph" w:styleId="Header">
    <w:name w:val="header"/>
    <w:basedOn w:val="Normal"/>
    <w:link w:val="HeaderChar"/>
    <w:uiPriority w:val="99"/>
    <w:unhideWhenUsed/>
    <w:rsid w:val="00171FBA"/>
    <w:pPr>
      <w:tabs>
        <w:tab w:val="center" w:pos="4680"/>
        <w:tab w:val="right" w:pos="9360"/>
      </w:tabs>
    </w:pPr>
  </w:style>
  <w:style w:type="paragraph" w:styleId="NoSpacing">
    <w:name w:val="No Spacing"/>
    <w:basedOn w:val="Normal"/>
    <w:uiPriority w:val="1"/>
    <w:rsid w:val="008D7114"/>
  </w:style>
  <w:style w:type="numbering" w:customStyle="1" w:styleId="Bulleted">
    <w:name w:val="Bulleted"/>
    <w:basedOn w:val="NoList"/>
    <w:rsid w:val="0062563F"/>
    <w:pPr>
      <w:numPr>
        <w:numId w:val="1"/>
      </w:numPr>
    </w:pPr>
  </w:style>
  <w:style w:type="character" w:customStyle="1" w:styleId="HeaderChar">
    <w:name w:val="Header Char"/>
    <w:basedOn w:val="DefaultParagraphFont"/>
    <w:link w:val="Header"/>
    <w:uiPriority w:val="99"/>
    <w:rsid w:val="00171FBA"/>
    <w:rPr>
      <w:sz w:val="24"/>
      <w:szCs w:val="24"/>
    </w:rPr>
  </w:style>
  <w:style w:type="character" w:styleId="FollowedHyperlink">
    <w:name w:val="FollowedHyperlink"/>
    <w:basedOn w:val="DefaultParagraphFont"/>
    <w:uiPriority w:val="99"/>
    <w:semiHidden/>
    <w:unhideWhenUsed/>
    <w:rsid w:val="00B97A58"/>
    <w:rPr>
      <w:color w:val="800080"/>
      <w:u w:val="single"/>
    </w:rPr>
  </w:style>
  <w:style w:type="paragraph" w:styleId="Bibliography">
    <w:name w:val="Bibliography"/>
    <w:basedOn w:val="Normal"/>
    <w:next w:val="Normal"/>
    <w:uiPriority w:val="37"/>
    <w:semiHidden/>
    <w:unhideWhenUsed/>
    <w:rsid w:val="00C72479"/>
  </w:style>
  <w:style w:type="character" w:styleId="CommentReference">
    <w:name w:val="annotation reference"/>
    <w:basedOn w:val="DefaultParagraphFont"/>
    <w:uiPriority w:val="99"/>
    <w:semiHidden/>
    <w:unhideWhenUsed/>
    <w:rsid w:val="00A02E1D"/>
    <w:rPr>
      <w:sz w:val="16"/>
      <w:szCs w:val="16"/>
    </w:rPr>
  </w:style>
  <w:style w:type="paragraph" w:styleId="BlockText">
    <w:name w:val="Block Text"/>
    <w:basedOn w:val="Normal"/>
    <w:uiPriority w:val="99"/>
    <w:semiHidden/>
    <w:unhideWhenUsed/>
    <w:rsid w:val="00C72479"/>
    <w:pPr>
      <w:spacing w:after="120"/>
      <w:ind w:left="1440" w:right="1440"/>
    </w:pPr>
  </w:style>
  <w:style w:type="character" w:customStyle="1" w:styleId="Heading2Char">
    <w:name w:val="Heading 2 Char"/>
    <w:basedOn w:val="DefaultParagraphFont"/>
    <w:link w:val="Heading2"/>
    <w:uiPriority w:val="9"/>
    <w:rsid w:val="00C03415"/>
    <w:rPr>
      <w:rFonts w:ascii="Arial" w:eastAsiaTheme="majorEastAsia" w:hAnsi="Arial" w:cstheme="majorBidi"/>
      <w:b/>
      <w:bCs/>
      <w:sz w:val="24"/>
      <w:szCs w:val="26"/>
    </w:rPr>
  </w:style>
  <w:style w:type="paragraph" w:styleId="CommentText">
    <w:name w:val="annotation text"/>
    <w:basedOn w:val="Normal"/>
    <w:link w:val="CommentTextChar"/>
    <w:uiPriority w:val="99"/>
    <w:unhideWhenUsed/>
    <w:rsid w:val="00A02E1D"/>
    <w:rPr>
      <w:sz w:val="20"/>
      <w:szCs w:val="20"/>
    </w:rPr>
  </w:style>
  <w:style w:type="character" w:customStyle="1" w:styleId="CommentTextChar">
    <w:name w:val="Comment Text Char"/>
    <w:basedOn w:val="DefaultParagraphFont"/>
    <w:link w:val="CommentText"/>
    <w:uiPriority w:val="99"/>
    <w:rsid w:val="00A02E1D"/>
  </w:style>
  <w:style w:type="paragraph" w:customStyle="1" w:styleId="IMTableCell">
    <w:name w:val="I&amp;M TableCell"/>
    <w:basedOn w:val="Normal"/>
    <w:rsid w:val="00F62D89"/>
    <w:pPr>
      <w:spacing w:before="20" w:after="20"/>
    </w:pPr>
    <w:rPr>
      <w:rFonts w:ascii="Arial" w:hAnsi="Arial"/>
      <w:sz w:val="18"/>
      <w:szCs w:val="20"/>
    </w:rPr>
  </w:style>
  <w:style w:type="paragraph" w:customStyle="1" w:styleId="IMTableCell-Indent">
    <w:name w:val="I&amp;M TableCell-Indent"/>
    <w:basedOn w:val="Normal"/>
    <w:autoRedefine/>
    <w:rsid w:val="00F62D89"/>
    <w:pPr>
      <w:spacing w:before="20" w:after="20"/>
      <w:ind w:left="360"/>
    </w:pPr>
    <w:rPr>
      <w:rFonts w:ascii="Arial" w:hAnsi="Arial"/>
      <w:sz w:val="18"/>
      <w:szCs w:val="20"/>
    </w:rPr>
  </w:style>
  <w:style w:type="paragraph" w:styleId="CommentSubject">
    <w:name w:val="annotation subject"/>
    <w:basedOn w:val="CommentText"/>
    <w:next w:val="CommentText"/>
    <w:link w:val="CommentSubjectChar"/>
    <w:uiPriority w:val="99"/>
    <w:semiHidden/>
    <w:unhideWhenUsed/>
    <w:rsid w:val="00A02E1D"/>
    <w:rPr>
      <w:b/>
      <w:bCs/>
    </w:rPr>
  </w:style>
  <w:style w:type="character" w:customStyle="1" w:styleId="CommentSubjectChar">
    <w:name w:val="Comment Subject Char"/>
    <w:basedOn w:val="CommentTextChar"/>
    <w:link w:val="CommentSubject"/>
    <w:uiPriority w:val="99"/>
    <w:semiHidden/>
    <w:rsid w:val="00A02E1D"/>
    <w:rPr>
      <w:b/>
      <w:bCs/>
    </w:rPr>
  </w:style>
  <w:style w:type="paragraph" w:styleId="Revision">
    <w:name w:val="Revision"/>
    <w:hidden/>
    <w:uiPriority w:val="99"/>
    <w:semiHidden/>
    <w:rsid w:val="00A02E1D"/>
    <w:rPr>
      <w:sz w:val="24"/>
      <w:szCs w:val="24"/>
    </w:rPr>
  </w:style>
  <w:style w:type="paragraph" w:styleId="ListParagraph">
    <w:name w:val="List Paragraph"/>
    <w:basedOn w:val="Normal"/>
    <w:uiPriority w:val="34"/>
    <w:rsid w:val="00C03415"/>
    <w:pPr>
      <w:ind w:left="720"/>
      <w:contextualSpacing/>
    </w:pPr>
  </w:style>
  <w:style w:type="paragraph" w:styleId="TableofFigures">
    <w:name w:val="table of figures"/>
    <w:basedOn w:val="Normal"/>
    <w:next w:val="Normal"/>
    <w:uiPriority w:val="99"/>
    <w:rsid w:val="003F2F80"/>
  </w:style>
  <w:style w:type="paragraph" w:styleId="BalloonText">
    <w:name w:val="Balloon Text"/>
    <w:basedOn w:val="Normal"/>
    <w:link w:val="BalloonTextChar"/>
    <w:uiPriority w:val="99"/>
    <w:semiHidden/>
    <w:unhideWhenUsed/>
    <w:rsid w:val="00A02E1D"/>
    <w:rPr>
      <w:rFonts w:ascii="Tahoma" w:hAnsi="Tahoma" w:cs="Tahoma"/>
      <w:sz w:val="16"/>
      <w:szCs w:val="16"/>
    </w:rPr>
  </w:style>
  <w:style w:type="character" w:customStyle="1" w:styleId="BalloonTextChar">
    <w:name w:val="Balloon Text Char"/>
    <w:basedOn w:val="DefaultParagraphFont"/>
    <w:link w:val="BalloonText"/>
    <w:uiPriority w:val="99"/>
    <w:semiHidden/>
    <w:rsid w:val="00A02E1D"/>
    <w:rPr>
      <w:rFonts w:ascii="Tahoma" w:hAnsi="Tahoma" w:cs="Tahoma"/>
      <w:sz w:val="16"/>
      <w:szCs w:val="16"/>
    </w:rPr>
  </w:style>
  <w:style w:type="numbering" w:customStyle="1" w:styleId="nrpsNumlist">
    <w:name w:val="nrps Num list"/>
    <w:basedOn w:val="NoList"/>
    <w:rsid w:val="00F62D89"/>
    <w:pPr>
      <w:numPr>
        <w:numId w:val="2"/>
      </w:numPr>
    </w:pPr>
  </w:style>
  <w:style w:type="numbering" w:customStyle="1" w:styleId="werte">
    <w:name w:val="werte"/>
    <w:basedOn w:val="NoList"/>
    <w:rsid w:val="0045767C"/>
    <w:pPr>
      <w:numPr>
        <w:numId w:val="3"/>
      </w:numPr>
    </w:pPr>
  </w:style>
  <w:style w:type="paragraph" w:styleId="BodyText">
    <w:name w:val="Body Text"/>
    <w:basedOn w:val="Normal"/>
    <w:link w:val="BodyTextChar"/>
    <w:uiPriority w:val="99"/>
    <w:semiHidden/>
    <w:unhideWhenUsed/>
    <w:rsid w:val="00C72479"/>
    <w:pPr>
      <w:spacing w:after="120"/>
    </w:pPr>
  </w:style>
  <w:style w:type="character" w:customStyle="1" w:styleId="BodyTextChar">
    <w:name w:val="Body Text Char"/>
    <w:basedOn w:val="DefaultParagraphFont"/>
    <w:link w:val="BodyText"/>
    <w:uiPriority w:val="99"/>
    <w:semiHidden/>
    <w:rsid w:val="00C72479"/>
    <w:rPr>
      <w:sz w:val="24"/>
      <w:szCs w:val="24"/>
    </w:rPr>
  </w:style>
  <w:style w:type="paragraph" w:styleId="Quote">
    <w:name w:val="Quote"/>
    <w:basedOn w:val="Normal"/>
    <w:next w:val="Normal"/>
    <w:link w:val="QuoteChar"/>
    <w:uiPriority w:val="29"/>
    <w:rsid w:val="00C03415"/>
    <w:pPr>
      <w:spacing w:before="200"/>
      <w:ind w:left="360" w:right="360"/>
    </w:pPr>
    <w:rPr>
      <w:rFonts w:asciiTheme="minorHAnsi" w:hAnsiTheme="minorHAnsi"/>
      <w:i/>
      <w:iCs/>
      <w:sz w:val="22"/>
    </w:rPr>
  </w:style>
  <w:style w:type="paragraph" w:styleId="BodyText2">
    <w:name w:val="Body Text 2"/>
    <w:basedOn w:val="Normal"/>
    <w:link w:val="BodyText2Char"/>
    <w:uiPriority w:val="99"/>
    <w:semiHidden/>
    <w:unhideWhenUsed/>
    <w:rsid w:val="00C72479"/>
    <w:pPr>
      <w:spacing w:after="120" w:line="480" w:lineRule="auto"/>
    </w:pPr>
  </w:style>
  <w:style w:type="character" w:customStyle="1" w:styleId="BodyText2Char">
    <w:name w:val="Body Text 2 Char"/>
    <w:basedOn w:val="DefaultParagraphFont"/>
    <w:link w:val="BodyText2"/>
    <w:uiPriority w:val="99"/>
    <w:semiHidden/>
    <w:rsid w:val="00C72479"/>
    <w:rPr>
      <w:sz w:val="24"/>
      <w:szCs w:val="24"/>
    </w:rPr>
  </w:style>
  <w:style w:type="paragraph" w:styleId="TOC4">
    <w:name w:val="toc 4"/>
    <w:basedOn w:val="Normal"/>
    <w:next w:val="IntenseQuote"/>
    <w:autoRedefine/>
    <w:uiPriority w:val="39"/>
    <w:unhideWhenUsed/>
    <w:rsid w:val="0095761A"/>
    <w:pPr>
      <w:spacing w:after="240"/>
      <w:ind w:left="1152" w:right="720"/>
    </w:pPr>
    <w:rPr>
      <w:szCs w:val="20"/>
    </w:rPr>
  </w:style>
  <w:style w:type="paragraph" w:styleId="BodyText3">
    <w:name w:val="Body Text 3"/>
    <w:basedOn w:val="Normal"/>
    <w:link w:val="BodyText3Char"/>
    <w:uiPriority w:val="99"/>
    <w:semiHidden/>
    <w:unhideWhenUsed/>
    <w:rsid w:val="00C72479"/>
    <w:pPr>
      <w:spacing w:after="120"/>
    </w:pPr>
    <w:rPr>
      <w:sz w:val="16"/>
      <w:szCs w:val="16"/>
    </w:rPr>
  </w:style>
  <w:style w:type="paragraph" w:styleId="TOC9">
    <w:name w:val="toc 9"/>
    <w:basedOn w:val="Normal"/>
    <w:next w:val="Normal"/>
    <w:autoRedefine/>
    <w:uiPriority w:val="39"/>
    <w:unhideWhenUsed/>
    <w:rsid w:val="009667DB"/>
    <w:pPr>
      <w:ind w:left="1920"/>
    </w:pPr>
  </w:style>
  <w:style w:type="character" w:customStyle="1" w:styleId="BodyText3Char">
    <w:name w:val="Body Text 3 Char"/>
    <w:basedOn w:val="DefaultParagraphFont"/>
    <w:link w:val="BodyText3"/>
    <w:uiPriority w:val="99"/>
    <w:semiHidden/>
    <w:rsid w:val="00C72479"/>
    <w:rPr>
      <w:sz w:val="16"/>
      <w:szCs w:val="16"/>
    </w:rPr>
  </w:style>
  <w:style w:type="paragraph" w:styleId="BodyTextFirstIndent">
    <w:name w:val="Body Text First Indent"/>
    <w:basedOn w:val="BodyText"/>
    <w:link w:val="BodyTextFirstIndentChar"/>
    <w:uiPriority w:val="99"/>
    <w:semiHidden/>
    <w:unhideWhenUsed/>
    <w:rsid w:val="00C72479"/>
    <w:pPr>
      <w:ind w:firstLine="210"/>
    </w:pPr>
  </w:style>
  <w:style w:type="character" w:customStyle="1" w:styleId="BodyTextFirstIndentChar">
    <w:name w:val="Body Text First Indent Char"/>
    <w:basedOn w:val="BodyTextChar"/>
    <w:link w:val="BodyTextFirstIndent"/>
    <w:uiPriority w:val="99"/>
    <w:semiHidden/>
    <w:rsid w:val="00C72479"/>
    <w:rPr>
      <w:sz w:val="24"/>
      <w:szCs w:val="24"/>
    </w:rPr>
  </w:style>
  <w:style w:type="paragraph" w:styleId="BodyTextIndent">
    <w:name w:val="Body Text Indent"/>
    <w:basedOn w:val="Normal"/>
    <w:link w:val="BodyTextIndentChar"/>
    <w:uiPriority w:val="99"/>
    <w:semiHidden/>
    <w:unhideWhenUsed/>
    <w:rsid w:val="00C72479"/>
    <w:pPr>
      <w:spacing w:after="120"/>
      <w:ind w:left="360"/>
    </w:pPr>
  </w:style>
  <w:style w:type="character" w:customStyle="1" w:styleId="BodyTextIndentChar">
    <w:name w:val="Body Text Indent Char"/>
    <w:basedOn w:val="DefaultParagraphFont"/>
    <w:link w:val="BodyTextIndent"/>
    <w:uiPriority w:val="99"/>
    <w:semiHidden/>
    <w:rsid w:val="00C72479"/>
    <w:rPr>
      <w:sz w:val="24"/>
      <w:szCs w:val="24"/>
    </w:rPr>
  </w:style>
  <w:style w:type="paragraph" w:styleId="BodyTextFirstIndent2">
    <w:name w:val="Body Text First Indent 2"/>
    <w:basedOn w:val="BodyTextIndent"/>
    <w:link w:val="BodyTextFirstIndent2Char"/>
    <w:uiPriority w:val="99"/>
    <w:semiHidden/>
    <w:unhideWhenUsed/>
    <w:rsid w:val="00C72479"/>
    <w:pPr>
      <w:ind w:firstLine="210"/>
    </w:pPr>
  </w:style>
  <w:style w:type="character" w:customStyle="1" w:styleId="BodyTextFirstIndent2Char">
    <w:name w:val="Body Text First Indent 2 Char"/>
    <w:basedOn w:val="BodyTextIndentChar"/>
    <w:link w:val="BodyTextFirstIndent2"/>
    <w:uiPriority w:val="99"/>
    <w:semiHidden/>
    <w:rsid w:val="00C72479"/>
    <w:rPr>
      <w:sz w:val="24"/>
      <w:szCs w:val="24"/>
    </w:rPr>
  </w:style>
  <w:style w:type="paragraph" w:styleId="BodyTextIndent2">
    <w:name w:val="Body Text Indent 2"/>
    <w:basedOn w:val="Normal"/>
    <w:link w:val="BodyTextIndent2Char"/>
    <w:uiPriority w:val="99"/>
    <w:semiHidden/>
    <w:unhideWhenUsed/>
    <w:rsid w:val="00C72479"/>
    <w:pPr>
      <w:spacing w:after="120" w:line="480" w:lineRule="auto"/>
      <w:ind w:left="360"/>
    </w:pPr>
  </w:style>
  <w:style w:type="character" w:customStyle="1" w:styleId="BodyTextIndent2Char">
    <w:name w:val="Body Text Indent 2 Char"/>
    <w:basedOn w:val="DefaultParagraphFont"/>
    <w:link w:val="BodyTextIndent2"/>
    <w:uiPriority w:val="99"/>
    <w:semiHidden/>
    <w:rsid w:val="00C72479"/>
    <w:rPr>
      <w:sz w:val="24"/>
      <w:szCs w:val="24"/>
    </w:rPr>
  </w:style>
  <w:style w:type="paragraph" w:styleId="BodyTextIndent3">
    <w:name w:val="Body Text Indent 3"/>
    <w:basedOn w:val="Normal"/>
    <w:link w:val="BodyTextIndent3Char"/>
    <w:uiPriority w:val="99"/>
    <w:semiHidden/>
    <w:unhideWhenUsed/>
    <w:rsid w:val="00C72479"/>
    <w:pPr>
      <w:spacing w:after="120"/>
      <w:ind w:left="360"/>
    </w:pPr>
    <w:rPr>
      <w:sz w:val="16"/>
      <w:szCs w:val="16"/>
    </w:rPr>
  </w:style>
  <w:style w:type="character" w:customStyle="1" w:styleId="QuoteChar">
    <w:name w:val="Quote Char"/>
    <w:basedOn w:val="DefaultParagraphFont"/>
    <w:link w:val="Quote"/>
    <w:uiPriority w:val="29"/>
    <w:rsid w:val="00C03415"/>
    <w:rPr>
      <w:i/>
      <w:iCs/>
    </w:rPr>
  </w:style>
  <w:style w:type="paragraph" w:styleId="TOC5">
    <w:name w:val="toc 5"/>
    <w:basedOn w:val="Normal"/>
    <w:next w:val="IntenseQuote"/>
    <w:autoRedefine/>
    <w:uiPriority w:val="39"/>
    <w:unhideWhenUsed/>
    <w:rsid w:val="0095761A"/>
    <w:pPr>
      <w:spacing w:after="240"/>
      <w:ind w:left="960"/>
    </w:pPr>
    <w:rPr>
      <w:szCs w:val="20"/>
    </w:rPr>
  </w:style>
  <w:style w:type="paragraph" w:customStyle="1" w:styleId="IMTitle">
    <w:name w:val="I&amp;M Title"/>
    <w:basedOn w:val="Normal"/>
    <w:next w:val="Normal"/>
    <w:link w:val="IMTitleChar"/>
    <w:rsid w:val="00F62D89"/>
    <w:pPr>
      <w:tabs>
        <w:tab w:val="left" w:pos="9360"/>
      </w:tabs>
      <w:spacing w:before="240"/>
    </w:pPr>
    <w:rPr>
      <w:b/>
      <w:bCs/>
      <w:sz w:val="40"/>
      <w:szCs w:val="40"/>
    </w:rPr>
  </w:style>
  <w:style w:type="character" w:customStyle="1" w:styleId="IMTitleChar">
    <w:name w:val="I&amp;M Title Char"/>
    <w:basedOn w:val="DefaultParagraphFont"/>
    <w:link w:val="IMTitle"/>
    <w:rsid w:val="00636736"/>
    <w:rPr>
      <w:b/>
      <w:bCs/>
      <w:sz w:val="40"/>
      <w:szCs w:val="40"/>
    </w:rPr>
  </w:style>
  <w:style w:type="paragraph" w:styleId="IntenseQuote">
    <w:name w:val="Intense Quote"/>
    <w:basedOn w:val="Normal"/>
    <w:next w:val="Normal"/>
    <w:link w:val="IntenseQuoteChar"/>
    <w:uiPriority w:val="30"/>
    <w:rsid w:val="00C03415"/>
    <w:pPr>
      <w:pBdr>
        <w:bottom w:val="single" w:sz="4" w:space="1" w:color="auto"/>
      </w:pBdr>
      <w:spacing w:before="200" w:after="280"/>
      <w:ind w:left="1008" w:right="1152"/>
      <w:jc w:val="both"/>
    </w:pPr>
    <w:rPr>
      <w:rFonts w:asciiTheme="minorHAnsi" w:hAnsiTheme="minorHAnsi"/>
      <w:b/>
      <w:bCs/>
      <w:i/>
      <w:iCs/>
      <w:sz w:val="22"/>
    </w:rPr>
  </w:style>
  <w:style w:type="character" w:customStyle="1" w:styleId="BodyTextIndent3Char">
    <w:name w:val="Body Text Indent 3 Char"/>
    <w:basedOn w:val="DefaultParagraphFont"/>
    <w:link w:val="BodyTextIndent3"/>
    <w:uiPriority w:val="99"/>
    <w:semiHidden/>
    <w:rsid w:val="00C72479"/>
    <w:rPr>
      <w:sz w:val="16"/>
      <w:szCs w:val="16"/>
    </w:rPr>
  </w:style>
  <w:style w:type="character" w:customStyle="1" w:styleId="Normal-seriesChar">
    <w:name w:val="Normal - series Char"/>
    <w:basedOn w:val="DefaultParagraphFont"/>
    <w:rsid w:val="00171FBA"/>
    <w:rPr>
      <w:sz w:val="24"/>
    </w:rPr>
  </w:style>
  <w:style w:type="paragraph" w:styleId="Closing">
    <w:name w:val="Closing"/>
    <w:basedOn w:val="Normal"/>
    <w:link w:val="ClosingChar"/>
    <w:uiPriority w:val="99"/>
    <w:semiHidden/>
    <w:unhideWhenUsed/>
    <w:rsid w:val="00C72479"/>
    <w:pPr>
      <w:ind w:left="4320"/>
    </w:pPr>
  </w:style>
  <w:style w:type="character" w:customStyle="1" w:styleId="ClosingChar">
    <w:name w:val="Closing Char"/>
    <w:basedOn w:val="DefaultParagraphFont"/>
    <w:link w:val="Closing"/>
    <w:uiPriority w:val="99"/>
    <w:semiHidden/>
    <w:rsid w:val="00C72479"/>
    <w:rPr>
      <w:sz w:val="24"/>
      <w:szCs w:val="24"/>
    </w:rPr>
  </w:style>
  <w:style w:type="paragraph" w:styleId="Date">
    <w:name w:val="Date"/>
    <w:basedOn w:val="Normal"/>
    <w:next w:val="Normal"/>
    <w:link w:val="DateChar"/>
    <w:uiPriority w:val="99"/>
    <w:semiHidden/>
    <w:unhideWhenUsed/>
    <w:rsid w:val="00C72479"/>
  </w:style>
  <w:style w:type="character" w:customStyle="1" w:styleId="IntenseQuoteChar">
    <w:name w:val="Intense Quote Char"/>
    <w:basedOn w:val="DefaultParagraphFont"/>
    <w:link w:val="IntenseQuote"/>
    <w:uiPriority w:val="30"/>
    <w:rsid w:val="00C03415"/>
    <w:rPr>
      <w:b/>
      <w:bCs/>
      <w:i/>
      <w:iCs/>
    </w:rPr>
  </w:style>
  <w:style w:type="character" w:styleId="SubtleEmphasis">
    <w:name w:val="Subtle Emphasis"/>
    <w:uiPriority w:val="19"/>
    <w:rsid w:val="00C03415"/>
    <w:rPr>
      <w:i/>
      <w:iCs/>
    </w:rPr>
  </w:style>
  <w:style w:type="character" w:styleId="IntenseEmphasis">
    <w:name w:val="Intense Emphasis"/>
    <w:uiPriority w:val="21"/>
    <w:rsid w:val="00C03415"/>
    <w:rPr>
      <w:b/>
      <w:bCs/>
    </w:rPr>
  </w:style>
  <w:style w:type="character" w:styleId="SubtleReference">
    <w:name w:val="Subtle Reference"/>
    <w:uiPriority w:val="31"/>
    <w:rsid w:val="00C03415"/>
    <w:rPr>
      <w:smallCaps/>
    </w:rPr>
  </w:style>
  <w:style w:type="character" w:styleId="IntenseReference">
    <w:name w:val="Intense Reference"/>
    <w:uiPriority w:val="32"/>
    <w:rsid w:val="00C03415"/>
    <w:rPr>
      <w:smallCaps/>
      <w:spacing w:val="5"/>
      <w:u w:val="single"/>
    </w:rPr>
  </w:style>
  <w:style w:type="character" w:styleId="BookTitle">
    <w:name w:val="Book Title"/>
    <w:uiPriority w:val="33"/>
    <w:rsid w:val="00C03415"/>
    <w:rPr>
      <w:i/>
      <w:iCs/>
      <w:smallCaps/>
      <w:spacing w:val="5"/>
    </w:rPr>
  </w:style>
  <w:style w:type="character" w:customStyle="1" w:styleId="Heading3Char">
    <w:name w:val="Heading 3 Char"/>
    <w:basedOn w:val="DefaultParagraphFont"/>
    <w:link w:val="Heading3"/>
    <w:uiPriority w:val="9"/>
    <w:rsid w:val="00C03415"/>
    <w:rPr>
      <w:rFonts w:ascii="Arial" w:eastAsiaTheme="majorEastAsia" w:hAnsi="Arial" w:cstheme="majorBidi"/>
      <w:b/>
      <w:bCs/>
      <w:i/>
    </w:rPr>
  </w:style>
  <w:style w:type="paragraph" w:styleId="TOCHeading">
    <w:name w:val="TOC Heading"/>
    <w:basedOn w:val="Heading1"/>
    <w:next w:val="Normal"/>
    <w:uiPriority w:val="39"/>
    <w:semiHidden/>
    <w:unhideWhenUsed/>
    <w:qFormat/>
    <w:rsid w:val="00C03415"/>
    <w:pPr>
      <w:outlineLvl w:val="9"/>
    </w:pPr>
    <w:rPr>
      <w:lang w:bidi="en-US"/>
    </w:rPr>
  </w:style>
  <w:style w:type="paragraph" w:styleId="Footer">
    <w:name w:val="footer"/>
    <w:basedOn w:val="Normal"/>
    <w:link w:val="FooterChar"/>
    <w:uiPriority w:val="99"/>
    <w:unhideWhenUsed/>
    <w:rsid w:val="001D6E00"/>
    <w:pPr>
      <w:tabs>
        <w:tab w:val="center" w:pos="4680"/>
        <w:tab w:val="right" w:pos="9360"/>
      </w:tabs>
    </w:pPr>
  </w:style>
  <w:style w:type="character" w:customStyle="1" w:styleId="Heading1Char">
    <w:name w:val="Heading 1 Char"/>
    <w:basedOn w:val="DefaultParagraphFont"/>
    <w:link w:val="Heading1"/>
    <w:uiPriority w:val="9"/>
    <w:rsid w:val="00C03415"/>
    <w:rPr>
      <w:rFonts w:ascii="Arial" w:eastAsiaTheme="majorEastAsia" w:hAnsi="Arial" w:cstheme="majorBidi"/>
      <w:b/>
      <w:bCs/>
      <w:sz w:val="32"/>
      <w:szCs w:val="28"/>
    </w:rPr>
  </w:style>
  <w:style w:type="character" w:customStyle="1" w:styleId="FooterChar">
    <w:name w:val="Footer Char"/>
    <w:basedOn w:val="DefaultParagraphFont"/>
    <w:link w:val="Footer"/>
    <w:uiPriority w:val="99"/>
    <w:rsid w:val="001D6E00"/>
  </w:style>
  <w:style w:type="character" w:customStyle="1" w:styleId="Heading4Char">
    <w:name w:val="Heading 4 Char"/>
    <w:basedOn w:val="DefaultParagraphFont"/>
    <w:link w:val="Heading4"/>
    <w:uiPriority w:val="9"/>
    <w:rsid w:val="00C03415"/>
    <w:rPr>
      <w:rFonts w:ascii="Arial" w:eastAsiaTheme="majorEastAsia" w:hAnsi="Arial" w:cstheme="majorBidi"/>
      <w:b/>
      <w:bCs/>
      <w:i/>
      <w:iCs/>
    </w:rPr>
  </w:style>
  <w:style w:type="paragraph" w:customStyle="1" w:styleId="InsidetheCoverHeading">
    <w:name w:val="Inside the Cover Heading"/>
    <w:basedOn w:val="Normal"/>
    <w:link w:val="InsidetheCoverHeadingChar"/>
    <w:qFormat/>
    <w:rsid w:val="00C03415"/>
    <w:rPr>
      <w:rFonts w:cs="Times New Roman"/>
      <w:b/>
      <w:sz w:val="18"/>
      <w:szCs w:val="18"/>
    </w:rPr>
  </w:style>
  <w:style w:type="character" w:customStyle="1" w:styleId="Heading5Char">
    <w:name w:val="Heading 5 Char"/>
    <w:basedOn w:val="DefaultParagraphFont"/>
    <w:link w:val="Heading5"/>
    <w:uiPriority w:val="9"/>
    <w:semiHidden/>
    <w:rsid w:val="00C03415"/>
    <w:rPr>
      <w:rFonts w:asciiTheme="majorHAnsi" w:eastAsiaTheme="majorEastAsia" w:hAnsiTheme="majorHAnsi" w:cstheme="majorBidi"/>
      <w:b/>
      <w:bCs/>
      <w:color w:val="7F7F7F" w:themeColor="text1" w:themeTint="80"/>
    </w:rPr>
  </w:style>
  <w:style w:type="paragraph" w:customStyle="1" w:styleId="InsidetheCover">
    <w:name w:val="Inside the Cover"/>
    <w:basedOn w:val="Normal"/>
    <w:link w:val="InsidetheCoverChar"/>
    <w:qFormat/>
    <w:rsid w:val="00C03415"/>
    <w:rPr>
      <w:rFonts w:cs="Times New Roman"/>
      <w:sz w:val="18"/>
      <w:szCs w:val="18"/>
    </w:rPr>
  </w:style>
  <w:style w:type="character" w:customStyle="1" w:styleId="InsidetheCoverHeadingChar">
    <w:name w:val="Inside the Cover Heading Char"/>
    <w:basedOn w:val="DefaultParagraphFont"/>
    <w:link w:val="InsidetheCoverHeading"/>
    <w:rsid w:val="00C03415"/>
    <w:rPr>
      <w:rFonts w:ascii="Times New Roman" w:hAnsi="Times New Roman" w:cs="Times New Roman"/>
      <w:b/>
      <w:sz w:val="18"/>
      <w:szCs w:val="18"/>
    </w:rPr>
  </w:style>
  <w:style w:type="paragraph" w:customStyle="1" w:styleId="Contents">
    <w:name w:val="Contents"/>
    <w:basedOn w:val="Heading1"/>
    <w:link w:val="ContentsChar"/>
    <w:rsid w:val="00C03415"/>
  </w:style>
  <w:style w:type="character" w:customStyle="1" w:styleId="InsidetheCoverChar">
    <w:name w:val="Inside the Cover Char"/>
    <w:basedOn w:val="DefaultParagraphFont"/>
    <w:link w:val="InsidetheCover"/>
    <w:rsid w:val="00C03415"/>
    <w:rPr>
      <w:rFonts w:ascii="Times New Roman" w:hAnsi="Times New Roman" w:cs="Times New Roman"/>
      <w:sz w:val="18"/>
      <w:szCs w:val="18"/>
    </w:rPr>
  </w:style>
  <w:style w:type="character" w:customStyle="1" w:styleId="DateChar">
    <w:name w:val="Date Char"/>
    <w:basedOn w:val="DefaultParagraphFont"/>
    <w:link w:val="Date"/>
    <w:uiPriority w:val="99"/>
    <w:semiHidden/>
    <w:rsid w:val="00C72479"/>
    <w:rPr>
      <w:sz w:val="24"/>
      <w:szCs w:val="24"/>
    </w:rPr>
  </w:style>
  <w:style w:type="paragraph" w:styleId="DocumentMap">
    <w:name w:val="Document Map"/>
    <w:basedOn w:val="Normal"/>
    <w:link w:val="DocumentMapChar"/>
    <w:uiPriority w:val="99"/>
    <w:semiHidden/>
    <w:unhideWhenUsed/>
    <w:rsid w:val="00C72479"/>
    <w:rPr>
      <w:rFonts w:ascii="Tahoma" w:hAnsi="Tahoma" w:cs="Tahoma"/>
      <w:sz w:val="16"/>
      <w:szCs w:val="16"/>
    </w:rPr>
  </w:style>
  <w:style w:type="paragraph" w:styleId="TOC2">
    <w:name w:val="toc 2"/>
    <w:basedOn w:val="Normal"/>
    <w:next w:val="Normal"/>
    <w:autoRedefine/>
    <w:uiPriority w:val="39"/>
    <w:unhideWhenUsed/>
    <w:rsid w:val="006146C9"/>
    <w:pPr>
      <w:spacing w:after="100"/>
      <w:ind w:left="240"/>
    </w:pPr>
  </w:style>
  <w:style w:type="character" w:customStyle="1" w:styleId="DocumentMapChar">
    <w:name w:val="Document Map Char"/>
    <w:basedOn w:val="DefaultParagraphFont"/>
    <w:link w:val="DocumentMap"/>
    <w:uiPriority w:val="99"/>
    <w:semiHidden/>
    <w:rsid w:val="00C72479"/>
    <w:rPr>
      <w:rFonts w:ascii="Tahoma" w:hAnsi="Tahoma" w:cs="Tahoma"/>
      <w:sz w:val="16"/>
      <w:szCs w:val="16"/>
    </w:rPr>
  </w:style>
  <w:style w:type="paragraph" w:styleId="E-mailSignature">
    <w:name w:val="E-mail Signature"/>
    <w:basedOn w:val="Normal"/>
    <w:link w:val="E-mailSignatureChar"/>
    <w:uiPriority w:val="99"/>
    <w:semiHidden/>
    <w:unhideWhenUsed/>
    <w:rsid w:val="00C72479"/>
  </w:style>
  <w:style w:type="character" w:customStyle="1" w:styleId="E-mailSignatureChar">
    <w:name w:val="E-mail Signature Char"/>
    <w:basedOn w:val="DefaultParagraphFont"/>
    <w:link w:val="E-mailSignature"/>
    <w:uiPriority w:val="99"/>
    <w:semiHidden/>
    <w:rsid w:val="00C72479"/>
    <w:rPr>
      <w:sz w:val="24"/>
      <w:szCs w:val="24"/>
    </w:rPr>
  </w:style>
  <w:style w:type="paragraph" w:styleId="EnvelopeAddress">
    <w:name w:val="envelope address"/>
    <w:basedOn w:val="Normal"/>
    <w:uiPriority w:val="99"/>
    <w:semiHidden/>
    <w:unhideWhenUsed/>
    <w:rsid w:val="00C72479"/>
    <w:pPr>
      <w:framePr w:w="7920" w:h="1980" w:hRule="exact" w:hSpace="180" w:wrap="auto" w:hAnchor="page" w:xAlign="center" w:yAlign="bottom"/>
      <w:ind w:left="2880"/>
    </w:pPr>
    <w:rPr>
      <w:rFonts w:ascii="Cambria" w:hAnsi="Cambria"/>
    </w:rPr>
  </w:style>
  <w:style w:type="paragraph" w:styleId="EnvelopeReturn">
    <w:name w:val="envelope return"/>
    <w:basedOn w:val="Normal"/>
    <w:uiPriority w:val="99"/>
    <w:semiHidden/>
    <w:unhideWhenUsed/>
    <w:rsid w:val="00C72479"/>
    <w:rPr>
      <w:rFonts w:ascii="Cambria" w:hAnsi="Cambria"/>
      <w:sz w:val="20"/>
      <w:szCs w:val="20"/>
    </w:rPr>
  </w:style>
  <w:style w:type="paragraph" w:styleId="FootnoteText">
    <w:name w:val="footnote text"/>
    <w:basedOn w:val="Normal"/>
    <w:link w:val="FootnoteTextChar"/>
    <w:uiPriority w:val="99"/>
    <w:semiHidden/>
    <w:unhideWhenUsed/>
    <w:rsid w:val="00C72479"/>
    <w:rPr>
      <w:sz w:val="20"/>
      <w:szCs w:val="20"/>
    </w:rPr>
  </w:style>
  <w:style w:type="character" w:customStyle="1" w:styleId="FootnoteTextChar">
    <w:name w:val="Footnote Text Char"/>
    <w:basedOn w:val="DefaultParagraphFont"/>
    <w:link w:val="FootnoteText"/>
    <w:uiPriority w:val="99"/>
    <w:semiHidden/>
    <w:rsid w:val="00C72479"/>
  </w:style>
  <w:style w:type="character" w:customStyle="1" w:styleId="Heading6Char">
    <w:name w:val="Heading 6 Char"/>
    <w:basedOn w:val="DefaultParagraphFont"/>
    <w:link w:val="Heading6"/>
    <w:uiPriority w:val="9"/>
    <w:semiHidden/>
    <w:rsid w:val="00C03415"/>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C03415"/>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03415"/>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03415"/>
    <w:rPr>
      <w:rFonts w:asciiTheme="majorHAnsi" w:eastAsiaTheme="majorEastAsia" w:hAnsiTheme="majorHAnsi" w:cstheme="majorBidi"/>
      <w:i/>
      <w:iCs/>
      <w:spacing w:val="5"/>
      <w:sz w:val="20"/>
      <w:szCs w:val="20"/>
    </w:rPr>
  </w:style>
  <w:style w:type="paragraph" w:styleId="HTMLAddress">
    <w:name w:val="HTML Address"/>
    <w:basedOn w:val="Normal"/>
    <w:link w:val="HTMLAddressChar"/>
    <w:uiPriority w:val="99"/>
    <w:semiHidden/>
    <w:unhideWhenUsed/>
    <w:rsid w:val="00C72479"/>
    <w:rPr>
      <w:i/>
      <w:iCs/>
    </w:rPr>
  </w:style>
  <w:style w:type="character" w:customStyle="1" w:styleId="HTMLAddressChar">
    <w:name w:val="HTML Address Char"/>
    <w:basedOn w:val="DefaultParagraphFont"/>
    <w:link w:val="HTMLAddress"/>
    <w:uiPriority w:val="99"/>
    <w:semiHidden/>
    <w:rsid w:val="00C72479"/>
    <w:rPr>
      <w:i/>
      <w:iCs/>
      <w:sz w:val="24"/>
      <w:szCs w:val="24"/>
    </w:rPr>
  </w:style>
  <w:style w:type="paragraph" w:styleId="HTMLPreformatted">
    <w:name w:val="HTML Preformatted"/>
    <w:basedOn w:val="Normal"/>
    <w:link w:val="HTMLPreformattedChar"/>
    <w:uiPriority w:val="99"/>
    <w:semiHidden/>
    <w:unhideWhenUsed/>
    <w:rsid w:val="00C72479"/>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72479"/>
    <w:rPr>
      <w:rFonts w:ascii="Courier New" w:hAnsi="Courier New" w:cs="Courier New"/>
    </w:rPr>
  </w:style>
  <w:style w:type="paragraph" w:styleId="Index1">
    <w:name w:val="index 1"/>
    <w:basedOn w:val="Normal"/>
    <w:next w:val="Normal"/>
    <w:autoRedefine/>
    <w:uiPriority w:val="99"/>
    <w:semiHidden/>
    <w:unhideWhenUsed/>
    <w:rsid w:val="00C72479"/>
    <w:pPr>
      <w:ind w:left="240" w:hanging="240"/>
    </w:pPr>
  </w:style>
  <w:style w:type="paragraph" w:styleId="Index2">
    <w:name w:val="index 2"/>
    <w:basedOn w:val="Normal"/>
    <w:next w:val="Normal"/>
    <w:autoRedefine/>
    <w:uiPriority w:val="99"/>
    <w:semiHidden/>
    <w:unhideWhenUsed/>
    <w:rsid w:val="00C72479"/>
    <w:pPr>
      <w:ind w:left="480" w:hanging="240"/>
    </w:pPr>
  </w:style>
  <w:style w:type="paragraph" w:styleId="Index3">
    <w:name w:val="index 3"/>
    <w:basedOn w:val="Normal"/>
    <w:next w:val="Normal"/>
    <w:autoRedefine/>
    <w:uiPriority w:val="99"/>
    <w:semiHidden/>
    <w:unhideWhenUsed/>
    <w:rsid w:val="00C72479"/>
    <w:pPr>
      <w:ind w:left="720" w:hanging="240"/>
    </w:pPr>
  </w:style>
  <w:style w:type="paragraph" w:styleId="Index4">
    <w:name w:val="index 4"/>
    <w:basedOn w:val="Normal"/>
    <w:next w:val="Normal"/>
    <w:autoRedefine/>
    <w:uiPriority w:val="99"/>
    <w:semiHidden/>
    <w:unhideWhenUsed/>
    <w:rsid w:val="00C72479"/>
    <w:pPr>
      <w:ind w:left="960" w:hanging="240"/>
    </w:pPr>
  </w:style>
  <w:style w:type="paragraph" w:styleId="Index5">
    <w:name w:val="index 5"/>
    <w:basedOn w:val="Normal"/>
    <w:next w:val="Normal"/>
    <w:autoRedefine/>
    <w:uiPriority w:val="99"/>
    <w:semiHidden/>
    <w:unhideWhenUsed/>
    <w:rsid w:val="00C72479"/>
    <w:pPr>
      <w:ind w:left="1200" w:hanging="240"/>
    </w:pPr>
  </w:style>
  <w:style w:type="paragraph" w:styleId="Index6">
    <w:name w:val="index 6"/>
    <w:basedOn w:val="Normal"/>
    <w:next w:val="Normal"/>
    <w:autoRedefine/>
    <w:uiPriority w:val="99"/>
    <w:semiHidden/>
    <w:unhideWhenUsed/>
    <w:rsid w:val="00C72479"/>
    <w:pPr>
      <w:ind w:left="1440" w:hanging="240"/>
    </w:pPr>
  </w:style>
  <w:style w:type="paragraph" w:styleId="Index7">
    <w:name w:val="index 7"/>
    <w:basedOn w:val="Normal"/>
    <w:next w:val="Normal"/>
    <w:autoRedefine/>
    <w:uiPriority w:val="99"/>
    <w:semiHidden/>
    <w:unhideWhenUsed/>
    <w:rsid w:val="00C72479"/>
    <w:pPr>
      <w:ind w:left="1680" w:hanging="240"/>
    </w:pPr>
  </w:style>
  <w:style w:type="paragraph" w:styleId="Index8">
    <w:name w:val="index 8"/>
    <w:basedOn w:val="Normal"/>
    <w:next w:val="Normal"/>
    <w:autoRedefine/>
    <w:uiPriority w:val="99"/>
    <w:semiHidden/>
    <w:unhideWhenUsed/>
    <w:rsid w:val="00C72479"/>
    <w:pPr>
      <w:ind w:left="1920" w:hanging="240"/>
    </w:pPr>
  </w:style>
  <w:style w:type="paragraph" w:styleId="Index9">
    <w:name w:val="index 9"/>
    <w:basedOn w:val="Normal"/>
    <w:next w:val="Normal"/>
    <w:autoRedefine/>
    <w:uiPriority w:val="99"/>
    <w:semiHidden/>
    <w:unhideWhenUsed/>
    <w:rsid w:val="00C72479"/>
    <w:pPr>
      <w:ind w:left="2160" w:hanging="240"/>
    </w:pPr>
  </w:style>
  <w:style w:type="paragraph" w:styleId="IndexHeading">
    <w:name w:val="index heading"/>
    <w:basedOn w:val="Normal"/>
    <w:next w:val="Index1"/>
    <w:uiPriority w:val="99"/>
    <w:semiHidden/>
    <w:unhideWhenUsed/>
    <w:rsid w:val="00C72479"/>
    <w:rPr>
      <w:rFonts w:ascii="Cambria" w:hAnsi="Cambria"/>
      <w:b/>
      <w:bCs/>
    </w:rPr>
  </w:style>
  <w:style w:type="character" w:customStyle="1" w:styleId="ContentsChar">
    <w:name w:val="Contents Char"/>
    <w:basedOn w:val="Heading1Char"/>
    <w:link w:val="Contents"/>
    <w:rsid w:val="00C03415"/>
    <w:rPr>
      <w:rFonts w:ascii="Arial" w:eastAsiaTheme="majorEastAsia" w:hAnsi="Arial" w:cstheme="majorBidi"/>
      <w:b/>
      <w:bCs/>
      <w:sz w:val="32"/>
      <w:szCs w:val="28"/>
    </w:rPr>
  </w:style>
  <w:style w:type="paragraph" w:styleId="List">
    <w:name w:val="List"/>
    <w:basedOn w:val="Normal"/>
    <w:uiPriority w:val="99"/>
    <w:semiHidden/>
    <w:unhideWhenUsed/>
    <w:rsid w:val="00C72479"/>
    <w:pPr>
      <w:ind w:left="360" w:hanging="360"/>
      <w:contextualSpacing/>
    </w:pPr>
  </w:style>
  <w:style w:type="paragraph" w:styleId="List2">
    <w:name w:val="List 2"/>
    <w:basedOn w:val="Normal"/>
    <w:uiPriority w:val="99"/>
    <w:semiHidden/>
    <w:unhideWhenUsed/>
    <w:rsid w:val="00C72479"/>
    <w:pPr>
      <w:ind w:left="720" w:hanging="360"/>
      <w:contextualSpacing/>
    </w:pPr>
  </w:style>
  <w:style w:type="paragraph" w:styleId="List3">
    <w:name w:val="List 3"/>
    <w:basedOn w:val="Normal"/>
    <w:uiPriority w:val="99"/>
    <w:semiHidden/>
    <w:unhideWhenUsed/>
    <w:rsid w:val="00C72479"/>
    <w:pPr>
      <w:ind w:left="1080" w:hanging="360"/>
      <w:contextualSpacing/>
    </w:pPr>
  </w:style>
  <w:style w:type="paragraph" w:styleId="List4">
    <w:name w:val="List 4"/>
    <w:basedOn w:val="Normal"/>
    <w:uiPriority w:val="99"/>
    <w:semiHidden/>
    <w:unhideWhenUsed/>
    <w:rsid w:val="00C72479"/>
    <w:pPr>
      <w:ind w:left="1440" w:hanging="360"/>
      <w:contextualSpacing/>
    </w:pPr>
  </w:style>
  <w:style w:type="paragraph" w:styleId="List5">
    <w:name w:val="List 5"/>
    <w:basedOn w:val="Normal"/>
    <w:uiPriority w:val="99"/>
    <w:semiHidden/>
    <w:unhideWhenUsed/>
    <w:rsid w:val="00C72479"/>
    <w:pPr>
      <w:ind w:left="1800" w:hanging="360"/>
      <w:contextualSpacing/>
    </w:pPr>
  </w:style>
  <w:style w:type="paragraph" w:styleId="ListBullet">
    <w:name w:val="List Bullet"/>
    <w:basedOn w:val="Normal"/>
    <w:uiPriority w:val="99"/>
    <w:unhideWhenUsed/>
    <w:rsid w:val="00C72479"/>
    <w:pPr>
      <w:numPr>
        <w:numId w:val="4"/>
      </w:numPr>
      <w:contextualSpacing/>
    </w:pPr>
  </w:style>
  <w:style w:type="paragraph" w:styleId="ListBullet2">
    <w:name w:val="List Bullet 2"/>
    <w:basedOn w:val="Normal"/>
    <w:uiPriority w:val="99"/>
    <w:semiHidden/>
    <w:unhideWhenUsed/>
    <w:rsid w:val="00C72479"/>
    <w:pPr>
      <w:numPr>
        <w:numId w:val="5"/>
      </w:numPr>
      <w:contextualSpacing/>
    </w:pPr>
  </w:style>
  <w:style w:type="paragraph" w:styleId="ListBullet3">
    <w:name w:val="List Bullet 3"/>
    <w:basedOn w:val="Normal"/>
    <w:uiPriority w:val="99"/>
    <w:semiHidden/>
    <w:unhideWhenUsed/>
    <w:rsid w:val="00C72479"/>
    <w:pPr>
      <w:numPr>
        <w:numId w:val="6"/>
      </w:numPr>
      <w:contextualSpacing/>
    </w:pPr>
  </w:style>
  <w:style w:type="paragraph" w:styleId="ListBullet4">
    <w:name w:val="List Bullet 4"/>
    <w:basedOn w:val="Normal"/>
    <w:uiPriority w:val="99"/>
    <w:semiHidden/>
    <w:unhideWhenUsed/>
    <w:rsid w:val="00C72479"/>
    <w:pPr>
      <w:numPr>
        <w:numId w:val="7"/>
      </w:numPr>
      <w:contextualSpacing/>
    </w:pPr>
  </w:style>
  <w:style w:type="paragraph" w:styleId="ListBullet5">
    <w:name w:val="List Bullet 5"/>
    <w:basedOn w:val="Normal"/>
    <w:uiPriority w:val="99"/>
    <w:semiHidden/>
    <w:unhideWhenUsed/>
    <w:rsid w:val="00C72479"/>
    <w:pPr>
      <w:numPr>
        <w:numId w:val="8"/>
      </w:numPr>
      <w:contextualSpacing/>
    </w:pPr>
  </w:style>
  <w:style w:type="paragraph" w:styleId="ListContinue">
    <w:name w:val="List Continue"/>
    <w:basedOn w:val="Normal"/>
    <w:uiPriority w:val="99"/>
    <w:semiHidden/>
    <w:unhideWhenUsed/>
    <w:rsid w:val="00C72479"/>
    <w:pPr>
      <w:spacing w:after="120"/>
      <w:ind w:left="360"/>
      <w:contextualSpacing/>
    </w:pPr>
  </w:style>
  <w:style w:type="paragraph" w:styleId="ListContinue2">
    <w:name w:val="List Continue 2"/>
    <w:basedOn w:val="Normal"/>
    <w:uiPriority w:val="99"/>
    <w:semiHidden/>
    <w:unhideWhenUsed/>
    <w:rsid w:val="00C72479"/>
    <w:pPr>
      <w:spacing w:after="120"/>
      <w:ind w:left="720"/>
      <w:contextualSpacing/>
    </w:pPr>
  </w:style>
  <w:style w:type="paragraph" w:styleId="ListContinue3">
    <w:name w:val="List Continue 3"/>
    <w:basedOn w:val="Normal"/>
    <w:uiPriority w:val="99"/>
    <w:semiHidden/>
    <w:unhideWhenUsed/>
    <w:rsid w:val="00C72479"/>
    <w:pPr>
      <w:spacing w:after="120"/>
      <w:ind w:left="1080"/>
      <w:contextualSpacing/>
    </w:pPr>
  </w:style>
  <w:style w:type="paragraph" w:styleId="ListContinue4">
    <w:name w:val="List Continue 4"/>
    <w:basedOn w:val="Normal"/>
    <w:uiPriority w:val="99"/>
    <w:semiHidden/>
    <w:unhideWhenUsed/>
    <w:rsid w:val="00C72479"/>
    <w:pPr>
      <w:spacing w:after="120"/>
      <w:ind w:left="1440"/>
      <w:contextualSpacing/>
    </w:pPr>
  </w:style>
  <w:style w:type="paragraph" w:styleId="ListContinue5">
    <w:name w:val="List Continue 5"/>
    <w:basedOn w:val="Normal"/>
    <w:uiPriority w:val="99"/>
    <w:semiHidden/>
    <w:unhideWhenUsed/>
    <w:rsid w:val="00C72479"/>
    <w:pPr>
      <w:spacing w:after="120"/>
      <w:ind w:left="1800"/>
      <w:contextualSpacing/>
    </w:pPr>
  </w:style>
  <w:style w:type="paragraph" w:styleId="ListNumber">
    <w:name w:val="List Number"/>
    <w:basedOn w:val="Normal"/>
    <w:uiPriority w:val="99"/>
    <w:semiHidden/>
    <w:unhideWhenUsed/>
    <w:rsid w:val="00C72479"/>
    <w:pPr>
      <w:numPr>
        <w:numId w:val="9"/>
      </w:numPr>
      <w:contextualSpacing/>
    </w:pPr>
  </w:style>
  <w:style w:type="paragraph" w:styleId="ListNumber2">
    <w:name w:val="List Number 2"/>
    <w:basedOn w:val="Normal"/>
    <w:uiPriority w:val="99"/>
    <w:semiHidden/>
    <w:unhideWhenUsed/>
    <w:rsid w:val="00C72479"/>
    <w:pPr>
      <w:numPr>
        <w:numId w:val="10"/>
      </w:numPr>
      <w:contextualSpacing/>
    </w:pPr>
  </w:style>
  <w:style w:type="paragraph" w:styleId="ListNumber3">
    <w:name w:val="List Number 3"/>
    <w:basedOn w:val="Normal"/>
    <w:uiPriority w:val="99"/>
    <w:semiHidden/>
    <w:unhideWhenUsed/>
    <w:rsid w:val="00C72479"/>
    <w:pPr>
      <w:numPr>
        <w:numId w:val="11"/>
      </w:numPr>
      <w:contextualSpacing/>
    </w:pPr>
  </w:style>
  <w:style w:type="paragraph" w:styleId="ListNumber4">
    <w:name w:val="List Number 4"/>
    <w:basedOn w:val="Normal"/>
    <w:uiPriority w:val="99"/>
    <w:semiHidden/>
    <w:unhideWhenUsed/>
    <w:rsid w:val="00C72479"/>
    <w:pPr>
      <w:numPr>
        <w:numId w:val="12"/>
      </w:numPr>
      <w:contextualSpacing/>
    </w:pPr>
  </w:style>
  <w:style w:type="paragraph" w:styleId="ListNumber5">
    <w:name w:val="List Number 5"/>
    <w:basedOn w:val="Normal"/>
    <w:uiPriority w:val="99"/>
    <w:semiHidden/>
    <w:unhideWhenUsed/>
    <w:rsid w:val="00C72479"/>
    <w:pPr>
      <w:numPr>
        <w:numId w:val="13"/>
      </w:numPr>
      <w:contextualSpacing/>
    </w:pPr>
  </w:style>
  <w:style w:type="paragraph" w:styleId="MacroText">
    <w:name w:val="macro"/>
    <w:link w:val="MacroTextChar"/>
    <w:uiPriority w:val="99"/>
    <w:semiHidden/>
    <w:unhideWhenUsed/>
    <w:rsid w:val="00C7247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uiPriority w:val="99"/>
    <w:semiHidden/>
    <w:rsid w:val="00C72479"/>
    <w:rPr>
      <w:rFonts w:ascii="Courier New" w:hAnsi="Courier New" w:cs="Courier New"/>
      <w:lang w:val="en-US" w:eastAsia="en-US" w:bidi="ar-SA"/>
    </w:rPr>
  </w:style>
  <w:style w:type="paragraph" w:styleId="MessageHeader">
    <w:name w:val="Message Header"/>
    <w:basedOn w:val="Normal"/>
    <w:link w:val="MessageHeaderChar"/>
    <w:uiPriority w:val="99"/>
    <w:semiHidden/>
    <w:unhideWhenUsed/>
    <w:rsid w:val="00C7247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semiHidden/>
    <w:rsid w:val="00C72479"/>
    <w:rPr>
      <w:rFonts w:ascii="Cambria" w:eastAsia="Times New Roman" w:hAnsi="Cambria" w:cs="Times New Roman"/>
      <w:sz w:val="24"/>
      <w:szCs w:val="24"/>
      <w:shd w:val="pct20" w:color="auto" w:fill="auto"/>
    </w:rPr>
  </w:style>
  <w:style w:type="paragraph" w:styleId="NormalWeb">
    <w:name w:val="Normal (Web)"/>
    <w:basedOn w:val="Normal"/>
    <w:uiPriority w:val="99"/>
    <w:semiHidden/>
    <w:unhideWhenUsed/>
    <w:rsid w:val="00C72479"/>
  </w:style>
  <w:style w:type="paragraph" w:styleId="NormalIndent">
    <w:name w:val="Normal Indent"/>
    <w:basedOn w:val="Normal"/>
    <w:uiPriority w:val="99"/>
    <w:semiHidden/>
    <w:unhideWhenUsed/>
    <w:rsid w:val="00C72479"/>
    <w:pPr>
      <w:ind w:left="720"/>
    </w:pPr>
  </w:style>
  <w:style w:type="paragraph" w:styleId="NoteHeading">
    <w:name w:val="Note Heading"/>
    <w:basedOn w:val="Normal"/>
    <w:next w:val="Normal"/>
    <w:link w:val="NoteHeadingChar"/>
    <w:uiPriority w:val="99"/>
    <w:semiHidden/>
    <w:unhideWhenUsed/>
    <w:rsid w:val="00C72479"/>
  </w:style>
  <w:style w:type="character" w:customStyle="1" w:styleId="NoteHeadingChar">
    <w:name w:val="Note Heading Char"/>
    <w:basedOn w:val="DefaultParagraphFont"/>
    <w:link w:val="NoteHeading"/>
    <w:uiPriority w:val="99"/>
    <w:semiHidden/>
    <w:rsid w:val="00C72479"/>
    <w:rPr>
      <w:sz w:val="24"/>
      <w:szCs w:val="24"/>
    </w:rPr>
  </w:style>
  <w:style w:type="paragraph" w:styleId="PlainText">
    <w:name w:val="Plain Text"/>
    <w:basedOn w:val="Normal"/>
    <w:link w:val="PlainTextChar"/>
    <w:uiPriority w:val="99"/>
    <w:semiHidden/>
    <w:unhideWhenUsed/>
    <w:rsid w:val="00C72479"/>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C72479"/>
    <w:rPr>
      <w:rFonts w:ascii="Courier New" w:hAnsi="Courier New" w:cs="Courier New"/>
    </w:rPr>
  </w:style>
  <w:style w:type="paragraph" w:styleId="Salutation">
    <w:name w:val="Salutation"/>
    <w:basedOn w:val="Normal"/>
    <w:next w:val="Normal"/>
    <w:link w:val="SalutationChar"/>
    <w:uiPriority w:val="99"/>
    <w:semiHidden/>
    <w:unhideWhenUsed/>
    <w:rsid w:val="00C72479"/>
  </w:style>
  <w:style w:type="character" w:customStyle="1" w:styleId="SalutationChar">
    <w:name w:val="Salutation Char"/>
    <w:basedOn w:val="DefaultParagraphFont"/>
    <w:link w:val="Salutation"/>
    <w:uiPriority w:val="99"/>
    <w:semiHidden/>
    <w:rsid w:val="00C72479"/>
    <w:rPr>
      <w:sz w:val="24"/>
      <w:szCs w:val="24"/>
    </w:rPr>
  </w:style>
  <w:style w:type="paragraph" w:styleId="Signature">
    <w:name w:val="Signature"/>
    <w:basedOn w:val="Normal"/>
    <w:link w:val="SignatureChar"/>
    <w:uiPriority w:val="99"/>
    <w:semiHidden/>
    <w:unhideWhenUsed/>
    <w:rsid w:val="00C72479"/>
    <w:pPr>
      <w:ind w:left="4320"/>
    </w:pPr>
  </w:style>
  <w:style w:type="character" w:customStyle="1" w:styleId="SignatureChar">
    <w:name w:val="Signature Char"/>
    <w:basedOn w:val="DefaultParagraphFont"/>
    <w:link w:val="Signature"/>
    <w:uiPriority w:val="99"/>
    <w:semiHidden/>
    <w:rsid w:val="00C72479"/>
    <w:rPr>
      <w:sz w:val="24"/>
      <w:szCs w:val="24"/>
    </w:rPr>
  </w:style>
  <w:style w:type="paragraph" w:styleId="Subtitle">
    <w:name w:val="Subtitle"/>
    <w:basedOn w:val="Normal"/>
    <w:next w:val="Normal"/>
    <w:link w:val="SubtitleChar"/>
    <w:uiPriority w:val="11"/>
    <w:rsid w:val="00C03415"/>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C03415"/>
    <w:rPr>
      <w:rFonts w:asciiTheme="majorHAnsi" w:eastAsiaTheme="majorEastAsia" w:hAnsiTheme="majorHAnsi" w:cstheme="majorBidi"/>
      <w:i/>
      <w:iCs/>
      <w:spacing w:val="13"/>
      <w:sz w:val="24"/>
      <w:szCs w:val="24"/>
    </w:rPr>
  </w:style>
  <w:style w:type="paragraph" w:styleId="TableofAuthorities">
    <w:name w:val="table of authorities"/>
    <w:basedOn w:val="Normal"/>
    <w:next w:val="Normal"/>
    <w:uiPriority w:val="99"/>
    <w:semiHidden/>
    <w:unhideWhenUsed/>
    <w:rsid w:val="00C72479"/>
    <w:pPr>
      <w:ind w:left="240" w:hanging="240"/>
    </w:pPr>
  </w:style>
  <w:style w:type="paragraph" w:styleId="Title">
    <w:name w:val="Title"/>
    <w:basedOn w:val="Normal"/>
    <w:next w:val="Normal"/>
    <w:link w:val="TitleChar"/>
    <w:uiPriority w:val="10"/>
    <w:qFormat/>
    <w:rsid w:val="00C03415"/>
    <w:pPr>
      <w:spacing w:before="240"/>
    </w:pPr>
    <w:rPr>
      <w:rFonts w:eastAsiaTheme="majorEastAsia" w:cstheme="majorBidi"/>
      <w:b/>
      <w:spacing w:val="5"/>
      <w:sz w:val="40"/>
      <w:szCs w:val="52"/>
    </w:rPr>
  </w:style>
  <w:style w:type="character" w:customStyle="1" w:styleId="TitleChar">
    <w:name w:val="Title Char"/>
    <w:basedOn w:val="DefaultParagraphFont"/>
    <w:link w:val="Title"/>
    <w:uiPriority w:val="10"/>
    <w:rsid w:val="00C03415"/>
    <w:rPr>
      <w:rFonts w:ascii="Times New Roman" w:eastAsiaTheme="majorEastAsia" w:hAnsi="Times New Roman" w:cstheme="majorBidi"/>
      <w:b/>
      <w:spacing w:val="5"/>
      <w:sz w:val="40"/>
      <w:szCs w:val="52"/>
    </w:rPr>
  </w:style>
  <w:style w:type="paragraph" w:styleId="TOAHeading">
    <w:name w:val="toa heading"/>
    <w:basedOn w:val="Normal"/>
    <w:next w:val="Normal"/>
    <w:uiPriority w:val="99"/>
    <w:semiHidden/>
    <w:unhideWhenUsed/>
    <w:rsid w:val="00C72479"/>
    <w:pPr>
      <w:spacing w:before="120"/>
    </w:pPr>
    <w:rPr>
      <w:rFonts w:ascii="Cambria" w:hAnsi="Cambria"/>
      <w:b/>
      <w:bCs/>
    </w:rPr>
  </w:style>
  <w:style w:type="paragraph" w:styleId="TOC6">
    <w:name w:val="toc 6"/>
    <w:basedOn w:val="Normal"/>
    <w:next w:val="Normal"/>
    <w:autoRedefine/>
    <w:uiPriority w:val="39"/>
    <w:unhideWhenUsed/>
    <w:rsid w:val="00342C46"/>
    <w:pPr>
      <w:tabs>
        <w:tab w:val="right" w:leader="dot" w:pos="9350"/>
      </w:tabs>
      <w:spacing w:after="240"/>
      <w:ind w:right="1800"/>
    </w:pPr>
  </w:style>
  <w:style w:type="paragraph" w:styleId="TOC7">
    <w:name w:val="toc 7"/>
    <w:basedOn w:val="Normal"/>
    <w:next w:val="Normal"/>
    <w:autoRedefine/>
    <w:uiPriority w:val="39"/>
    <w:unhideWhenUsed/>
    <w:rsid w:val="001730A9"/>
    <w:pPr>
      <w:spacing w:after="240"/>
      <w:ind w:left="432" w:right="2160"/>
    </w:pPr>
  </w:style>
  <w:style w:type="paragraph" w:styleId="TOC8">
    <w:name w:val="toc 8"/>
    <w:basedOn w:val="Normal"/>
    <w:next w:val="Normal"/>
    <w:autoRedefine/>
    <w:uiPriority w:val="39"/>
    <w:unhideWhenUsed/>
    <w:rsid w:val="001730A9"/>
    <w:pPr>
      <w:spacing w:after="240"/>
      <w:ind w:left="720" w:right="2160"/>
    </w:pPr>
  </w:style>
  <w:style w:type="paragraph" w:styleId="TOC1">
    <w:name w:val="toc 1"/>
    <w:basedOn w:val="Normal"/>
    <w:next w:val="Normal"/>
    <w:autoRedefine/>
    <w:uiPriority w:val="39"/>
    <w:unhideWhenUsed/>
    <w:rsid w:val="006146C9"/>
    <w:pPr>
      <w:spacing w:after="100"/>
    </w:pPr>
  </w:style>
  <w:style w:type="paragraph" w:customStyle="1" w:styleId="IMHeading1Appendix">
    <w:name w:val="I&amp;M Heading 1 Appendix"/>
    <w:next w:val="Normal"/>
    <w:link w:val="IMHeading1AppendixChar"/>
    <w:rsid w:val="00EB57D3"/>
    <w:pPr>
      <w:spacing w:after="240"/>
    </w:pPr>
    <w:rPr>
      <w:rFonts w:ascii="Arial" w:hAnsi="Arial"/>
      <w:b/>
      <w:sz w:val="32"/>
      <w:szCs w:val="24"/>
    </w:rPr>
  </w:style>
  <w:style w:type="paragraph" w:customStyle="1" w:styleId="TableCell-Indent">
    <w:name w:val="TableCell-Indent"/>
    <w:basedOn w:val="Normal"/>
    <w:autoRedefine/>
    <w:rsid w:val="00816380"/>
    <w:pPr>
      <w:ind w:left="360"/>
    </w:pPr>
    <w:rPr>
      <w:sz w:val="22"/>
      <w:szCs w:val="20"/>
    </w:rPr>
  </w:style>
  <w:style w:type="paragraph" w:customStyle="1" w:styleId="TableCell-Centered">
    <w:name w:val="TableCell-Centered"/>
    <w:basedOn w:val="Normal"/>
    <w:rsid w:val="00816380"/>
    <w:pPr>
      <w:jc w:val="center"/>
    </w:pPr>
    <w:rPr>
      <w:sz w:val="22"/>
      <w:szCs w:val="20"/>
    </w:rPr>
  </w:style>
  <w:style w:type="paragraph" w:customStyle="1" w:styleId="PageRight">
    <w:name w:val="Page Right"/>
    <w:basedOn w:val="Normal"/>
    <w:next w:val="Normal"/>
    <w:rsid w:val="00F9158E"/>
    <w:pPr>
      <w:spacing w:after="240"/>
      <w:jc w:val="right"/>
    </w:pPr>
    <w:rPr>
      <w:szCs w:val="20"/>
    </w:rPr>
  </w:style>
  <w:style w:type="paragraph" w:customStyle="1" w:styleId="IMseriesnamenumber">
    <w:name w:val="I&amp;M series name/number"/>
    <w:basedOn w:val="Normal"/>
    <w:rsid w:val="0095761A"/>
    <w:pPr>
      <w:spacing w:before="240" w:after="240"/>
    </w:pPr>
    <w:rPr>
      <w:szCs w:val="20"/>
    </w:rPr>
  </w:style>
  <w:style w:type="paragraph" w:customStyle="1" w:styleId="TableHeader">
    <w:name w:val="Table Header"/>
    <w:basedOn w:val="Normal"/>
    <w:qFormat/>
    <w:rsid w:val="00C03415"/>
    <w:pPr>
      <w:widowControl w:val="0"/>
    </w:pPr>
    <w:rPr>
      <w:rFonts w:ascii="Arial" w:hAnsi="Arial"/>
      <w:b/>
      <w:caps/>
      <w:sz w:val="18"/>
      <w:szCs w:val="20"/>
    </w:rPr>
  </w:style>
  <w:style w:type="paragraph" w:customStyle="1" w:styleId="IMTablefootnote">
    <w:name w:val="I&amp;M  Table footnote"/>
    <w:basedOn w:val="Normal"/>
    <w:link w:val="IMTablefootnoteChar"/>
    <w:autoRedefine/>
    <w:rsid w:val="0095761A"/>
    <w:pPr>
      <w:keepNext/>
      <w:spacing w:before="120"/>
    </w:pPr>
    <w:rPr>
      <w:rFonts w:ascii="Arial" w:hAnsi="Arial"/>
      <w:bCs/>
      <w:sz w:val="18"/>
      <w:szCs w:val="20"/>
    </w:rPr>
  </w:style>
  <w:style w:type="paragraph" w:customStyle="1" w:styleId="SPHApp">
    <w:name w:val="SPH App"/>
    <w:basedOn w:val="Normal"/>
    <w:link w:val="SPHAppChar"/>
    <w:rsid w:val="00650401"/>
    <w:pPr>
      <w:widowControl w:val="0"/>
    </w:pPr>
    <w:rPr>
      <w:rFonts w:ascii="Arial" w:eastAsiaTheme="minorHAnsi" w:hAnsi="Arial" w:cs="Arial"/>
      <w:b/>
      <w:color w:val="632423" w:themeColor="accent2" w:themeShade="80"/>
      <w:sz w:val="44"/>
      <w:szCs w:val="44"/>
    </w:rPr>
  </w:style>
  <w:style w:type="character" w:customStyle="1" w:styleId="SPHAppChar">
    <w:name w:val="SPH App Char"/>
    <w:basedOn w:val="DefaultParagraphFont"/>
    <w:link w:val="SPHApp"/>
    <w:rsid w:val="00650401"/>
    <w:rPr>
      <w:rFonts w:ascii="Arial" w:eastAsiaTheme="minorHAnsi" w:hAnsi="Arial" w:cs="Arial"/>
      <w:b/>
      <w:color w:val="632423" w:themeColor="accent2" w:themeShade="80"/>
      <w:sz w:val="44"/>
      <w:szCs w:val="44"/>
    </w:rPr>
  </w:style>
  <w:style w:type="paragraph" w:customStyle="1" w:styleId="IMTableFootnotee">
    <w:name w:val="I&amp;M Table Footnotee"/>
    <w:basedOn w:val="IMTablefootnote"/>
    <w:link w:val="IMTableFootnoteeChar"/>
    <w:rsid w:val="009247AB"/>
    <w:rPr>
      <w:szCs w:val="18"/>
      <w:vertAlign w:val="superscript"/>
    </w:rPr>
  </w:style>
  <w:style w:type="paragraph" w:customStyle="1" w:styleId="IMTableFootnote0">
    <w:name w:val="I&amp;M Table Footnote"/>
    <w:basedOn w:val="IMTableFootnotee"/>
    <w:link w:val="IMTableFootnoteChar0"/>
    <w:rsid w:val="009247AB"/>
    <w:rPr>
      <w:vertAlign w:val="baseline"/>
    </w:rPr>
  </w:style>
  <w:style w:type="character" w:customStyle="1" w:styleId="IMTablefootnoteChar">
    <w:name w:val="I&amp;M  Table footnote Char"/>
    <w:basedOn w:val="DefaultParagraphFont"/>
    <w:link w:val="IMTablefootnote"/>
    <w:rsid w:val="0095761A"/>
    <w:rPr>
      <w:rFonts w:ascii="Arial" w:hAnsi="Arial"/>
      <w:bCs/>
      <w:sz w:val="18"/>
    </w:rPr>
  </w:style>
  <w:style w:type="character" w:customStyle="1" w:styleId="IMTableFootnoteeChar">
    <w:name w:val="I&amp;M Table Footnotee Char"/>
    <w:basedOn w:val="IMTablefootnoteChar"/>
    <w:link w:val="IMTableFootnotee"/>
    <w:rsid w:val="009247AB"/>
    <w:rPr>
      <w:rFonts w:ascii="Arial" w:hAnsi="Arial"/>
      <w:bCs/>
      <w:sz w:val="18"/>
      <w:szCs w:val="18"/>
      <w:vertAlign w:val="superscript"/>
    </w:rPr>
  </w:style>
  <w:style w:type="paragraph" w:customStyle="1" w:styleId="Style1">
    <w:name w:val="Style1"/>
    <w:basedOn w:val="IMTableFootnotee"/>
    <w:link w:val="Style1Char"/>
    <w:rsid w:val="009247AB"/>
    <w:rPr>
      <w:vertAlign w:val="baseline"/>
    </w:rPr>
  </w:style>
  <w:style w:type="character" w:customStyle="1" w:styleId="IMTableFootnoteChar0">
    <w:name w:val="I&amp;M Table Footnote Char"/>
    <w:basedOn w:val="IMTableFootnoteeChar"/>
    <w:link w:val="IMTableFootnote0"/>
    <w:rsid w:val="009247AB"/>
    <w:rPr>
      <w:rFonts w:ascii="Arial" w:hAnsi="Arial"/>
      <w:bCs/>
      <w:sz w:val="18"/>
      <w:szCs w:val="18"/>
      <w:vertAlign w:val="superscript"/>
    </w:rPr>
  </w:style>
  <w:style w:type="character" w:customStyle="1" w:styleId="Style1Char">
    <w:name w:val="Style1 Char"/>
    <w:basedOn w:val="IMTableFootnoteeChar"/>
    <w:link w:val="Style1"/>
    <w:rsid w:val="009247AB"/>
    <w:rPr>
      <w:rFonts w:ascii="Arial" w:hAnsi="Arial"/>
      <w:bCs/>
      <w:sz w:val="18"/>
      <w:szCs w:val="18"/>
      <w:vertAlign w:val="superscript"/>
    </w:rPr>
  </w:style>
  <w:style w:type="paragraph" w:customStyle="1" w:styleId="IMSubtitle">
    <w:name w:val="I&amp;M Subtitle"/>
    <w:basedOn w:val="Normal"/>
    <w:link w:val="IMSubtitleChar"/>
    <w:rsid w:val="00855558"/>
    <w:pPr>
      <w:tabs>
        <w:tab w:val="left" w:pos="-2610"/>
      </w:tabs>
    </w:pPr>
    <w:rPr>
      <w:i/>
      <w:sz w:val="32"/>
      <w:szCs w:val="32"/>
    </w:rPr>
  </w:style>
  <w:style w:type="paragraph" w:customStyle="1" w:styleId="IMProtocolSummary">
    <w:name w:val="I&amp;M Protocol Summary"/>
    <w:basedOn w:val="Normal"/>
    <w:link w:val="IMProtocolSummaryChar"/>
    <w:rsid w:val="0095761A"/>
    <w:pPr>
      <w:spacing w:after="240"/>
    </w:pPr>
    <w:rPr>
      <w:i/>
      <w:color w:val="E36C0A" w:themeColor="accent6" w:themeShade="BF"/>
      <w:szCs w:val="20"/>
    </w:rPr>
  </w:style>
  <w:style w:type="character" w:customStyle="1" w:styleId="IMSubtitleChar">
    <w:name w:val="I&amp;M Subtitle Char"/>
    <w:basedOn w:val="DefaultParagraphFont"/>
    <w:link w:val="IMSubtitle"/>
    <w:rsid w:val="00855558"/>
    <w:rPr>
      <w:i/>
      <w:sz w:val="32"/>
      <w:szCs w:val="32"/>
    </w:rPr>
  </w:style>
  <w:style w:type="paragraph" w:customStyle="1" w:styleId="IMSPAppTitle">
    <w:name w:val="I&amp;M SP App Title"/>
    <w:basedOn w:val="IMHeading1Appendix"/>
    <w:link w:val="IMSPAppTitleChar"/>
    <w:rsid w:val="00FC6876"/>
  </w:style>
  <w:style w:type="character" w:customStyle="1" w:styleId="IMProtocolSummaryChar">
    <w:name w:val="I&amp;M Protocol Summary Char"/>
    <w:basedOn w:val="DefaultParagraphFont"/>
    <w:link w:val="IMProtocolSummary"/>
    <w:rsid w:val="0095761A"/>
    <w:rPr>
      <w:i/>
      <w:color w:val="E36C0A" w:themeColor="accent6" w:themeShade="BF"/>
      <w:sz w:val="24"/>
    </w:rPr>
  </w:style>
  <w:style w:type="character" w:customStyle="1" w:styleId="IMHeading1AppendixChar">
    <w:name w:val="I&amp;M Heading 1 Appendix Char"/>
    <w:basedOn w:val="DefaultParagraphFont"/>
    <w:link w:val="IMHeading1Appendix"/>
    <w:rsid w:val="00CD1317"/>
    <w:rPr>
      <w:rFonts w:ascii="Arial" w:hAnsi="Arial"/>
      <w:b/>
      <w:sz w:val="32"/>
      <w:szCs w:val="24"/>
    </w:rPr>
  </w:style>
  <w:style w:type="character" w:customStyle="1" w:styleId="IMSPAppTitleChar">
    <w:name w:val="I&amp;M SP App Title Char"/>
    <w:basedOn w:val="IMHeading1AppendixChar"/>
    <w:link w:val="IMSPAppTitle"/>
    <w:rsid w:val="00FC6876"/>
    <w:rPr>
      <w:rFonts w:ascii="Arial" w:hAnsi="Arial"/>
      <w:b/>
      <w:sz w:val="32"/>
      <w:szCs w:val="24"/>
    </w:rPr>
  </w:style>
  <w:style w:type="paragraph" w:styleId="TOC3">
    <w:name w:val="toc 3"/>
    <w:basedOn w:val="Normal"/>
    <w:next w:val="Normal"/>
    <w:autoRedefine/>
    <w:uiPriority w:val="39"/>
    <w:unhideWhenUsed/>
    <w:rsid w:val="006146C9"/>
    <w:pPr>
      <w:spacing w:after="100" w:line="276" w:lineRule="auto"/>
      <w:ind w:left="440"/>
    </w:pPr>
    <w:rPr>
      <w:rFonts w:asciiTheme="minorHAnsi" w:hAnsiTheme="minorHAnsi"/>
      <w:sz w:val="22"/>
    </w:rPr>
  </w:style>
  <w:style w:type="paragraph" w:customStyle="1" w:styleId="TableTitle">
    <w:name w:val="Table Title"/>
    <w:basedOn w:val="Normal"/>
    <w:link w:val="TableTitleChar"/>
    <w:qFormat/>
    <w:rsid w:val="00C03415"/>
    <w:rPr>
      <w:rFonts w:ascii="Arial" w:hAnsi="Arial" w:cs="Arial"/>
      <w:b/>
      <w:sz w:val="22"/>
    </w:rPr>
  </w:style>
  <w:style w:type="paragraph" w:customStyle="1" w:styleId="TableText">
    <w:name w:val="Table Text"/>
    <w:basedOn w:val="Normal"/>
    <w:link w:val="TableTextChar"/>
    <w:qFormat/>
    <w:rsid w:val="00C03415"/>
    <w:rPr>
      <w:rFonts w:ascii="Arial" w:hAnsi="Arial" w:cs="Arial"/>
      <w:sz w:val="18"/>
      <w:szCs w:val="18"/>
    </w:rPr>
  </w:style>
  <w:style w:type="character" w:customStyle="1" w:styleId="TableTitleChar">
    <w:name w:val="Table Title Char"/>
    <w:basedOn w:val="DefaultParagraphFont"/>
    <w:link w:val="TableTitle"/>
    <w:rsid w:val="00C03415"/>
    <w:rPr>
      <w:rFonts w:ascii="Arial" w:hAnsi="Arial" w:cs="Arial"/>
      <w:b/>
    </w:rPr>
  </w:style>
  <w:style w:type="paragraph" w:customStyle="1" w:styleId="IMHeading2">
    <w:name w:val="I&amp;M Heading 2"/>
    <w:basedOn w:val="Heading2"/>
    <w:next w:val="Normal"/>
    <w:link w:val="IMHeading2Char"/>
    <w:rsid w:val="008F4406"/>
  </w:style>
  <w:style w:type="character" w:customStyle="1" w:styleId="IMHeading2Char">
    <w:name w:val="I&amp;M Heading 2 Char"/>
    <w:basedOn w:val="Heading2Char"/>
    <w:link w:val="IMHeading2"/>
    <w:rsid w:val="008F4406"/>
    <w:rPr>
      <w:rFonts w:ascii="Arial" w:eastAsiaTheme="majorEastAsia" w:hAnsi="Arial" w:cs="Arial"/>
      <w:b/>
      <w:bCs/>
      <w:iCs w:val="0"/>
      <w:sz w:val="24"/>
      <w:szCs w:val="28"/>
    </w:rPr>
  </w:style>
  <w:style w:type="paragraph" w:customStyle="1" w:styleId="Default">
    <w:name w:val="Default"/>
    <w:rsid w:val="00A9328C"/>
    <w:pPr>
      <w:autoSpaceDE w:val="0"/>
      <w:autoSpaceDN w:val="0"/>
      <w:adjustRightInd w:val="0"/>
    </w:pPr>
    <w:rPr>
      <w:rFonts w:ascii="Palatino Linotype" w:eastAsiaTheme="minorHAnsi" w:hAnsi="Palatino Linotype" w:cs="Palatino Linotype"/>
      <w:color w:val="000000"/>
      <w:sz w:val="24"/>
      <w:szCs w:val="24"/>
    </w:rPr>
  </w:style>
  <w:style w:type="paragraph" w:customStyle="1" w:styleId="IMHeading1">
    <w:name w:val="I&amp;M Heading 1"/>
    <w:basedOn w:val="Heading1"/>
    <w:next w:val="Normal"/>
    <w:link w:val="IMHeading1Char"/>
    <w:rsid w:val="00954778"/>
    <w:pPr>
      <w:tabs>
        <w:tab w:val="left" w:pos="5310"/>
      </w:tabs>
      <w:spacing w:after="240"/>
    </w:pPr>
    <w:rPr>
      <w:color w:val="365F91" w:themeColor="accent1" w:themeShade="BF"/>
    </w:rPr>
  </w:style>
  <w:style w:type="character" w:customStyle="1" w:styleId="IMHeading1Char">
    <w:name w:val="I&amp;M Heading 1 Char"/>
    <w:basedOn w:val="Heading1Char"/>
    <w:link w:val="IMHeading1"/>
    <w:rsid w:val="00954778"/>
    <w:rPr>
      <w:rFonts w:ascii="Arial" w:eastAsiaTheme="majorEastAsia" w:hAnsi="Arial" w:cstheme="majorBidi"/>
      <w:b/>
      <w:bCs/>
      <w:color w:val="365F91" w:themeColor="accent1" w:themeShade="BF"/>
      <w:sz w:val="32"/>
      <w:szCs w:val="18"/>
    </w:rPr>
  </w:style>
  <w:style w:type="paragraph" w:customStyle="1" w:styleId="FigureCaption">
    <w:name w:val="Figure Caption"/>
    <w:basedOn w:val="Normal"/>
    <w:link w:val="FigureCaptionChar"/>
    <w:qFormat/>
    <w:rsid w:val="00C03415"/>
    <w:rPr>
      <w:rFonts w:ascii="Arial" w:hAnsi="Arial" w:cs="Arial"/>
      <w:sz w:val="20"/>
      <w:szCs w:val="20"/>
    </w:rPr>
  </w:style>
  <w:style w:type="character" w:customStyle="1" w:styleId="TableTextChar">
    <w:name w:val="Table Text Char"/>
    <w:basedOn w:val="DefaultParagraphFont"/>
    <w:link w:val="TableText"/>
    <w:rsid w:val="00C03415"/>
    <w:rPr>
      <w:rFonts w:ascii="Arial" w:hAnsi="Arial" w:cs="Arial"/>
      <w:sz w:val="18"/>
      <w:szCs w:val="18"/>
    </w:rPr>
  </w:style>
  <w:style w:type="character" w:customStyle="1" w:styleId="FigureCaptionChar">
    <w:name w:val="Figure Caption Char"/>
    <w:basedOn w:val="DefaultParagraphFont"/>
    <w:link w:val="FigureCaption"/>
    <w:rsid w:val="00C03415"/>
    <w:rPr>
      <w:rFonts w:ascii="Arial" w:hAnsi="Arial" w:cs="Arial"/>
      <w:sz w:val="20"/>
      <w:szCs w:val="20"/>
    </w:rPr>
  </w:style>
  <w:style w:type="character" w:customStyle="1" w:styleId="apple-converted-space">
    <w:name w:val="apple-converted-space"/>
    <w:basedOn w:val="DefaultParagraphFont"/>
    <w:rsid w:val="008C7351"/>
  </w:style>
  <w:style w:type="character" w:customStyle="1" w:styleId="EndnoteTextChar">
    <w:name w:val="Endnote Text Char"/>
    <w:basedOn w:val="DefaultParagraphFont"/>
    <w:link w:val="EndnoteText"/>
    <w:semiHidden/>
    <w:rsid w:val="00FD0F6B"/>
    <w:rPr>
      <w:rFonts w:ascii="Press Rmn 12pt" w:hAnsi="Press Rmn 12pt"/>
      <w:sz w:val="24"/>
      <w:szCs w:val="20"/>
    </w:rPr>
  </w:style>
  <w:style w:type="numbering" w:customStyle="1" w:styleId="Bulleted1">
    <w:name w:val="Bulleted1"/>
    <w:basedOn w:val="NoList"/>
    <w:rsid w:val="00FD0F6B"/>
  </w:style>
  <w:style w:type="numbering" w:customStyle="1" w:styleId="nrpsNumlist1">
    <w:name w:val="nrps Num list1"/>
    <w:basedOn w:val="NoList"/>
    <w:rsid w:val="00FD0F6B"/>
  </w:style>
  <w:style w:type="numbering" w:customStyle="1" w:styleId="werte1">
    <w:name w:val="werte1"/>
    <w:basedOn w:val="NoList"/>
    <w:rsid w:val="00FD0F6B"/>
  </w:style>
  <w:style w:type="character" w:styleId="LineNumber">
    <w:name w:val="line number"/>
    <w:basedOn w:val="DefaultParagraphFont"/>
    <w:uiPriority w:val="99"/>
    <w:semiHidden/>
    <w:unhideWhenUsed/>
    <w:rsid w:val="005942D4"/>
  </w:style>
  <w:style w:type="character" w:styleId="FootnoteReference">
    <w:name w:val="footnote reference"/>
    <w:basedOn w:val="DefaultParagraphFont"/>
    <w:uiPriority w:val="99"/>
    <w:semiHidden/>
    <w:unhideWhenUsed/>
    <w:rsid w:val="00C4230E"/>
    <w:rPr>
      <w:vertAlign w:val="superscript"/>
    </w:rPr>
  </w:style>
  <w:style w:type="paragraph" w:customStyle="1" w:styleId="Protocolinsidecovertext">
    <w:name w:val="Protocol inside cover text"/>
    <w:basedOn w:val="Normal"/>
    <w:link w:val="ProtocolinsidecovertextChar"/>
    <w:qFormat/>
    <w:rsid w:val="008B0F28"/>
    <w:rPr>
      <w:rFonts w:eastAsia="Times New Roman" w:cs="Times New Roman"/>
      <w:sz w:val="18"/>
      <w:szCs w:val="24"/>
    </w:rPr>
  </w:style>
  <w:style w:type="character" w:customStyle="1" w:styleId="ProtocolinsidecovertextChar">
    <w:name w:val="Protocol inside cover text Char"/>
    <w:basedOn w:val="DefaultParagraphFont"/>
    <w:link w:val="Protocolinsidecovertext"/>
    <w:rsid w:val="008B0F28"/>
    <w:rPr>
      <w:rFonts w:ascii="Times New Roman" w:eastAsia="Times New Roman" w:hAnsi="Times New Roman" w:cs="Times New Roman"/>
      <w:sz w:val="18"/>
      <w:szCs w:val="24"/>
    </w:rPr>
  </w:style>
  <w:style w:type="paragraph" w:customStyle="1" w:styleId="ProtocolTablefootnote">
    <w:name w:val="Protocol Table footnote"/>
    <w:basedOn w:val="Normal"/>
    <w:link w:val="ProtocolTablefootnoteChar"/>
    <w:autoRedefine/>
    <w:qFormat/>
    <w:rsid w:val="008B0F28"/>
    <w:pPr>
      <w:keepNext/>
      <w:spacing w:before="120"/>
    </w:pPr>
    <w:rPr>
      <w:rFonts w:ascii="Arial" w:eastAsia="Times New Roman" w:hAnsi="Arial" w:cs="Times New Roman"/>
      <w:bCs/>
      <w:sz w:val="16"/>
      <w:szCs w:val="16"/>
    </w:rPr>
  </w:style>
  <w:style w:type="character" w:customStyle="1" w:styleId="ProtocolTablefootnoteChar">
    <w:name w:val="Protocol Table footnote Char"/>
    <w:basedOn w:val="DefaultParagraphFont"/>
    <w:link w:val="ProtocolTablefootnote"/>
    <w:rsid w:val="008B0F28"/>
    <w:rPr>
      <w:rFonts w:ascii="Arial" w:eastAsia="Times New Roman" w:hAnsi="Arial" w:cs="Times New Roman"/>
      <w:bCs/>
      <w:sz w:val="16"/>
      <w:szCs w:val="16"/>
    </w:rPr>
  </w:style>
  <w:style w:type="table" w:customStyle="1" w:styleId="TableGrid1">
    <w:name w:val="Table Grid1"/>
    <w:basedOn w:val="TableNormal"/>
    <w:next w:val="TableGrid"/>
    <w:uiPriority w:val="59"/>
    <w:rsid w:val="008B0F2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rticle-headermeta-info-data">
    <w:name w:val="article-header__meta-info-data"/>
    <w:basedOn w:val="DefaultParagraphFont"/>
    <w:rsid w:val="00EB2DE2"/>
  </w:style>
  <w:style w:type="character" w:customStyle="1" w:styleId="prooftitle">
    <w:name w:val="proof_title"/>
    <w:basedOn w:val="DefaultParagraphFont"/>
    <w:rsid w:val="00D13D20"/>
  </w:style>
  <w:style w:type="table" w:customStyle="1" w:styleId="TableGrid2">
    <w:name w:val="Table Grid2"/>
    <w:basedOn w:val="TableNormal"/>
    <w:next w:val="TableGrid"/>
    <w:uiPriority w:val="59"/>
    <w:rsid w:val="00FD0879"/>
    <w:pPr>
      <w:spacing w:after="0" w:line="240" w:lineRule="auto"/>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D0879"/>
    <w:pPr>
      <w:spacing w:after="0" w:line="240" w:lineRule="auto"/>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D0879"/>
    <w:pPr>
      <w:spacing w:after="0" w:line="240" w:lineRule="auto"/>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D0879"/>
    <w:pPr>
      <w:spacing w:after="0" w:line="240" w:lineRule="auto"/>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730450">
      <w:bodyDiv w:val="1"/>
      <w:marLeft w:val="0"/>
      <w:marRight w:val="0"/>
      <w:marTop w:val="0"/>
      <w:marBottom w:val="0"/>
      <w:divBdr>
        <w:top w:val="none" w:sz="0" w:space="0" w:color="auto"/>
        <w:left w:val="none" w:sz="0" w:space="0" w:color="auto"/>
        <w:bottom w:val="none" w:sz="0" w:space="0" w:color="auto"/>
        <w:right w:val="none" w:sz="0" w:space="0" w:color="auto"/>
      </w:divBdr>
      <w:divsChild>
        <w:div w:id="4133903">
          <w:marLeft w:val="0"/>
          <w:marRight w:val="0"/>
          <w:marTop w:val="0"/>
          <w:marBottom w:val="0"/>
          <w:divBdr>
            <w:top w:val="none" w:sz="0" w:space="0" w:color="auto"/>
            <w:left w:val="none" w:sz="0" w:space="0" w:color="auto"/>
            <w:bottom w:val="none" w:sz="0" w:space="0" w:color="auto"/>
            <w:right w:val="none" w:sz="0" w:space="0" w:color="auto"/>
          </w:divBdr>
        </w:div>
        <w:div w:id="280066212">
          <w:marLeft w:val="0"/>
          <w:marRight w:val="0"/>
          <w:marTop w:val="0"/>
          <w:marBottom w:val="0"/>
          <w:divBdr>
            <w:top w:val="none" w:sz="0" w:space="0" w:color="auto"/>
            <w:left w:val="none" w:sz="0" w:space="0" w:color="auto"/>
            <w:bottom w:val="none" w:sz="0" w:space="0" w:color="auto"/>
            <w:right w:val="none" w:sz="0" w:space="0" w:color="auto"/>
          </w:divBdr>
        </w:div>
        <w:div w:id="570896285">
          <w:marLeft w:val="0"/>
          <w:marRight w:val="0"/>
          <w:marTop w:val="0"/>
          <w:marBottom w:val="0"/>
          <w:divBdr>
            <w:top w:val="none" w:sz="0" w:space="0" w:color="auto"/>
            <w:left w:val="none" w:sz="0" w:space="0" w:color="auto"/>
            <w:bottom w:val="none" w:sz="0" w:space="0" w:color="auto"/>
            <w:right w:val="none" w:sz="0" w:space="0" w:color="auto"/>
          </w:divBdr>
        </w:div>
        <w:div w:id="588462748">
          <w:marLeft w:val="0"/>
          <w:marRight w:val="0"/>
          <w:marTop w:val="0"/>
          <w:marBottom w:val="0"/>
          <w:divBdr>
            <w:top w:val="none" w:sz="0" w:space="0" w:color="auto"/>
            <w:left w:val="none" w:sz="0" w:space="0" w:color="auto"/>
            <w:bottom w:val="none" w:sz="0" w:space="0" w:color="auto"/>
            <w:right w:val="none" w:sz="0" w:space="0" w:color="auto"/>
          </w:divBdr>
        </w:div>
        <w:div w:id="706487887">
          <w:marLeft w:val="0"/>
          <w:marRight w:val="0"/>
          <w:marTop w:val="0"/>
          <w:marBottom w:val="0"/>
          <w:divBdr>
            <w:top w:val="none" w:sz="0" w:space="0" w:color="auto"/>
            <w:left w:val="none" w:sz="0" w:space="0" w:color="auto"/>
            <w:bottom w:val="none" w:sz="0" w:space="0" w:color="auto"/>
            <w:right w:val="none" w:sz="0" w:space="0" w:color="auto"/>
          </w:divBdr>
        </w:div>
        <w:div w:id="803429255">
          <w:marLeft w:val="0"/>
          <w:marRight w:val="0"/>
          <w:marTop w:val="0"/>
          <w:marBottom w:val="0"/>
          <w:divBdr>
            <w:top w:val="none" w:sz="0" w:space="0" w:color="auto"/>
            <w:left w:val="none" w:sz="0" w:space="0" w:color="auto"/>
            <w:bottom w:val="none" w:sz="0" w:space="0" w:color="auto"/>
            <w:right w:val="none" w:sz="0" w:space="0" w:color="auto"/>
          </w:divBdr>
        </w:div>
        <w:div w:id="894002591">
          <w:marLeft w:val="0"/>
          <w:marRight w:val="0"/>
          <w:marTop w:val="0"/>
          <w:marBottom w:val="0"/>
          <w:divBdr>
            <w:top w:val="none" w:sz="0" w:space="0" w:color="auto"/>
            <w:left w:val="none" w:sz="0" w:space="0" w:color="auto"/>
            <w:bottom w:val="none" w:sz="0" w:space="0" w:color="auto"/>
            <w:right w:val="none" w:sz="0" w:space="0" w:color="auto"/>
          </w:divBdr>
        </w:div>
        <w:div w:id="1321468025">
          <w:marLeft w:val="0"/>
          <w:marRight w:val="0"/>
          <w:marTop w:val="0"/>
          <w:marBottom w:val="0"/>
          <w:divBdr>
            <w:top w:val="none" w:sz="0" w:space="0" w:color="auto"/>
            <w:left w:val="none" w:sz="0" w:space="0" w:color="auto"/>
            <w:bottom w:val="none" w:sz="0" w:space="0" w:color="auto"/>
            <w:right w:val="none" w:sz="0" w:space="0" w:color="auto"/>
          </w:divBdr>
        </w:div>
        <w:div w:id="1605454793">
          <w:marLeft w:val="0"/>
          <w:marRight w:val="0"/>
          <w:marTop w:val="0"/>
          <w:marBottom w:val="0"/>
          <w:divBdr>
            <w:top w:val="none" w:sz="0" w:space="0" w:color="auto"/>
            <w:left w:val="none" w:sz="0" w:space="0" w:color="auto"/>
            <w:bottom w:val="none" w:sz="0" w:space="0" w:color="auto"/>
            <w:right w:val="none" w:sz="0" w:space="0" w:color="auto"/>
          </w:divBdr>
        </w:div>
        <w:div w:id="1855993773">
          <w:marLeft w:val="0"/>
          <w:marRight w:val="0"/>
          <w:marTop w:val="0"/>
          <w:marBottom w:val="0"/>
          <w:divBdr>
            <w:top w:val="none" w:sz="0" w:space="0" w:color="auto"/>
            <w:left w:val="none" w:sz="0" w:space="0" w:color="auto"/>
            <w:bottom w:val="none" w:sz="0" w:space="0" w:color="auto"/>
            <w:right w:val="none" w:sz="0" w:space="0" w:color="auto"/>
          </w:divBdr>
        </w:div>
        <w:div w:id="1904681139">
          <w:marLeft w:val="0"/>
          <w:marRight w:val="0"/>
          <w:marTop w:val="0"/>
          <w:marBottom w:val="0"/>
          <w:divBdr>
            <w:top w:val="none" w:sz="0" w:space="0" w:color="auto"/>
            <w:left w:val="none" w:sz="0" w:space="0" w:color="auto"/>
            <w:bottom w:val="none" w:sz="0" w:space="0" w:color="auto"/>
            <w:right w:val="none" w:sz="0" w:space="0" w:color="auto"/>
          </w:divBdr>
        </w:div>
        <w:div w:id="2040085156">
          <w:marLeft w:val="0"/>
          <w:marRight w:val="0"/>
          <w:marTop w:val="0"/>
          <w:marBottom w:val="0"/>
          <w:divBdr>
            <w:top w:val="none" w:sz="0" w:space="0" w:color="auto"/>
            <w:left w:val="none" w:sz="0" w:space="0" w:color="auto"/>
            <w:bottom w:val="none" w:sz="0" w:space="0" w:color="auto"/>
            <w:right w:val="none" w:sz="0" w:space="0" w:color="auto"/>
          </w:divBdr>
        </w:div>
        <w:div w:id="2121294853">
          <w:marLeft w:val="0"/>
          <w:marRight w:val="0"/>
          <w:marTop w:val="0"/>
          <w:marBottom w:val="0"/>
          <w:divBdr>
            <w:top w:val="none" w:sz="0" w:space="0" w:color="auto"/>
            <w:left w:val="none" w:sz="0" w:space="0" w:color="auto"/>
            <w:bottom w:val="none" w:sz="0" w:space="0" w:color="auto"/>
            <w:right w:val="none" w:sz="0" w:space="0" w:color="auto"/>
          </w:divBdr>
        </w:div>
      </w:divsChild>
    </w:div>
    <w:div w:id="457647479">
      <w:bodyDiv w:val="1"/>
      <w:marLeft w:val="0"/>
      <w:marRight w:val="0"/>
      <w:marTop w:val="0"/>
      <w:marBottom w:val="0"/>
      <w:divBdr>
        <w:top w:val="none" w:sz="0" w:space="0" w:color="auto"/>
        <w:left w:val="none" w:sz="0" w:space="0" w:color="auto"/>
        <w:bottom w:val="none" w:sz="0" w:space="0" w:color="auto"/>
        <w:right w:val="none" w:sz="0" w:space="0" w:color="auto"/>
      </w:divBdr>
      <w:divsChild>
        <w:div w:id="1575119860">
          <w:marLeft w:val="0"/>
          <w:marRight w:val="0"/>
          <w:marTop w:val="0"/>
          <w:marBottom w:val="0"/>
          <w:divBdr>
            <w:top w:val="none" w:sz="0" w:space="0" w:color="auto"/>
            <w:left w:val="none" w:sz="0" w:space="0" w:color="auto"/>
            <w:bottom w:val="none" w:sz="0" w:space="0" w:color="auto"/>
            <w:right w:val="none" w:sz="0" w:space="0" w:color="auto"/>
          </w:divBdr>
          <w:divsChild>
            <w:div w:id="33118762">
              <w:marLeft w:val="0"/>
              <w:marRight w:val="0"/>
              <w:marTop w:val="0"/>
              <w:marBottom w:val="0"/>
              <w:divBdr>
                <w:top w:val="none" w:sz="0" w:space="0" w:color="auto"/>
                <w:left w:val="none" w:sz="0" w:space="0" w:color="auto"/>
                <w:bottom w:val="none" w:sz="0" w:space="0" w:color="auto"/>
                <w:right w:val="none" w:sz="0" w:space="0" w:color="auto"/>
              </w:divBdr>
            </w:div>
            <w:div w:id="107044396">
              <w:marLeft w:val="0"/>
              <w:marRight w:val="0"/>
              <w:marTop w:val="0"/>
              <w:marBottom w:val="0"/>
              <w:divBdr>
                <w:top w:val="none" w:sz="0" w:space="0" w:color="auto"/>
                <w:left w:val="none" w:sz="0" w:space="0" w:color="auto"/>
                <w:bottom w:val="none" w:sz="0" w:space="0" w:color="auto"/>
                <w:right w:val="none" w:sz="0" w:space="0" w:color="auto"/>
              </w:divBdr>
            </w:div>
            <w:div w:id="153105285">
              <w:marLeft w:val="0"/>
              <w:marRight w:val="0"/>
              <w:marTop w:val="0"/>
              <w:marBottom w:val="0"/>
              <w:divBdr>
                <w:top w:val="none" w:sz="0" w:space="0" w:color="auto"/>
                <w:left w:val="none" w:sz="0" w:space="0" w:color="auto"/>
                <w:bottom w:val="none" w:sz="0" w:space="0" w:color="auto"/>
                <w:right w:val="none" w:sz="0" w:space="0" w:color="auto"/>
              </w:divBdr>
            </w:div>
            <w:div w:id="208810000">
              <w:marLeft w:val="0"/>
              <w:marRight w:val="0"/>
              <w:marTop w:val="0"/>
              <w:marBottom w:val="0"/>
              <w:divBdr>
                <w:top w:val="none" w:sz="0" w:space="0" w:color="auto"/>
                <w:left w:val="none" w:sz="0" w:space="0" w:color="auto"/>
                <w:bottom w:val="none" w:sz="0" w:space="0" w:color="auto"/>
                <w:right w:val="none" w:sz="0" w:space="0" w:color="auto"/>
              </w:divBdr>
            </w:div>
            <w:div w:id="241183050">
              <w:marLeft w:val="0"/>
              <w:marRight w:val="0"/>
              <w:marTop w:val="0"/>
              <w:marBottom w:val="0"/>
              <w:divBdr>
                <w:top w:val="none" w:sz="0" w:space="0" w:color="auto"/>
                <w:left w:val="none" w:sz="0" w:space="0" w:color="auto"/>
                <w:bottom w:val="none" w:sz="0" w:space="0" w:color="auto"/>
                <w:right w:val="none" w:sz="0" w:space="0" w:color="auto"/>
              </w:divBdr>
            </w:div>
            <w:div w:id="258218021">
              <w:marLeft w:val="0"/>
              <w:marRight w:val="0"/>
              <w:marTop w:val="0"/>
              <w:marBottom w:val="0"/>
              <w:divBdr>
                <w:top w:val="none" w:sz="0" w:space="0" w:color="auto"/>
                <w:left w:val="none" w:sz="0" w:space="0" w:color="auto"/>
                <w:bottom w:val="none" w:sz="0" w:space="0" w:color="auto"/>
                <w:right w:val="none" w:sz="0" w:space="0" w:color="auto"/>
              </w:divBdr>
            </w:div>
            <w:div w:id="285739971">
              <w:marLeft w:val="0"/>
              <w:marRight w:val="0"/>
              <w:marTop w:val="0"/>
              <w:marBottom w:val="0"/>
              <w:divBdr>
                <w:top w:val="none" w:sz="0" w:space="0" w:color="auto"/>
                <w:left w:val="none" w:sz="0" w:space="0" w:color="auto"/>
                <w:bottom w:val="none" w:sz="0" w:space="0" w:color="auto"/>
                <w:right w:val="none" w:sz="0" w:space="0" w:color="auto"/>
              </w:divBdr>
            </w:div>
            <w:div w:id="522985887">
              <w:marLeft w:val="0"/>
              <w:marRight w:val="0"/>
              <w:marTop w:val="0"/>
              <w:marBottom w:val="0"/>
              <w:divBdr>
                <w:top w:val="none" w:sz="0" w:space="0" w:color="auto"/>
                <w:left w:val="none" w:sz="0" w:space="0" w:color="auto"/>
                <w:bottom w:val="none" w:sz="0" w:space="0" w:color="auto"/>
                <w:right w:val="none" w:sz="0" w:space="0" w:color="auto"/>
              </w:divBdr>
            </w:div>
            <w:div w:id="605621617">
              <w:marLeft w:val="0"/>
              <w:marRight w:val="0"/>
              <w:marTop w:val="0"/>
              <w:marBottom w:val="0"/>
              <w:divBdr>
                <w:top w:val="none" w:sz="0" w:space="0" w:color="auto"/>
                <w:left w:val="none" w:sz="0" w:space="0" w:color="auto"/>
                <w:bottom w:val="none" w:sz="0" w:space="0" w:color="auto"/>
                <w:right w:val="none" w:sz="0" w:space="0" w:color="auto"/>
              </w:divBdr>
            </w:div>
            <w:div w:id="636879014">
              <w:marLeft w:val="0"/>
              <w:marRight w:val="0"/>
              <w:marTop w:val="0"/>
              <w:marBottom w:val="0"/>
              <w:divBdr>
                <w:top w:val="none" w:sz="0" w:space="0" w:color="auto"/>
                <w:left w:val="none" w:sz="0" w:space="0" w:color="auto"/>
                <w:bottom w:val="none" w:sz="0" w:space="0" w:color="auto"/>
                <w:right w:val="none" w:sz="0" w:space="0" w:color="auto"/>
              </w:divBdr>
            </w:div>
            <w:div w:id="681131014">
              <w:marLeft w:val="0"/>
              <w:marRight w:val="0"/>
              <w:marTop w:val="0"/>
              <w:marBottom w:val="0"/>
              <w:divBdr>
                <w:top w:val="none" w:sz="0" w:space="0" w:color="auto"/>
                <w:left w:val="none" w:sz="0" w:space="0" w:color="auto"/>
                <w:bottom w:val="none" w:sz="0" w:space="0" w:color="auto"/>
                <w:right w:val="none" w:sz="0" w:space="0" w:color="auto"/>
              </w:divBdr>
            </w:div>
            <w:div w:id="717701567">
              <w:marLeft w:val="0"/>
              <w:marRight w:val="0"/>
              <w:marTop w:val="0"/>
              <w:marBottom w:val="0"/>
              <w:divBdr>
                <w:top w:val="none" w:sz="0" w:space="0" w:color="auto"/>
                <w:left w:val="none" w:sz="0" w:space="0" w:color="auto"/>
                <w:bottom w:val="none" w:sz="0" w:space="0" w:color="auto"/>
                <w:right w:val="none" w:sz="0" w:space="0" w:color="auto"/>
              </w:divBdr>
            </w:div>
            <w:div w:id="1010715243">
              <w:marLeft w:val="0"/>
              <w:marRight w:val="0"/>
              <w:marTop w:val="0"/>
              <w:marBottom w:val="0"/>
              <w:divBdr>
                <w:top w:val="none" w:sz="0" w:space="0" w:color="auto"/>
                <w:left w:val="none" w:sz="0" w:space="0" w:color="auto"/>
                <w:bottom w:val="none" w:sz="0" w:space="0" w:color="auto"/>
                <w:right w:val="none" w:sz="0" w:space="0" w:color="auto"/>
              </w:divBdr>
            </w:div>
            <w:div w:id="1027953623">
              <w:marLeft w:val="0"/>
              <w:marRight w:val="0"/>
              <w:marTop w:val="0"/>
              <w:marBottom w:val="0"/>
              <w:divBdr>
                <w:top w:val="none" w:sz="0" w:space="0" w:color="auto"/>
                <w:left w:val="none" w:sz="0" w:space="0" w:color="auto"/>
                <w:bottom w:val="none" w:sz="0" w:space="0" w:color="auto"/>
                <w:right w:val="none" w:sz="0" w:space="0" w:color="auto"/>
              </w:divBdr>
            </w:div>
            <w:div w:id="1031419271">
              <w:marLeft w:val="0"/>
              <w:marRight w:val="0"/>
              <w:marTop w:val="0"/>
              <w:marBottom w:val="0"/>
              <w:divBdr>
                <w:top w:val="none" w:sz="0" w:space="0" w:color="auto"/>
                <w:left w:val="none" w:sz="0" w:space="0" w:color="auto"/>
                <w:bottom w:val="none" w:sz="0" w:space="0" w:color="auto"/>
                <w:right w:val="none" w:sz="0" w:space="0" w:color="auto"/>
              </w:divBdr>
            </w:div>
            <w:div w:id="1061290174">
              <w:marLeft w:val="0"/>
              <w:marRight w:val="0"/>
              <w:marTop w:val="0"/>
              <w:marBottom w:val="0"/>
              <w:divBdr>
                <w:top w:val="none" w:sz="0" w:space="0" w:color="auto"/>
                <w:left w:val="none" w:sz="0" w:space="0" w:color="auto"/>
                <w:bottom w:val="none" w:sz="0" w:space="0" w:color="auto"/>
                <w:right w:val="none" w:sz="0" w:space="0" w:color="auto"/>
              </w:divBdr>
            </w:div>
            <w:div w:id="1102796968">
              <w:marLeft w:val="0"/>
              <w:marRight w:val="0"/>
              <w:marTop w:val="0"/>
              <w:marBottom w:val="0"/>
              <w:divBdr>
                <w:top w:val="none" w:sz="0" w:space="0" w:color="auto"/>
                <w:left w:val="none" w:sz="0" w:space="0" w:color="auto"/>
                <w:bottom w:val="none" w:sz="0" w:space="0" w:color="auto"/>
                <w:right w:val="none" w:sz="0" w:space="0" w:color="auto"/>
              </w:divBdr>
            </w:div>
            <w:div w:id="1118793593">
              <w:marLeft w:val="0"/>
              <w:marRight w:val="0"/>
              <w:marTop w:val="0"/>
              <w:marBottom w:val="0"/>
              <w:divBdr>
                <w:top w:val="none" w:sz="0" w:space="0" w:color="auto"/>
                <w:left w:val="none" w:sz="0" w:space="0" w:color="auto"/>
                <w:bottom w:val="none" w:sz="0" w:space="0" w:color="auto"/>
                <w:right w:val="none" w:sz="0" w:space="0" w:color="auto"/>
              </w:divBdr>
            </w:div>
            <w:div w:id="1158619956">
              <w:marLeft w:val="0"/>
              <w:marRight w:val="0"/>
              <w:marTop w:val="0"/>
              <w:marBottom w:val="0"/>
              <w:divBdr>
                <w:top w:val="none" w:sz="0" w:space="0" w:color="auto"/>
                <w:left w:val="none" w:sz="0" w:space="0" w:color="auto"/>
                <w:bottom w:val="none" w:sz="0" w:space="0" w:color="auto"/>
                <w:right w:val="none" w:sz="0" w:space="0" w:color="auto"/>
              </w:divBdr>
            </w:div>
            <w:div w:id="1164663286">
              <w:marLeft w:val="0"/>
              <w:marRight w:val="0"/>
              <w:marTop w:val="0"/>
              <w:marBottom w:val="0"/>
              <w:divBdr>
                <w:top w:val="none" w:sz="0" w:space="0" w:color="auto"/>
                <w:left w:val="none" w:sz="0" w:space="0" w:color="auto"/>
                <w:bottom w:val="none" w:sz="0" w:space="0" w:color="auto"/>
                <w:right w:val="none" w:sz="0" w:space="0" w:color="auto"/>
              </w:divBdr>
            </w:div>
            <w:div w:id="1213616699">
              <w:marLeft w:val="0"/>
              <w:marRight w:val="0"/>
              <w:marTop w:val="0"/>
              <w:marBottom w:val="0"/>
              <w:divBdr>
                <w:top w:val="none" w:sz="0" w:space="0" w:color="auto"/>
                <w:left w:val="none" w:sz="0" w:space="0" w:color="auto"/>
                <w:bottom w:val="none" w:sz="0" w:space="0" w:color="auto"/>
                <w:right w:val="none" w:sz="0" w:space="0" w:color="auto"/>
              </w:divBdr>
            </w:div>
            <w:div w:id="1220559031">
              <w:marLeft w:val="0"/>
              <w:marRight w:val="0"/>
              <w:marTop w:val="0"/>
              <w:marBottom w:val="0"/>
              <w:divBdr>
                <w:top w:val="none" w:sz="0" w:space="0" w:color="auto"/>
                <w:left w:val="none" w:sz="0" w:space="0" w:color="auto"/>
                <w:bottom w:val="none" w:sz="0" w:space="0" w:color="auto"/>
                <w:right w:val="none" w:sz="0" w:space="0" w:color="auto"/>
              </w:divBdr>
            </w:div>
            <w:div w:id="1227493497">
              <w:marLeft w:val="0"/>
              <w:marRight w:val="0"/>
              <w:marTop w:val="0"/>
              <w:marBottom w:val="0"/>
              <w:divBdr>
                <w:top w:val="none" w:sz="0" w:space="0" w:color="auto"/>
                <w:left w:val="none" w:sz="0" w:space="0" w:color="auto"/>
                <w:bottom w:val="none" w:sz="0" w:space="0" w:color="auto"/>
                <w:right w:val="none" w:sz="0" w:space="0" w:color="auto"/>
              </w:divBdr>
            </w:div>
            <w:div w:id="1279606553">
              <w:marLeft w:val="0"/>
              <w:marRight w:val="0"/>
              <w:marTop w:val="0"/>
              <w:marBottom w:val="0"/>
              <w:divBdr>
                <w:top w:val="none" w:sz="0" w:space="0" w:color="auto"/>
                <w:left w:val="none" w:sz="0" w:space="0" w:color="auto"/>
                <w:bottom w:val="none" w:sz="0" w:space="0" w:color="auto"/>
                <w:right w:val="none" w:sz="0" w:space="0" w:color="auto"/>
              </w:divBdr>
            </w:div>
            <w:div w:id="1330328307">
              <w:marLeft w:val="0"/>
              <w:marRight w:val="0"/>
              <w:marTop w:val="0"/>
              <w:marBottom w:val="0"/>
              <w:divBdr>
                <w:top w:val="none" w:sz="0" w:space="0" w:color="auto"/>
                <w:left w:val="none" w:sz="0" w:space="0" w:color="auto"/>
                <w:bottom w:val="none" w:sz="0" w:space="0" w:color="auto"/>
                <w:right w:val="none" w:sz="0" w:space="0" w:color="auto"/>
              </w:divBdr>
            </w:div>
            <w:div w:id="1427120309">
              <w:marLeft w:val="0"/>
              <w:marRight w:val="0"/>
              <w:marTop w:val="0"/>
              <w:marBottom w:val="0"/>
              <w:divBdr>
                <w:top w:val="none" w:sz="0" w:space="0" w:color="auto"/>
                <w:left w:val="none" w:sz="0" w:space="0" w:color="auto"/>
                <w:bottom w:val="none" w:sz="0" w:space="0" w:color="auto"/>
                <w:right w:val="none" w:sz="0" w:space="0" w:color="auto"/>
              </w:divBdr>
            </w:div>
            <w:div w:id="1446851167">
              <w:marLeft w:val="0"/>
              <w:marRight w:val="0"/>
              <w:marTop w:val="0"/>
              <w:marBottom w:val="0"/>
              <w:divBdr>
                <w:top w:val="none" w:sz="0" w:space="0" w:color="auto"/>
                <w:left w:val="none" w:sz="0" w:space="0" w:color="auto"/>
                <w:bottom w:val="none" w:sz="0" w:space="0" w:color="auto"/>
                <w:right w:val="none" w:sz="0" w:space="0" w:color="auto"/>
              </w:divBdr>
            </w:div>
            <w:div w:id="1499884263">
              <w:marLeft w:val="0"/>
              <w:marRight w:val="0"/>
              <w:marTop w:val="0"/>
              <w:marBottom w:val="0"/>
              <w:divBdr>
                <w:top w:val="none" w:sz="0" w:space="0" w:color="auto"/>
                <w:left w:val="none" w:sz="0" w:space="0" w:color="auto"/>
                <w:bottom w:val="none" w:sz="0" w:space="0" w:color="auto"/>
                <w:right w:val="none" w:sz="0" w:space="0" w:color="auto"/>
              </w:divBdr>
            </w:div>
            <w:div w:id="1514801930">
              <w:marLeft w:val="0"/>
              <w:marRight w:val="0"/>
              <w:marTop w:val="0"/>
              <w:marBottom w:val="0"/>
              <w:divBdr>
                <w:top w:val="none" w:sz="0" w:space="0" w:color="auto"/>
                <w:left w:val="none" w:sz="0" w:space="0" w:color="auto"/>
                <w:bottom w:val="none" w:sz="0" w:space="0" w:color="auto"/>
                <w:right w:val="none" w:sz="0" w:space="0" w:color="auto"/>
              </w:divBdr>
            </w:div>
            <w:div w:id="1664968654">
              <w:marLeft w:val="0"/>
              <w:marRight w:val="0"/>
              <w:marTop w:val="0"/>
              <w:marBottom w:val="0"/>
              <w:divBdr>
                <w:top w:val="none" w:sz="0" w:space="0" w:color="auto"/>
                <w:left w:val="none" w:sz="0" w:space="0" w:color="auto"/>
                <w:bottom w:val="none" w:sz="0" w:space="0" w:color="auto"/>
                <w:right w:val="none" w:sz="0" w:space="0" w:color="auto"/>
              </w:divBdr>
            </w:div>
            <w:div w:id="1724136057">
              <w:marLeft w:val="0"/>
              <w:marRight w:val="0"/>
              <w:marTop w:val="0"/>
              <w:marBottom w:val="0"/>
              <w:divBdr>
                <w:top w:val="none" w:sz="0" w:space="0" w:color="auto"/>
                <w:left w:val="none" w:sz="0" w:space="0" w:color="auto"/>
                <w:bottom w:val="none" w:sz="0" w:space="0" w:color="auto"/>
                <w:right w:val="none" w:sz="0" w:space="0" w:color="auto"/>
              </w:divBdr>
            </w:div>
            <w:div w:id="1731228166">
              <w:marLeft w:val="0"/>
              <w:marRight w:val="0"/>
              <w:marTop w:val="0"/>
              <w:marBottom w:val="0"/>
              <w:divBdr>
                <w:top w:val="none" w:sz="0" w:space="0" w:color="auto"/>
                <w:left w:val="none" w:sz="0" w:space="0" w:color="auto"/>
                <w:bottom w:val="none" w:sz="0" w:space="0" w:color="auto"/>
                <w:right w:val="none" w:sz="0" w:space="0" w:color="auto"/>
              </w:divBdr>
            </w:div>
            <w:div w:id="1853035335">
              <w:marLeft w:val="0"/>
              <w:marRight w:val="0"/>
              <w:marTop w:val="0"/>
              <w:marBottom w:val="0"/>
              <w:divBdr>
                <w:top w:val="none" w:sz="0" w:space="0" w:color="auto"/>
                <w:left w:val="none" w:sz="0" w:space="0" w:color="auto"/>
                <w:bottom w:val="none" w:sz="0" w:space="0" w:color="auto"/>
                <w:right w:val="none" w:sz="0" w:space="0" w:color="auto"/>
              </w:divBdr>
            </w:div>
            <w:div w:id="1958635196">
              <w:marLeft w:val="0"/>
              <w:marRight w:val="0"/>
              <w:marTop w:val="0"/>
              <w:marBottom w:val="0"/>
              <w:divBdr>
                <w:top w:val="none" w:sz="0" w:space="0" w:color="auto"/>
                <w:left w:val="none" w:sz="0" w:space="0" w:color="auto"/>
                <w:bottom w:val="none" w:sz="0" w:space="0" w:color="auto"/>
                <w:right w:val="none" w:sz="0" w:space="0" w:color="auto"/>
              </w:divBdr>
            </w:div>
            <w:div w:id="2068063930">
              <w:marLeft w:val="0"/>
              <w:marRight w:val="0"/>
              <w:marTop w:val="0"/>
              <w:marBottom w:val="0"/>
              <w:divBdr>
                <w:top w:val="none" w:sz="0" w:space="0" w:color="auto"/>
                <w:left w:val="none" w:sz="0" w:space="0" w:color="auto"/>
                <w:bottom w:val="none" w:sz="0" w:space="0" w:color="auto"/>
                <w:right w:val="none" w:sz="0" w:space="0" w:color="auto"/>
              </w:divBdr>
            </w:div>
            <w:div w:id="2110658517">
              <w:marLeft w:val="0"/>
              <w:marRight w:val="0"/>
              <w:marTop w:val="0"/>
              <w:marBottom w:val="0"/>
              <w:divBdr>
                <w:top w:val="none" w:sz="0" w:space="0" w:color="auto"/>
                <w:left w:val="none" w:sz="0" w:space="0" w:color="auto"/>
                <w:bottom w:val="none" w:sz="0" w:space="0" w:color="auto"/>
                <w:right w:val="none" w:sz="0" w:space="0" w:color="auto"/>
              </w:divBdr>
            </w:div>
            <w:div w:id="2118013469">
              <w:marLeft w:val="0"/>
              <w:marRight w:val="0"/>
              <w:marTop w:val="0"/>
              <w:marBottom w:val="0"/>
              <w:divBdr>
                <w:top w:val="none" w:sz="0" w:space="0" w:color="auto"/>
                <w:left w:val="none" w:sz="0" w:space="0" w:color="auto"/>
                <w:bottom w:val="none" w:sz="0" w:space="0" w:color="auto"/>
                <w:right w:val="none" w:sz="0" w:space="0" w:color="auto"/>
              </w:divBdr>
            </w:div>
            <w:div w:id="212646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89348">
      <w:bodyDiv w:val="1"/>
      <w:marLeft w:val="0"/>
      <w:marRight w:val="0"/>
      <w:marTop w:val="0"/>
      <w:marBottom w:val="0"/>
      <w:divBdr>
        <w:top w:val="none" w:sz="0" w:space="0" w:color="auto"/>
        <w:left w:val="none" w:sz="0" w:space="0" w:color="auto"/>
        <w:bottom w:val="none" w:sz="0" w:space="0" w:color="auto"/>
        <w:right w:val="none" w:sz="0" w:space="0" w:color="auto"/>
      </w:divBdr>
      <w:divsChild>
        <w:div w:id="18242236">
          <w:marLeft w:val="0"/>
          <w:marRight w:val="0"/>
          <w:marTop w:val="0"/>
          <w:marBottom w:val="0"/>
          <w:divBdr>
            <w:top w:val="none" w:sz="0" w:space="0" w:color="auto"/>
            <w:left w:val="none" w:sz="0" w:space="0" w:color="auto"/>
            <w:bottom w:val="none" w:sz="0" w:space="0" w:color="auto"/>
            <w:right w:val="none" w:sz="0" w:space="0" w:color="auto"/>
          </w:divBdr>
        </w:div>
        <w:div w:id="71002376">
          <w:marLeft w:val="0"/>
          <w:marRight w:val="0"/>
          <w:marTop w:val="0"/>
          <w:marBottom w:val="0"/>
          <w:divBdr>
            <w:top w:val="none" w:sz="0" w:space="0" w:color="auto"/>
            <w:left w:val="none" w:sz="0" w:space="0" w:color="auto"/>
            <w:bottom w:val="none" w:sz="0" w:space="0" w:color="auto"/>
            <w:right w:val="none" w:sz="0" w:space="0" w:color="auto"/>
          </w:divBdr>
        </w:div>
        <w:div w:id="114063300">
          <w:marLeft w:val="0"/>
          <w:marRight w:val="0"/>
          <w:marTop w:val="0"/>
          <w:marBottom w:val="0"/>
          <w:divBdr>
            <w:top w:val="none" w:sz="0" w:space="0" w:color="auto"/>
            <w:left w:val="none" w:sz="0" w:space="0" w:color="auto"/>
            <w:bottom w:val="none" w:sz="0" w:space="0" w:color="auto"/>
            <w:right w:val="none" w:sz="0" w:space="0" w:color="auto"/>
          </w:divBdr>
        </w:div>
        <w:div w:id="150101725">
          <w:marLeft w:val="0"/>
          <w:marRight w:val="0"/>
          <w:marTop w:val="0"/>
          <w:marBottom w:val="0"/>
          <w:divBdr>
            <w:top w:val="none" w:sz="0" w:space="0" w:color="auto"/>
            <w:left w:val="none" w:sz="0" w:space="0" w:color="auto"/>
            <w:bottom w:val="none" w:sz="0" w:space="0" w:color="auto"/>
            <w:right w:val="none" w:sz="0" w:space="0" w:color="auto"/>
          </w:divBdr>
        </w:div>
        <w:div w:id="255872911">
          <w:marLeft w:val="0"/>
          <w:marRight w:val="0"/>
          <w:marTop w:val="0"/>
          <w:marBottom w:val="0"/>
          <w:divBdr>
            <w:top w:val="none" w:sz="0" w:space="0" w:color="auto"/>
            <w:left w:val="none" w:sz="0" w:space="0" w:color="auto"/>
            <w:bottom w:val="none" w:sz="0" w:space="0" w:color="auto"/>
            <w:right w:val="none" w:sz="0" w:space="0" w:color="auto"/>
          </w:divBdr>
        </w:div>
        <w:div w:id="292833179">
          <w:marLeft w:val="0"/>
          <w:marRight w:val="0"/>
          <w:marTop w:val="0"/>
          <w:marBottom w:val="0"/>
          <w:divBdr>
            <w:top w:val="none" w:sz="0" w:space="0" w:color="auto"/>
            <w:left w:val="none" w:sz="0" w:space="0" w:color="auto"/>
            <w:bottom w:val="none" w:sz="0" w:space="0" w:color="auto"/>
            <w:right w:val="none" w:sz="0" w:space="0" w:color="auto"/>
          </w:divBdr>
        </w:div>
        <w:div w:id="347678748">
          <w:marLeft w:val="0"/>
          <w:marRight w:val="0"/>
          <w:marTop w:val="0"/>
          <w:marBottom w:val="0"/>
          <w:divBdr>
            <w:top w:val="none" w:sz="0" w:space="0" w:color="auto"/>
            <w:left w:val="none" w:sz="0" w:space="0" w:color="auto"/>
            <w:bottom w:val="none" w:sz="0" w:space="0" w:color="auto"/>
            <w:right w:val="none" w:sz="0" w:space="0" w:color="auto"/>
          </w:divBdr>
        </w:div>
        <w:div w:id="454108190">
          <w:marLeft w:val="0"/>
          <w:marRight w:val="0"/>
          <w:marTop w:val="0"/>
          <w:marBottom w:val="0"/>
          <w:divBdr>
            <w:top w:val="none" w:sz="0" w:space="0" w:color="auto"/>
            <w:left w:val="none" w:sz="0" w:space="0" w:color="auto"/>
            <w:bottom w:val="none" w:sz="0" w:space="0" w:color="auto"/>
            <w:right w:val="none" w:sz="0" w:space="0" w:color="auto"/>
          </w:divBdr>
        </w:div>
        <w:div w:id="478569635">
          <w:marLeft w:val="0"/>
          <w:marRight w:val="0"/>
          <w:marTop w:val="0"/>
          <w:marBottom w:val="0"/>
          <w:divBdr>
            <w:top w:val="none" w:sz="0" w:space="0" w:color="auto"/>
            <w:left w:val="none" w:sz="0" w:space="0" w:color="auto"/>
            <w:bottom w:val="none" w:sz="0" w:space="0" w:color="auto"/>
            <w:right w:val="none" w:sz="0" w:space="0" w:color="auto"/>
          </w:divBdr>
        </w:div>
        <w:div w:id="520821993">
          <w:marLeft w:val="0"/>
          <w:marRight w:val="0"/>
          <w:marTop w:val="0"/>
          <w:marBottom w:val="0"/>
          <w:divBdr>
            <w:top w:val="none" w:sz="0" w:space="0" w:color="auto"/>
            <w:left w:val="none" w:sz="0" w:space="0" w:color="auto"/>
            <w:bottom w:val="none" w:sz="0" w:space="0" w:color="auto"/>
            <w:right w:val="none" w:sz="0" w:space="0" w:color="auto"/>
          </w:divBdr>
        </w:div>
        <w:div w:id="546995333">
          <w:marLeft w:val="0"/>
          <w:marRight w:val="0"/>
          <w:marTop w:val="0"/>
          <w:marBottom w:val="0"/>
          <w:divBdr>
            <w:top w:val="none" w:sz="0" w:space="0" w:color="auto"/>
            <w:left w:val="none" w:sz="0" w:space="0" w:color="auto"/>
            <w:bottom w:val="none" w:sz="0" w:space="0" w:color="auto"/>
            <w:right w:val="none" w:sz="0" w:space="0" w:color="auto"/>
          </w:divBdr>
        </w:div>
        <w:div w:id="552426505">
          <w:marLeft w:val="0"/>
          <w:marRight w:val="0"/>
          <w:marTop w:val="0"/>
          <w:marBottom w:val="0"/>
          <w:divBdr>
            <w:top w:val="none" w:sz="0" w:space="0" w:color="auto"/>
            <w:left w:val="none" w:sz="0" w:space="0" w:color="auto"/>
            <w:bottom w:val="none" w:sz="0" w:space="0" w:color="auto"/>
            <w:right w:val="none" w:sz="0" w:space="0" w:color="auto"/>
          </w:divBdr>
        </w:div>
        <w:div w:id="559900099">
          <w:marLeft w:val="0"/>
          <w:marRight w:val="0"/>
          <w:marTop w:val="0"/>
          <w:marBottom w:val="0"/>
          <w:divBdr>
            <w:top w:val="none" w:sz="0" w:space="0" w:color="auto"/>
            <w:left w:val="none" w:sz="0" w:space="0" w:color="auto"/>
            <w:bottom w:val="none" w:sz="0" w:space="0" w:color="auto"/>
            <w:right w:val="none" w:sz="0" w:space="0" w:color="auto"/>
          </w:divBdr>
        </w:div>
        <w:div w:id="573396455">
          <w:marLeft w:val="0"/>
          <w:marRight w:val="0"/>
          <w:marTop w:val="0"/>
          <w:marBottom w:val="0"/>
          <w:divBdr>
            <w:top w:val="none" w:sz="0" w:space="0" w:color="auto"/>
            <w:left w:val="none" w:sz="0" w:space="0" w:color="auto"/>
            <w:bottom w:val="none" w:sz="0" w:space="0" w:color="auto"/>
            <w:right w:val="none" w:sz="0" w:space="0" w:color="auto"/>
          </w:divBdr>
        </w:div>
        <w:div w:id="778641186">
          <w:marLeft w:val="0"/>
          <w:marRight w:val="0"/>
          <w:marTop w:val="0"/>
          <w:marBottom w:val="0"/>
          <w:divBdr>
            <w:top w:val="none" w:sz="0" w:space="0" w:color="auto"/>
            <w:left w:val="none" w:sz="0" w:space="0" w:color="auto"/>
            <w:bottom w:val="none" w:sz="0" w:space="0" w:color="auto"/>
            <w:right w:val="none" w:sz="0" w:space="0" w:color="auto"/>
          </w:divBdr>
        </w:div>
        <w:div w:id="783380706">
          <w:marLeft w:val="0"/>
          <w:marRight w:val="0"/>
          <w:marTop w:val="0"/>
          <w:marBottom w:val="0"/>
          <w:divBdr>
            <w:top w:val="none" w:sz="0" w:space="0" w:color="auto"/>
            <w:left w:val="none" w:sz="0" w:space="0" w:color="auto"/>
            <w:bottom w:val="none" w:sz="0" w:space="0" w:color="auto"/>
            <w:right w:val="none" w:sz="0" w:space="0" w:color="auto"/>
          </w:divBdr>
        </w:div>
        <w:div w:id="793136184">
          <w:marLeft w:val="0"/>
          <w:marRight w:val="0"/>
          <w:marTop w:val="0"/>
          <w:marBottom w:val="0"/>
          <w:divBdr>
            <w:top w:val="none" w:sz="0" w:space="0" w:color="auto"/>
            <w:left w:val="none" w:sz="0" w:space="0" w:color="auto"/>
            <w:bottom w:val="none" w:sz="0" w:space="0" w:color="auto"/>
            <w:right w:val="none" w:sz="0" w:space="0" w:color="auto"/>
          </w:divBdr>
        </w:div>
        <w:div w:id="812402968">
          <w:marLeft w:val="0"/>
          <w:marRight w:val="0"/>
          <w:marTop w:val="0"/>
          <w:marBottom w:val="0"/>
          <w:divBdr>
            <w:top w:val="none" w:sz="0" w:space="0" w:color="auto"/>
            <w:left w:val="none" w:sz="0" w:space="0" w:color="auto"/>
            <w:bottom w:val="none" w:sz="0" w:space="0" w:color="auto"/>
            <w:right w:val="none" w:sz="0" w:space="0" w:color="auto"/>
          </w:divBdr>
        </w:div>
        <w:div w:id="828637251">
          <w:marLeft w:val="0"/>
          <w:marRight w:val="0"/>
          <w:marTop w:val="0"/>
          <w:marBottom w:val="0"/>
          <w:divBdr>
            <w:top w:val="none" w:sz="0" w:space="0" w:color="auto"/>
            <w:left w:val="none" w:sz="0" w:space="0" w:color="auto"/>
            <w:bottom w:val="none" w:sz="0" w:space="0" w:color="auto"/>
            <w:right w:val="none" w:sz="0" w:space="0" w:color="auto"/>
          </w:divBdr>
        </w:div>
        <w:div w:id="840438209">
          <w:marLeft w:val="0"/>
          <w:marRight w:val="0"/>
          <w:marTop w:val="0"/>
          <w:marBottom w:val="0"/>
          <w:divBdr>
            <w:top w:val="none" w:sz="0" w:space="0" w:color="auto"/>
            <w:left w:val="none" w:sz="0" w:space="0" w:color="auto"/>
            <w:bottom w:val="none" w:sz="0" w:space="0" w:color="auto"/>
            <w:right w:val="none" w:sz="0" w:space="0" w:color="auto"/>
          </w:divBdr>
        </w:div>
        <w:div w:id="894118735">
          <w:marLeft w:val="0"/>
          <w:marRight w:val="0"/>
          <w:marTop w:val="0"/>
          <w:marBottom w:val="0"/>
          <w:divBdr>
            <w:top w:val="none" w:sz="0" w:space="0" w:color="auto"/>
            <w:left w:val="none" w:sz="0" w:space="0" w:color="auto"/>
            <w:bottom w:val="none" w:sz="0" w:space="0" w:color="auto"/>
            <w:right w:val="none" w:sz="0" w:space="0" w:color="auto"/>
          </w:divBdr>
        </w:div>
        <w:div w:id="906182117">
          <w:marLeft w:val="0"/>
          <w:marRight w:val="0"/>
          <w:marTop w:val="0"/>
          <w:marBottom w:val="0"/>
          <w:divBdr>
            <w:top w:val="none" w:sz="0" w:space="0" w:color="auto"/>
            <w:left w:val="none" w:sz="0" w:space="0" w:color="auto"/>
            <w:bottom w:val="none" w:sz="0" w:space="0" w:color="auto"/>
            <w:right w:val="none" w:sz="0" w:space="0" w:color="auto"/>
          </w:divBdr>
        </w:div>
        <w:div w:id="922183575">
          <w:marLeft w:val="0"/>
          <w:marRight w:val="0"/>
          <w:marTop w:val="0"/>
          <w:marBottom w:val="0"/>
          <w:divBdr>
            <w:top w:val="none" w:sz="0" w:space="0" w:color="auto"/>
            <w:left w:val="none" w:sz="0" w:space="0" w:color="auto"/>
            <w:bottom w:val="none" w:sz="0" w:space="0" w:color="auto"/>
            <w:right w:val="none" w:sz="0" w:space="0" w:color="auto"/>
          </w:divBdr>
        </w:div>
        <w:div w:id="923564822">
          <w:marLeft w:val="0"/>
          <w:marRight w:val="0"/>
          <w:marTop w:val="0"/>
          <w:marBottom w:val="0"/>
          <w:divBdr>
            <w:top w:val="none" w:sz="0" w:space="0" w:color="auto"/>
            <w:left w:val="none" w:sz="0" w:space="0" w:color="auto"/>
            <w:bottom w:val="none" w:sz="0" w:space="0" w:color="auto"/>
            <w:right w:val="none" w:sz="0" w:space="0" w:color="auto"/>
          </w:divBdr>
        </w:div>
        <w:div w:id="976570935">
          <w:marLeft w:val="0"/>
          <w:marRight w:val="0"/>
          <w:marTop w:val="0"/>
          <w:marBottom w:val="0"/>
          <w:divBdr>
            <w:top w:val="none" w:sz="0" w:space="0" w:color="auto"/>
            <w:left w:val="none" w:sz="0" w:space="0" w:color="auto"/>
            <w:bottom w:val="none" w:sz="0" w:space="0" w:color="auto"/>
            <w:right w:val="none" w:sz="0" w:space="0" w:color="auto"/>
          </w:divBdr>
        </w:div>
        <w:div w:id="984965385">
          <w:marLeft w:val="0"/>
          <w:marRight w:val="0"/>
          <w:marTop w:val="0"/>
          <w:marBottom w:val="0"/>
          <w:divBdr>
            <w:top w:val="none" w:sz="0" w:space="0" w:color="auto"/>
            <w:left w:val="none" w:sz="0" w:space="0" w:color="auto"/>
            <w:bottom w:val="none" w:sz="0" w:space="0" w:color="auto"/>
            <w:right w:val="none" w:sz="0" w:space="0" w:color="auto"/>
          </w:divBdr>
        </w:div>
        <w:div w:id="1078133398">
          <w:marLeft w:val="0"/>
          <w:marRight w:val="0"/>
          <w:marTop w:val="0"/>
          <w:marBottom w:val="0"/>
          <w:divBdr>
            <w:top w:val="none" w:sz="0" w:space="0" w:color="auto"/>
            <w:left w:val="none" w:sz="0" w:space="0" w:color="auto"/>
            <w:bottom w:val="none" w:sz="0" w:space="0" w:color="auto"/>
            <w:right w:val="none" w:sz="0" w:space="0" w:color="auto"/>
          </w:divBdr>
        </w:div>
        <w:div w:id="1103113290">
          <w:marLeft w:val="0"/>
          <w:marRight w:val="0"/>
          <w:marTop w:val="0"/>
          <w:marBottom w:val="0"/>
          <w:divBdr>
            <w:top w:val="none" w:sz="0" w:space="0" w:color="auto"/>
            <w:left w:val="none" w:sz="0" w:space="0" w:color="auto"/>
            <w:bottom w:val="none" w:sz="0" w:space="0" w:color="auto"/>
            <w:right w:val="none" w:sz="0" w:space="0" w:color="auto"/>
          </w:divBdr>
        </w:div>
        <w:div w:id="1122264125">
          <w:marLeft w:val="0"/>
          <w:marRight w:val="0"/>
          <w:marTop w:val="0"/>
          <w:marBottom w:val="0"/>
          <w:divBdr>
            <w:top w:val="none" w:sz="0" w:space="0" w:color="auto"/>
            <w:left w:val="none" w:sz="0" w:space="0" w:color="auto"/>
            <w:bottom w:val="none" w:sz="0" w:space="0" w:color="auto"/>
            <w:right w:val="none" w:sz="0" w:space="0" w:color="auto"/>
          </w:divBdr>
        </w:div>
        <w:div w:id="1138913453">
          <w:marLeft w:val="0"/>
          <w:marRight w:val="0"/>
          <w:marTop w:val="0"/>
          <w:marBottom w:val="0"/>
          <w:divBdr>
            <w:top w:val="none" w:sz="0" w:space="0" w:color="auto"/>
            <w:left w:val="none" w:sz="0" w:space="0" w:color="auto"/>
            <w:bottom w:val="none" w:sz="0" w:space="0" w:color="auto"/>
            <w:right w:val="none" w:sz="0" w:space="0" w:color="auto"/>
          </w:divBdr>
        </w:div>
        <w:div w:id="1183544010">
          <w:marLeft w:val="0"/>
          <w:marRight w:val="0"/>
          <w:marTop w:val="0"/>
          <w:marBottom w:val="0"/>
          <w:divBdr>
            <w:top w:val="none" w:sz="0" w:space="0" w:color="auto"/>
            <w:left w:val="none" w:sz="0" w:space="0" w:color="auto"/>
            <w:bottom w:val="none" w:sz="0" w:space="0" w:color="auto"/>
            <w:right w:val="none" w:sz="0" w:space="0" w:color="auto"/>
          </w:divBdr>
        </w:div>
        <w:div w:id="1313212451">
          <w:marLeft w:val="0"/>
          <w:marRight w:val="0"/>
          <w:marTop w:val="0"/>
          <w:marBottom w:val="0"/>
          <w:divBdr>
            <w:top w:val="none" w:sz="0" w:space="0" w:color="auto"/>
            <w:left w:val="none" w:sz="0" w:space="0" w:color="auto"/>
            <w:bottom w:val="none" w:sz="0" w:space="0" w:color="auto"/>
            <w:right w:val="none" w:sz="0" w:space="0" w:color="auto"/>
          </w:divBdr>
        </w:div>
        <w:div w:id="1313365848">
          <w:marLeft w:val="0"/>
          <w:marRight w:val="0"/>
          <w:marTop w:val="0"/>
          <w:marBottom w:val="0"/>
          <w:divBdr>
            <w:top w:val="none" w:sz="0" w:space="0" w:color="auto"/>
            <w:left w:val="none" w:sz="0" w:space="0" w:color="auto"/>
            <w:bottom w:val="none" w:sz="0" w:space="0" w:color="auto"/>
            <w:right w:val="none" w:sz="0" w:space="0" w:color="auto"/>
          </w:divBdr>
        </w:div>
        <w:div w:id="1321347657">
          <w:marLeft w:val="0"/>
          <w:marRight w:val="0"/>
          <w:marTop w:val="0"/>
          <w:marBottom w:val="0"/>
          <w:divBdr>
            <w:top w:val="none" w:sz="0" w:space="0" w:color="auto"/>
            <w:left w:val="none" w:sz="0" w:space="0" w:color="auto"/>
            <w:bottom w:val="none" w:sz="0" w:space="0" w:color="auto"/>
            <w:right w:val="none" w:sz="0" w:space="0" w:color="auto"/>
          </w:divBdr>
        </w:div>
        <w:div w:id="1481461162">
          <w:marLeft w:val="0"/>
          <w:marRight w:val="0"/>
          <w:marTop w:val="0"/>
          <w:marBottom w:val="0"/>
          <w:divBdr>
            <w:top w:val="none" w:sz="0" w:space="0" w:color="auto"/>
            <w:left w:val="none" w:sz="0" w:space="0" w:color="auto"/>
            <w:bottom w:val="none" w:sz="0" w:space="0" w:color="auto"/>
            <w:right w:val="none" w:sz="0" w:space="0" w:color="auto"/>
          </w:divBdr>
        </w:div>
        <w:div w:id="1488784311">
          <w:marLeft w:val="0"/>
          <w:marRight w:val="0"/>
          <w:marTop w:val="0"/>
          <w:marBottom w:val="0"/>
          <w:divBdr>
            <w:top w:val="none" w:sz="0" w:space="0" w:color="auto"/>
            <w:left w:val="none" w:sz="0" w:space="0" w:color="auto"/>
            <w:bottom w:val="none" w:sz="0" w:space="0" w:color="auto"/>
            <w:right w:val="none" w:sz="0" w:space="0" w:color="auto"/>
          </w:divBdr>
        </w:div>
        <w:div w:id="1653024403">
          <w:marLeft w:val="0"/>
          <w:marRight w:val="0"/>
          <w:marTop w:val="0"/>
          <w:marBottom w:val="0"/>
          <w:divBdr>
            <w:top w:val="none" w:sz="0" w:space="0" w:color="auto"/>
            <w:left w:val="none" w:sz="0" w:space="0" w:color="auto"/>
            <w:bottom w:val="none" w:sz="0" w:space="0" w:color="auto"/>
            <w:right w:val="none" w:sz="0" w:space="0" w:color="auto"/>
          </w:divBdr>
        </w:div>
        <w:div w:id="1680233486">
          <w:marLeft w:val="0"/>
          <w:marRight w:val="0"/>
          <w:marTop w:val="0"/>
          <w:marBottom w:val="0"/>
          <w:divBdr>
            <w:top w:val="none" w:sz="0" w:space="0" w:color="auto"/>
            <w:left w:val="none" w:sz="0" w:space="0" w:color="auto"/>
            <w:bottom w:val="none" w:sz="0" w:space="0" w:color="auto"/>
            <w:right w:val="none" w:sz="0" w:space="0" w:color="auto"/>
          </w:divBdr>
        </w:div>
        <w:div w:id="1707674099">
          <w:marLeft w:val="0"/>
          <w:marRight w:val="0"/>
          <w:marTop w:val="0"/>
          <w:marBottom w:val="0"/>
          <w:divBdr>
            <w:top w:val="none" w:sz="0" w:space="0" w:color="auto"/>
            <w:left w:val="none" w:sz="0" w:space="0" w:color="auto"/>
            <w:bottom w:val="none" w:sz="0" w:space="0" w:color="auto"/>
            <w:right w:val="none" w:sz="0" w:space="0" w:color="auto"/>
          </w:divBdr>
        </w:div>
        <w:div w:id="1773283264">
          <w:marLeft w:val="0"/>
          <w:marRight w:val="0"/>
          <w:marTop w:val="0"/>
          <w:marBottom w:val="0"/>
          <w:divBdr>
            <w:top w:val="none" w:sz="0" w:space="0" w:color="auto"/>
            <w:left w:val="none" w:sz="0" w:space="0" w:color="auto"/>
            <w:bottom w:val="none" w:sz="0" w:space="0" w:color="auto"/>
            <w:right w:val="none" w:sz="0" w:space="0" w:color="auto"/>
          </w:divBdr>
        </w:div>
        <w:div w:id="1779058021">
          <w:marLeft w:val="0"/>
          <w:marRight w:val="0"/>
          <w:marTop w:val="0"/>
          <w:marBottom w:val="0"/>
          <w:divBdr>
            <w:top w:val="none" w:sz="0" w:space="0" w:color="auto"/>
            <w:left w:val="none" w:sz="0" w:space="0" w:color="auto"/>
            <w:bottom w:val="none" w:sz="0" w:space="0" w:color="auto"/>
            <w:right w:val="none" w:sz="0" w:space="0" w:color="auto"/>
          </w:divBdr>
        </w:div>
        <w:div w:id="1798713947">
          <w:marLeft w:val="0"/>
          <w:marRight w:val="0"/>
          <w:marTop w:val="0"/>
          <w:marBottom w:val="0"/>
          <w:divBdr>
            <w:top w:val="none" w:sz="0" w:space="0" w:color="auto"/>
            <w:left w:val="none" w:sz="0" w:space="0" w:color="auto"/>
            <w:bottom w:val="none" w:sz="0" w:space="0" w:color="auto"/>
            <w:right w:val="none" w:sz="0" w:space="0" w:color="auto"/>
          </w:divBdr>
        </w:div>
        <w:div w:id="1811508536">
          <w:marLeft w:val="0"/>
          <w:marRight w:val="0"/>
          <w:marTop w:val="0"/>
          <w:marBottom w:val="0"/>
          <w:divBdr>
            <w:top w:val="none" w:sz="0" w:space="0" w:color="auto"/>
            <w:left w:val="none" w:sz="0" w:space="0" w:color="auto"/>
            <w:bottom w:val="none" w:sz="0" w:space="0" w:color="auto"/>
            <w:right w:val="none" w:sz="0" w:space="0" w:color="auto"/>
          </w:divBdr>
        </w:div>
        <w:div w:id="1815101140">
          <w:marLeft w:val="0"/>
          <w:marRight w:val="0"/>
          <w:marTop w:val="0"/>
          <w:marBottom w:val="0"/>
          <w:divBdr>
            <w:top w:val="none" w:sz="0" w:space="0" w:color="auto"/>
            <w:left w:val="none" w:sz="0" w:space="0" w:color="auto"/>
            <w:bottom w:val="none" w:sz="0" w:space="0" w:color="auto"/>
            <w:right w:val="none" w:sz="0" w:space="0" w:color="auto"/>
          </w:divBdr>
        </w:div>
        <w:div w:id="1860896070">
          <w:marLeft w:val="0"/>
          <w:marRight w:val="0"/>
          <w:marTop w:val="0"/>
          <w:marBottom w:val="0"/>
          <w:divBdr>
            <w:top w:val="none" w:sz="0" w:space="0" w:color="auto"/>
            <w:left w:val="none" w:sz="0" w:space="0" w:color="auto"/>
            <w:bottom w:val="none" w:sz="0" w:space="0" w:color="auto"/>
            <w:right w:val="none" w:sz="0" w:space="0" w:color="auto"/>
          </w:divBdr>
        </w:div>
        <w:div w:id="1861040735">
          <w:marLeft w:val="0"/>
          <w:marRight w:val="0"/>
          <w:marTop w:val="0"/>
          <w:marBottom w:val="0"/>
          <w:divBdr>
            <w:top w:val="none" w:sz="0" w:space="0" w:color="auto"/>
            <w:left w:val="none" w:sz="0" w:space="0" w:color="auto"/>
            <w:bottom w:val="none" w:sz="0" w:space="0" w:color="auto"/>
            <w:right w:val="none" w:sz="0" w:space="0" w:color="auto"/>
          </w:divBdr>
        </w:div>
        <w:div w:id="1874145290">
          <w:marLeft w:val="0"/>
          <w:marRight w:val="0"/>
          <w:marTop w:val="0"/>
          <w:marBottom w:val="0"/>
          <w:divBdr>
            <w:top w:val="none" w:sz="0" w:space="0" w:color="auto"/>
            <w:left w:val="none" w:sz="0" w:space="0" w:color="auto"/>
            <w:bottom w:val="none" w:sz="0" w:space="0" w:color="auto"/>
            <w:right w:val="none" w:sz="0" w:space="0" w:color="auto"/>
          </w:divBdr>
        </w:div>
        <w:div w:id="2003923619">
          <w:marLeft w:val="0"/>
          <w:marRight w:val="0"/>
          <w:marTop w:val="0"/>
          <w:marBottom w:val="0"/>
          <w:divBdr>
            <w:top w:val="none" w:sz="0" w:space="0" w:color="auto"/>
            <w:left w:val="none" w:sz="0" w:space="0" w:color="auto"/>
            <w:bottom w:val="none" w:sz="0" w:space="0" w:color="auto"/>
            <w:right w:val="none" w:sz="0" w:space="0" w:color="auto"/>
          </w:divBdr>
        </w:div>
        <w:div w:id="2012249683">
          <w:marLeft w:val="0"/>
          <w:marRight w:val="0"/>
          <w:marTop w:val="0"/>
          <w:marBottom w:val="0"/>
          <w:divBdr>
            <w:top w:val="none" w:sz="0" w:space="0" w:color="auto"/>
            <w:left w:val="none" w:sz="0" w:space="0" w:color="auto"/>
            <w:bottom w:val="none" w:sz="0" w:space="0" w:color="auto"/>
            <w:right w:val="none" w:sz="0" w:space="0" w:color="auto"/>
          </w:divBdr>
        </w:div>
      </w:divsChild>
    </w:div>
    <w:div w:id="694775412">
      <w:bodyDiv w:val="1"/>
      <w:marLeft w:val="0"/>
      <w:marRight w:val="0"/>
      <w:marTop w:val="150"/>
      <w:marBottom w:val="30"/>
      <w:divBdr>
        <w:top w:val="none" w:sz="0" w:space="0" w:color="auto"/>
        <w:left w:val="none" w:sz="0" w:space="0" w:color="auto"/>
        <w:bottom w:val="none" w:sz="0" w:space="0" w:color="auto"/>
        <w:right w:val="none" w:sz="0" w:space="0" w:color="auto"/>
      </w:divBdr>
      <w:divsChild>
        <w:div w:id="1309090276">
          <w:marLeft w:val="0"/>
          <w:marRight w:val="0"/>
          <w:marTop w:val="0"/>
          <w:marBottom w:val="0"/>
          <w:divBdr>
            <w:top w:val="none" w:sz="0" w:space="0" w:color="auto"/>
            <w:left w:val="none" w:sz="0" w:space="0" w:color="auto"/>
            <w:bottom w:val="none" w:sz="0" w:space="0" w:color="auto"/>
            <w:right w:val="none" w:sz="0" w:space="0" w:color="auto"/>
          </w:divBdr>
        </w:div>
      </w:divsChild>
    </w:div>
    <w:div w:id="822695499">
      <w:bodyDiv w:val="1"/>
      <w:marLeft w:val="0"/>
      <w:marRight w:val="0"/>
      <w:marTop w:val="0"/>
      <w:marBottom w:val="0"/>
      <w:divBdr>
        <w:top w:val="none" w:sz="0" w:space="0" w:color="auto"/>
        <w:left w:val="none" w:sz="0" w:space="0" w:color="auto"/>
        <w:bottom w:val="none" w:sz="0" w:space="0" w:color="auto"/>
        <w:right w:val="none" w:sz="0" w:space="0" w:color="auto"/>
      </w:divBdr>
    </w:div>
    <w:div w:id="920725014">
      <w:bodyDiv w:val="1"/>
      <w:marLeft w:val="0"/>
      <w:marRight w:val="0"/>
      <w:marTop w:val="0"/>
      <w:marBottom w:val="0"/>
      <w:divBdr>
        <w:top w:val="none" w:sz="0" w:space="0" w:color="auto"/>
        <w:left w:val="none" w:sz="0" w:space="0" w:color="auto"/>
        <w:bottom w:val="none" w:sz="0" w:space="0" w:color="auto"/>
        <w:right w:val="none" w:sz="0" w:space="0" w:color="auto"/>
      </w:divBdr>
      <w:divsChild>
        <w:div w:id="207303611">
          <w:marLeft w:val="0"/>
          <w:marRight w:val="0"/>
          <w:marTop w:val="0"/>
          <w:marBottom w:val="0"/>
          <w:divBdr>
            <w:top w:val="none" w:sz="0" w:space="0" w:color="auto"/>
            <w:left w:val="none" w:sz="0" w:space="0" w:color="auto"/>
            <w:bottom w:val="none" w:sz="0" w:space="0" w:color="auto"/>
            <w:right w:val="none" w:sz="0" w:space="0" w:color="auto"/>
          </w:divBdr>
          <w:divsChild>
            <w:div w:id="1492285678">
              <w:marLeft w:val="0"/>
              <w:marRight w:val="0"/>
              <w:marTop w:val="0"/>
              <w:marBottom w:val="0"/>
              <w:divBdr>
                <w:top w:val="none" w:sz="0" w:space="0" w:color="auto"/>
                <w:left w:val="none" w:sz="0" w:space="0" w:color="auto"/>
                <w:bottom w:val="none" w:sz="0" w:space="0" w:color="auto"/>
                <w:right w:val="none" w:sz="0" w:space="0" w:color="auto"/>
              </w:divBdr>
            </w:div>
            <w:div w:id="2107847910">
              <w:marLeft w:val="0"/>
              <w:marRight w:val="0"/>
              <w:marTop w:val="0"/>
              <w:marBottom w:val="0"/>
              <w:divBdr>
                <w:top w:val="none" w:sz="0" w:space="0" w:color="auto"/>
                <w:left w:val="none" w:sz="0" w:space="0" w:color="auto"/>
                <w:bottom w:val="none" w:sz="0" w:space="0" w:color="auto"/>
                <w:right w:val="none" w:sz="0" w:space="0" w:color="auto"/>
              </w:divBdr>
            </w:div>
            <w:div w:id="2140948471">
              <w:marLeft w:val="0"/>
              <w:marRight w:val="0"/>
              <w:marTop w:val="0"/>
              <w:marBottom w:val="0"/>
              <w:divBdr>
                <w:top w:val="none" w:sz="0" w:space="0" w:color="auto"/>
                <w:left w:val="none" w:sz="0" w:space="0" w:color="auto"/>
                <w:bottom w:val="none" w:sz="0" w:space="0" w:color="auto"/>
                <w:right w:val="none" w:sz="0" w:space="0" w:color="auto"/>
              </w:divBdr>
            </w:div>
            <w:div w:id="1509636344">
              <w:marLeft w:val="0"/>
              <w:marRight w:val="0"/>
              <w:marTop w:val="0"/>
              <w:marBottom w:val="0"/>
              <w:divBdr>
                <w:top w:val="none" w:sz="0" w:space="0" w:color="auto"/>
                <w:left w:val="none" w:sz="0" w:space="0" w:color="auto"/>
                <w:bottom w:val="none" w:sz="0" w:space="0" w:color="auto"/>
                <w:right w:val="none" w:sz="0" w:space="0" w:color="auto"/>
              </w:divBdr>
            </w:div>
            <w:div w:id="679620815">
              <w:marLeft w:val="0"/>
              <w:marRight w:val="0"/>
              <w:marTop w:val="0"/>
              <w:marBottom w:val="0"/>
              <w:divBdr>
                <w:top w:val="none" w:sz="0" w:space="0" w:color="auto"/>
                <w:left w:val="none" w:sz="0" w:space="0" w:color="auto"/>
                <w:bottom w:val="none" w:sz="0" w:space="0" w:color="auto"/>
                <w:right w:val="none" w:sz="0" w:space="0" w:color="auto"/>
              </w:divBdr>
            </w:div>
            <w:div w:id="20862806">
              <w:marLeft w:val="0"/>
              <w:marRight w:val="0"/>
              <w:marTop w:val="0"/>
              <w:marBottom w:val="0"/>
              <w:divBdr>
                <w:top w:val="none" w:sz="0" w:space="0" w:color="auto"/>
                <w:left w:val="none" w:sz="0" w:space="0" w:color="auto"/>
                <w:bottom w:val="none" w:sz="0" w:space="0" w:color="auto"/>
                <w:right w:val="none" w:sz="0" w:space="0" w:color="auto"/>
              </w:divBdr>
            </w:div>
            <w:div w:id="715668384">
              <w:marLeft w:val="0"/>
              <w:marRight w:val="0"/>
              <w:marTop w:val="0"/>
              <w:marBottom w:val="0"/>
              <w:divBdr>
                <w:top w:val="none" w:sz="0" w:space="0" w:color="auto"/>
                <w:left w:val="none" w:sz="0" w:space="0" w:color="auto"/>
                <w:bottom w:val="none" w:sz="0" w:space="0" w:color="auto"/>
                <w:right w:val="none" w:sz="0" w:space="0" w:color="auto"/>
              </w:divBdr>
            </w:div>
            <w:div w:id="1979066264">
              <w:marLeft w:val="0"/>
              <w:marRight w:val="0"/>
              <w:marTop w:val="0"/>
              <w:marBottom w:val="0"/>
              <w:divBdr>
                <w:top w:val="none" w:sz="0" w:space="0" w:color="auto"/>
                <w:left w:val="none" w:sz="0" w:space="0" w:color="auto"/>
                <w:bottom w:val="none" w:sz="0" w:space="0" w:color="auto"/>
                <w:right w:val="none" w:sz="0" w:space="0" w:color="auto"/>
              </w:divBdr>
            </w:div>
            <w:div w:id="98645310">
              <w:marLeft w:val="0"/>
              <w:marRight w:val="0"/>
              <w:marTop w:val="0"/>
              <w:marBottom w:val="0"/>
              <w:divBdr>
                <w:top w:val="none" w:sz="0" w:space="0" w:color="auto"/>
                <w:left w:val="none" w:sz="0" w:space="0" w:color="auto"/>
                <w:bottom w:val="none" w:sz="0" w:space="0" w:color="auto"/>
                <w:right w:val="none" w:sz="0" w:space="0" w:color="auto"/>
              </w:divBdr>
            </w:div>
            <w:div w:id="911502736">
              <w:marLeft w:val="0"/>
              <w:marRight w:val="0"/>
              <w:marTop w:val="0"/>
              <w:marBottom w:val="0"/>
              <w:divBdr>
                <w:top w:val="none" w:sz="0" w:space="0" w:color="auto"/>
                <w:left w:val="none" w:sz="0" w:space="0" w:color="auto"/>
                <w:bottom w:val="none" w:sz="0" w:space="0" w:color="auto"/>
                <w:right w:val="none" w:sz="0" w:space="0" w:color="auto"/>
              </w:divBdr>
            </w:div>
            <w:div w:id="1261793135">
              <w:marLeft w:val="0"/>
              <w:marRight w:val="0"/>
              <w:marTop w:val="0"/>
              <w:marBottom w:val="0"/>
              <w:divBdr>
                <w:top w:val="none" w:sz="0" w:space="0" w:color="auto"/>
                <w:left w:val="none" w:sz="0" w:space="0" w:color="auto"/>
                <w:bottom w:val="none" w:sz="0" w:space="0" w:color="auto"/>
                <w:right w:val="none" w:sz="0" w:space="0" w:color="auto"/>
              </w:divBdr>
            </w:div>
            <w:div w:id="250940504">
              <w:marLeft w:val="0"/>
              <w:marRight w:val="0"/>
              <w:marTop w:val="0"/>
              <w:marBottom w:val="0"/>
              <w:divBdr>
                <w:top w:val="none" w:sz="0" w:space="0" w:color="auto"/>
                <w:left w:val="none" w:sz="0" w:space="0" w:color="auto"/>
                <w:bottom w:val="none" w:sz="0" w:space="0" w:color="auto"/>
                <w:right w:val="none" w:sz="0" w:space="0" w:color="auto"/>
              </w:divBdr>
            </w:div>
            <w:div w:id="102573390">
              <w:marLeft w:val="0"/>
              <w:marRight w:val="0"/>
              <w:marTop w:val="0"/>
              <w:marBottom w:val="0"/>
              <w:divBdr>
                <w:top w:val="none" w:sz="0" w:space="0" w:color="auto"/>
                <w:left w:val="none" w:sz="0" w:space="0" w:color="auto"/>
                <w:bottom w:val="none" w:sz="0" w:space="0" w:color="auto"/>
                <w:right w:val="none" w:sz="0" w:space="0" w:color="auto"/>
              </w:divBdr>
            </w:div>
            <w:div w:id="598102561">
              <w:marLeft w:val="0"/>
              <w:marRight w:val="0"/>
              <w:marTop w:val="0"/>
              <w:marBottom w:val="0"/>
              <w:divBdr>
                <w:top w:val="none" w:sz="0" w:space="0" w:color="auto"/>
                <w:left w:val="none" w:sz="0" w:space="0" w:color="auto"/>
                <w:bottom w:val="none" w:sz="0" w:space="0" w:color="auto"/>
                <w:right w:val="none" w:sz="0" w:space="0" w:color="auto"/>
              </w:divBdr>
            </w:div>
            <w:div w:id="1322999503">
              <w:marLeft w:val="0"/>
              <w:marRight w:val="0"/>
              <w:marTop w:val="0"/>
              <w:marBottom w:val="0"/>
              <w:divBdr>
                <w:top w:val="none" w:sz="0" w:space="0" w:color="auto"/>
                <w:left w:val="none" w:sz="0" w:space="0" w:color="auto"/>
                <w:bottom w:val="none" w:sz="0" w:space="0" w:color="auto"/>
                <w:right w:val="none" w:sz="0" w:space="0" w:color="auto"/>
              </w:divBdr>
            </w:div>
            <w:div w:id="1133065295">
              <w:marLeft w:val="0"/>
              <w:marRight w:val="0"/>
              <w:marTop w:val="0"/>
              <w:marBottom w:val="0"/>
              <w:divBdr>
                <w:top w:val="none" w:sz="0" w:space="0" w:color="auto"/>
                <w:left w:val="none" w:sz="0" w:space="0" w:color="auto"/>
                <w:bottom w:val="none" w:sz="0" w:space="0" w:color="auto"/>
                <w:right w:val="none" w:sz="0" w:space="0" w:color="auto"/>
              </w:divBdr>
            </w:div>
            <w:div w:id="1389183161">
              <w:marLeft w:val="0"/>
              <w:marRight w:val="0"/>
              <w:marTop w:val="0"/>
              <w:marBottom w:val="0"/>
              <w:divBdr>
                <w:top w:val="none" w:sz="0" w:space="0" w:color="auto"/>
                <w:left w:val="none" w:sz="0" w:space="0" w:color="auto"/>
                <w:bottom w:val="none" w:sz="0" w:space="0" w:color="auto"/>
                <w:right w:val="none" w:sz="0" w:space="0" w:color="auto"/>
              </w:divBdr>
            </w:div>
            <w:div w:id="520508648">
              <w:marLeft w:val="0"/>
              <w:marRight w:val="0"/>
              <w:marTop w:val="0"/>
              <w:marBottom w:val="0"/>
              <w:divBdr>
                <w:top w:val="none" w:sz="0" w:space="0" w:color="auto"/>
                <w:left w:val="none" w:sz="0" w:space="0" w:color="auto"/>
                <w:bottom w:val="none" w:sz="0" w:space="0" w:color="auto"/>
                <w:right w:val="none" w:sz="0" w:space="0" w:color="auto"/>
              </w:divBdr>
            </w:div>
            <w:div w:id="1598562958">
              <w:marLeft w:val="0"/>
              <w:marRight w:val="0"/>
              <w:marTop w:val="0"/>
              <w:marBottom w:val="0"/>
              <w:divBdr>
                <w:top w:val="none" w:sz="0" w:space="0" w:color="auto"/>
                <w:left w:val="none" w:sz="0" w:space="0" w:color="auto"/>
                <w:bottom w:val="none" w:sz="0" w:space="0" w:color="auto"/>
                <w:right w:val="none" w:sz="0" w:space="0" w:color="auto"/>
              </w:divBdr>
            </w:div>
            <w:div w:id="676157099">
              <w:marLeft w:val="0"/>
              <w:marRight w:val="0"/>
              <w:marTop w:val="0"/>
              <w:marBottom w:val="0"/>
              <w:divBdr>
                <w:top w:val="none" w:sz="0" w:space="0" w:color="auto"/>
                <w:left w:val="none" w:sz="0" w:space="0" w:color="auto"/>
                <w:bottom w:val="none" w:sz="0" w:space="0" w:color="auto"/>
                <w:right w:val="none" w:sz="0" w:space="0" w:color="auto"/>
              </w:divBdr>
            </w:div>
            <w:div w:id="301077041">
              <w:marLeft w:val="0"/>
              <w:marRight w:val="0"/>
              <w:marTop w:val="0"/>
              <w:marBottom w:val="0"/>
              <w:divBdr>
                <w:top w:val="none" w:sz="0" w:space="0" w:color="auto"/>
                <w:left w:val="none" w:sz="0" w:space="0" w:color="auto"/>
                <w:bottom w:val="none" w:sz="0" w:space="0" w:color="auto"/>
                <w:right w:val="none" w:sz="0" w:space="0" w:color="auto"/>
              </w:divBdr>
            </w:div>
            <w:div w:id="1576891619">
              <w:marLeft w:val="0"/>
              <w:marRight w:val="0"/>
              <w:marTop w:val="0"/>
              <w:marBottom w:val="0"/>
              <w:divBdr>
                <w:top w:val="none" w:sz="0" w:space="0" w:color="auto"/>
                <w:left w:val="none" w:sz="0" w:space="0" w:color="auto"/>
                <w:bottom w:val="none" w:sz="0" w:space="0" w:color="auto"/>
                <w:right w:val="none" w:sz="0" w:space="0" w:color="auto"/>
              </w:divBdr>
            </w:div>
            <w:div w:id="1663897473">
              <w:marLeft w:val="0"/>
              <w:marRight w:val="0"/>
              <w:marTop w:val="0"/>
              <w:marBottom w:val="0"/>
              <w:divBdr>
                <w:top w:val="none" w:sz="0" w:space="0" w:color="auto"/>
                <w:left w:val="none" w:sz="0" w:space="0" w:color="auto"/>
                <w:bottom w:val="none" w:sz="0" w:space="0" w:color="auto"/>
                <w:right w:val="none" w:sz="0" w:space="0" w:color="auto"/>
              </w:divBdr>
            </w:div>
            <w:div w:id="1149324108">
              <w:marLeft w:val="0"/>
              <w:marRight w:val="0"/>
              <w:marTop w:val="0"/>
              <w:marBottom w:val="0"/>
              <w:divBdr>
                <w:top w:val="none" w:sz="0" w:space="0" w:color="auto"/>
                <w:left w:val="none" w:sz="0" w:space="0" w:color="auto"/>
                <w:bottom w:val="none" w:sz="0" w:space="0" w:color="auto"/>
                <w:right w:val="none" w:sz="0" w:space="0" w:color="auto"/>
              </w:divBdr>
            </w:div>
            <w:div w:id="931202059">
              <w:marLeft w:val="0"/>
              <w:marRight w:val="0"/>
              <w:marTop w:val="0"/>
              <w:marBottom w:val="0"/>
              <w:divBdr>
                <w:top w:val="none" w:sz="0" w:space="0" w:color="auto"/>
                <w:left w:val="none" w:sz="0" w:space="0" w:color="auto"/>
                <w:bottom w:val="none" w:sz="0" w:space="0" w:color="auto"/>
                <w:right w:val="none" w:sz="0" w:space="0" w:color="auto"/>
              </w:divBdr>
            </w:div>
            <w:div w:id="584849227">
              <w:marLeft w:val="0"/>
              <w:marRight w:val="0"/>
              <w:marTop w:val="0"/>
              <w:marBottom w:val="0"/>
              <w:divBdr>
                <w:top w:val="none" w:sz="0" w:space="0" w:color="auto"/>
                <w:left w:val="none" w:sz="0" w:space="0" w:color="auto"/>
                <w:bottom w:val="none" w:sz="0" w:space="0" w:color="auto"/>
                <w:right w:val="none" w:sz="0" w:space="0" w:color="auto"/>
              </w:divBdr>
            </w:div>
            <w:div w:id="582643332">
              <w:marLeft w:val="0"/>
              <w:marRight w:val="0"/>
              <w:marTop w:val="0"/>
              <w:marBottom w:val="0"/>
              <w:divBdr>
                <w:top w:val="none" w:sz="0" w:space="0" w:color="auto"/>
                <w:left w:val="none" w:sz="0" w:space="0" w:color="auto"/>
                <w:bottom w:val="none" w:sz="0" w:space="0" w:color="auto"/>
                <w:right w:val="none" w:sz="0" w:space="0" w:color="auto"/>
              </w:divBdr>
            </w:div>
            <w:div w:id="1811709017">
              <w:marLeft w:val="0"/>
              <w:marRight w:val="0"/>
              <w:marTop w:val="0"/>
              <w:marBottom w:val="0"/>
              <w:divBdr>
                <w:top w:val="none" w:sz="0" w:space="0" w:color="auto"/>
                <w:left w:val="none" w:sz="0" w:space="0" w:color="auto"/>
                <w:bottom w:val="none" w:sz="0" w:space="0" w:color="auto"/>
                <w:right w:val="none" w:sz="0" w:space="0" w:color="auto"/>
              </w:divBdr>
            </w:div>
            <w:div w:id="151724260">
              <w:marLeft w:val="0"/>
              <w:marRight w:val="0"/>
              <w:marTop w:val="0"/>
              <w:marBottom w:val="0"/>
              <w:divBdr>
                <w:top w:val="none" w:sz="0" w:space="0" w:color="auto"/>
                <w:left w:val="none" w:sz="0" w:space="0" w:color="auto"/>
                <w:bottom w:val="none" w:sz="0" w:space="0" w:color="auto"/>
                <w:right w:val="none" w:sz="0" w:space="0" w:color="auto"/>
              </w:divBdr>
            </w:div>
            <w:div w:id="1586568788">
              <w:marLeft w:val="0"/>
              <w:marRight w:val="0"/>
              <w:marTop w:val="0"/>
              <w:marBottom w:val="0"/>
              <w:divBdr>
                <w:top w:val="none" w:sz="0" w:space="0" w:color="auto"/>
                <w:left w:val="none" w:sz="0" w:space="0" w:color="auto"/>
                <w:bottom w:val="none" w:sz="0" w:space="0" w:color="auto"/>
                <w:right w:val="none" w:sz="0" w:space="0" w:color="auto"/>
              </w:divBdr>
            </w:div>
            <w:div w:id="230820479">
              <w:marLeft w:val="0"/>
              <w:marRight w:val="0"/>
              <w:marTop w:val="0"/>
              <w:marBottom w:val="0"/>
              <w:divBdr>
                <w:top w:val="none" w:sz="0" w:space="0" w:color="auto"/>
                <w:left w:val="none" w:sz="0" w:space="0" w:color="auto"/>
                <w:bottom w:val="none" w:sz="0" w:space="0" w:color="auto"/>
                <w:right w:val="none" w:sz="0" w:space="0" w:color="auto"/>
              </w:divBdr>
            </w:div>
            <w:div w:id="738484639">
              <w:marLeft w:val="0"/>
              <w:marRight w:val="0"/>
              <w:marTop w:val="0"/>
              <w:marBottom w:val="0"/>
              <w:divBdr>
                <w:top w:val="none" w:sz="0" w:space="0" w:color="auto"/>
                <w:left w:val="none" w:sz="0" w:space="0" w:color="auto"/>
                <w:bottom w:val="none" w:sz="0" w:space="0" w:color="auto"/>
                <w:right w:val="none" w:sz="0" w:space="0" w:color="auto"/>
              </w:divBdr>
            </w:div>
            <w:div w:id="633290110">
              <w:marLeft w:val="0"/>
              <w:marRight w:val="0"/>
              <w:marTop w:val="0"/>
              <w:marBottom w:val="0"/>
              <w:divBdr>
                <w:top w:val="none" w:sz="0" w:space="0" w:color="auto"/>
                <w:left w:val="none" w:sz="0" w:space="0" w:color="auto"/>
                <w:bottom w:val="none" w:sz="0" w:space="0" w:color="auto"/>
                <w:right w:val="none" w:sz="0" w:space="0" w:color="auto"/>
              </w:divBdr>
            </w:div>
            <w:div w:id="728726387">
              <w:marLeft w:val="0"/>
              <w:marRight w:val="0"/>
              <w:marTop w:val="0"/>
              <w:marBottom w:val="0"/>
              <w:divBdr>
                <w:top w:val="none" w:sz="0" w:space="0" w:color="auto"/>
                <w:left w:val="none" w:sz="0" w:space="0" w:color="auto"/>
                <w:bottom w:val="none" w:sz="0" w:space="0" w:color="auto"/>
                <w:right w:val="none" w:sz="0" w:space="0" w:color="auto"/>
              </w:divBdr>
            </w:div>
            <w:div w:id="2976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85471">
      <w:bodyDiv w:val="1"/>
      <w:marLeft w:val="0"/>
      <w:marRight w:val="0"/>
      <w:marTop w:val="0"/>
      <w:marBottom w:val="0"/>
      <w:divBdr>
        <w:top w:val="none" w:sz="0" w:space="0" w:color="auto"/>
        <w:left w:val="none" w:sz="0" w:space="0" w:color="auto"/>
        <w:bottom w:val="none" w:sz="0" w:space="0" w:color="auto"/>
        <w:right w:val="none" w:sz="0" w:space="0" w:color="auto"/>
      </w:divBdr>
      <w:divsChild>
        <w:div w:id="225145181">
          <w:marLeft w:val="0"/>
          <w:marRight w:val="0"/>
          <w:marTop w:val="0"/>
          <w:marBottom w:val="0"/>
          <w:divBdr>
            <w:top w:val="none" w:sz="0" w:space="0" w:color="auto"/>
            <w:left w:val="none" w:sz="0" w:space="0" w:color="auto"/>
            <w:bottom w:val="none" w:sz="0" w:space="0" w:color="auto"/>
            <w:right w:val="none" w:sz="0" w:space="0" w:color="auto"/>
          </w:divBdr>
          <w:divsChild>
            <w:div w:id="186216566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971711983">
      <w:bodyDiv w:val="1"/>
      <w:marLeft w:val="0"/>
      <w:marRight w:val="0"/>
      <w:marTop w:val="0"/>
      <w:marBottom w:val="0"/>
      <w:divBdr>
        <w:top w:val="none" w:sz="0" w:space="0" w:color="auto"/>
        <w:left w:val="none" w:sz="0" w:space="0" w:color="auto"/>
        <w:bottom w:val="none" w:sz="0" w:space="0" w:color="auto"/>
        <w:right w:val="none" w:sz="0" w:space="0" w:color="auto"/>
      </w:divBdr>
      <w:divsChild>
        <w:div w:id="128285065">
          <w:marLeft w:val="0"/>
          <w:marRight w:val="0"/>
          <w:marTop w:val="0"/>
          <w:marBottom w:val="0"/>
          <w:divBdr>
            <w:top w:val="none" w:sz="0" w:space="0" w:color="auto"/>
            <w:left w:val="none" w:sz="0" w:space="0" w:color="auto"/>
            <w:bottom w:val="none" w:sz="0" w:space="0" w:color="auto"/>
            <w:right w:val="none" w:sz="0" w:space="0" w:color="auto"/>
          </w:divBdr>
          <w:divsChild>
            <w:div w:id="200241707">
              <w:marLeft w:val="0"/>
              <w:marRight w:val="0"/>
              <w:marTop w:val="0"/>
              <w:marBottom w:val="0"/>
              <w:divBdr>
                <w:top w:val="none" w:sz="0" w:space="0" w:color="auto"/>
                <w:left w:val="none" w:sz="0" w:space="0" w:color="auto"/>
                <w:bottom w:val="none" w:sz="0" w:space="0" w:color="auto"/>
                <w:right w:val="none" w:sz="0" w:space="0" w:color="auto"/>
              </w:divBdr>
              <w:divsChild>
                <w:div w:id="1662388616">
                  <w:marLeft w:val="0"/>
                  <w:marRight w:val="0"/>
                  <w:marTop w:val="0"/>
                  <w:marBottom w:val="0"/>
                  <w:divBdr>
                    <w:top w:val="none" w:sz="0" w:space="0" w:color="auto"/>
                    <w:left w:val="none" w:sz="0" w:space="0" w:color="auto"/>
                    <w:bottom w:val="none" w:sz="0" w:space="0" w:color="auto"/>
                    <w:right w:val="none" w:sz="0" w:space="0" w:color="auto"/>
                  </w:divBdr>
                </w:div>
                <w:div w:id="832720465">
                  <w:marLeft w:val="0"/>
                  <w:marRight w:val="0"/>
                  <w:marTop w:val="0"/>
                  <w:marBottom w:val="0"/>
                  <w:divBdr>
                    <w:top w:val="none" w:sz="0" w:space="0" w:color="auto"/>
                    <w:left w:val="none" w:sz="0" w:space="0" w:color="auto"/>
                    <w:bottom w:val="none" w:sz="0" w:space="0" w:color="auto"/>
                    <w:right w:val="none" w:sz="0" w:space="0" w:color="auto"/>
                  </w:divBdr>
                </w:div>
                <w:div w:id="235164197">
                  <w:marLeft w:val="0"/>
                  <w:marRight w:val="0"/>
                  <w:marTop w:val="0"/>
                  <w:marBottom w:val="0"/>
                  <w:divBdr>
                    <w:top w:val="none" w:sz="0" w:space="0" w:color="auto"/>
                    <w:left w:val="none" w:sz="0" w:space="0" w:color="auto"/>
                    <w:bottom w:val="none" w:sz="0" w:space="0" w:color="auto"/>
                    <w:right w:val="none" w:sz="0" w:space="0" w:color="auto"/>
                  </w:divBdr>
                </w:div>
                <w:div w:id="23212901">
                  <w:marLeft w:val="0"/>
                  <w:marRight w:val="0"/>
                  <w:marTop w:val="0"/>
                  <w:marBottom w:val="0"/>
                  <w:divBdr>
                    <w:top w:val="none" w:sz="0" w:space="0" w:color="auto"/>
                    <w:left w:val="none" w:sz="0" w:space="0" w:color="auto"/>
                    <w:bottom w:val="none" w:sz="0" w:space="0" w:color="auto"/>
                    <w:right w:val="none" w:sz="0" w:space="0" w:color="auto"/>
                  </w:divBdr>
                </w:div>
                <w:div w:id="1156998753">
                  <w:marLeft w:val="0"/>
                  <w:marRight w:val="0"/>
                  <w:marTop w:val="0"/>
                  <w:marBottom w:val="0"/>
                  <w:divBdr>
                    <w:top w:val="none" w:sz="0" w:space="0" w:color="auto"/>
                    <w:left w:val="none" w:sz="0" w:space="0" w:color="auto"/>
                    <w:bottom w:val="none" w:sz="0" w:space="0" w:color="auto"/>
                    <w:right w:val="none" w:sz="0" w:space="0" w:color="auto"/>
                  </w:divBdr>
                </w:div>
                <w:div w:id="1017004100">
                  <w:marLeft w:val="0"/>
                  <w:marRight w:val="0"/>
                  <w:marTop w:val="0"/>
                  <w:marBottom w:val="0"/>
                  <w:divBdr>
                    <w:top w:val="none" w:sz="0" w:space="0" w:color="auto"/>
                    <w:left w:val="none" w:sz="0" w:space="0" w:color="auto"/>
                    <w:bottom w:val="none" w:sz="0" w:space="0" w:color="auto"/>
                    <w:right w:val="none" w:sz="0" w:space="0" w:color="auto"/>
                  </w:divBdr>
                </w:div>
                <w:div w:id="348339463">
                  <w:marLeft w:val="0"/>
                  <w:marRight w:val="0"/>
                  <w:marTop w:val="0"/>
                  <w:marBottom w:val="0"/>
                  <w:divBdr>
                    <w:top w:val="none" w:sz="0" w:space="0" w:color="auto"/>
                    <w:left w:val="none" w:sz="0" w:space="0" w:color="auto"/>
                    <w:bottom w:val="none" w:sz="0" w:space="0" w:color="auto"/>
                    <w:right w:val="none" w:sz="0" w:space="0" w:color="auto"/>
                  </w:divBdr>
                </w:div>
                <w:div w:id="1140924726">
                  <w:marLeft w:val="0"/>
                  <w:marRight w:val="0"/>
                  <w:marTop w:val="0"/>
                  <w:marBottom w:val="0"/>
                  <w:divBdr>
                    <w:top w:val="none" w:sz="0" w:space="0" w:color="auto"/>
                    <w:left w:val="none" w:sz="0" w:space="0" w:color="auto"/>
                    <w:bottom w:val="none" w:sz="0" w:space="0" w:color="auto"/>
                    <w:right w:val="none" w:sz="0" w:space="0" w:color="auto"/>
                  </w:divBdr>
                </w:div>
                <w:div w:id="896403388">
                  <w:marLeft w:val="0"/>
                  <w:marRight w:val="0"/>
                  <w:marTop w:val="0"/>
                  <w:marBottom w:val="0"/>
                  <w:divBdr>
                    <w:top w:val="none" w:sz="0" w:space="0" w:color="auto"/>
                    <w:left w:val="none" w:sz="0" w:space="0" w:color="auto"/>
                    <w:bottom w:val="none" w:sz="0" w:space="0" w:color="auto"/>
                    <w:right w:val="none" w:sz="0" w:space="0" w:color="auto"/>
                  </w:divBdr>
                </w:div>
                <w:div w:id="1380016454">
                  <w:marLeft w:val="0"/>
                  <w:marRight w:val="0"/>
                  <w:marTop w:val="0"/>
                  <w:marBottom w:val="0"/>
                  <w:divBdr>
                    <w:top w:val="none" w:sz="0" w:space="0" w:color="auto"/>
                    <w:left w:val="none" w:sz="0" w:space="0" w:color="auto"/>
                    <w:bottom w:val="none" w:sz="0" w:space="0" w:color="auto"/>
                    <w:right w:val="none" w:sz="0" w:space="0" w:color="auto"/>
                  </w:divBdr>
                </w:div>
                <w:div w:id="1656060859">
                  <w:marLeft w:val="0"/>
                  <w:marRight w:val="0"/>
                  <w:marTop w:val="0"/>
                  <w:marBottom w:val="0"/>
                  <w:divBdr>
                    <w:top w:val="none" w:sz="0" w:space="0" w:color="auto"/>
                    <w:left w:val="none" w:sz="0" w:space="0" w:color="auto"/>
                    <w:bottom w:val="none" w:sz="0" w:space="0" w:color="auto"/>
                    <w:right w:val="none" w:sz="0" w:space="0" w:color="auto"/>
                  </w:divBdr>
                </w:div>
                <w:div w:id="16741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086">
      <w:bodyDiv w:val="1"/>
      <w:marLeft w:val="0"/>
      <w:marRight w:val="0"/>
      <w:marTop w:val="0"/>
      <w:marBottom w:val="0"/>
      <w:divBdr>
        <w:top w:val="none" w:sz="0" w:space="0" w:color="auto"/>
        <w:left w:val="none" w:sz="0" w:space="0" w:color="auto"/>
        <w:bottom w:val="none" w:sz="0" w:space="0" w:color="auto"/>
        <w:right w:val="none" w:sz="0" w:space="0" w:color="auto"/>
      </w:divBdr>
    </w:div>
    <w:div w:id="1180965730">
      <w:bodyDiv w:val="1"/>
      <w:marLeft w:val="0"/>
      <w:marRight w:val="0"/>
      <w:marTop w:val="0"/>
      <w:marBottom w:val="0"/>
      <w:divBdr>
        <w:top w:val="none" w:sz="0" w:space="0" w:color="auto"/>
        <w:left w:val="none" w:sz="0" w:space="0" w:color="auto"/>
        <w:bottom w:val="none" w:sz="0" w:space="0" w:color="auto"/>
        <w:right w:val="none" w:sz="0" w:space="0" w:color="auto"/>
      </w:divBdr>
    </w:div>
    <w:div w:id="1185166996">
      <w:bodyDiv w:val="1"/>
      <w:marLeft w:val="0"/>
      <w:marRight w:val="0"/>
      <w:marTop w:val="0"/>
      <w:marBottom w:val="0"/>
      <w:divBdr>
        <w:top w:val="none" w:sz="0" w:space="0" w:color="auto"/>
        <w:left w:val="none" w:sz="0" w:space="0" w:color="auto"/>
        <w:bottom w:val="none" w:sz="0" w:space="0" w:color="auto"/>
        <w:right w:val="none" w:sz="0" w:space="0" w:color="auto"/>
      </w:divBdr>
      <w:divsChild>
        <w:div w:id="341706333">
          <w:marLeft w:val="0"/>
          <w:marRight w:val="0"/>
          <w:marTop w:val="0"/>
          <w:marBottom w:val="0"/>
          <w:divBdr>
            <w:top w:val="none" w:sz="0" w:space="0" w:color="auto"/>
            <w:left w:val="none" w:sz="0" w:space="0" w:color="auto"/>
            <w:bottom w:val="none" w:sz="0" w:space="0" w:color="auto"/>
            <w:right w:val="none" w:sz="0" w:space="0" w:color="auto"/>
          </w:divBdr>
        </w:div>
        <w:div w:id="365301747">
          <w:marLeft w:val="0"/>
          <w:marRight w:val="0"/>
          <w:marTop w:val="0"/>
          <w:marBottom w:val="0"/>
          <w:divBdr>
            <w:top w:val="none" w:sz="0" w:space="0" w:color="auto"/>
            <w:left w:val="none" w:sz="0" w:space="0" w:color="auto"/>
            <w:bottom w:val="none" w:sz="0" w:space="0" w:color="auto"/>
            <w:right w:val="none" w:sz="0" w:space="0" w:color="auto"/>
          </w:divBdr>
        </w:div>
        <w:div w:id="653219575">
          <w:marLeft w:val="0"/>
          <w:marRight w:val="0"/>
          <w:marTop w:val="0"/>
          <w:marBottom w:val="0"/>
          <w:divBdr>
            <w:top w:val="none" w:sz="0" w:space="0" w:color="auto"/>
            <w:left w:val="none" w:sz="0" w:space="0" w:color="auto"/>
            <w:bottom w:val="none" w:sz="0" w:space="0" w:color="auto"/>
            <w:right w:val="none" w:sz="0" w:space="0" w:color="auto"/>
          </w:divBdr>
        </w:div>
        <w:div w:id="766078872">
          <w:marLeft w:val="0"/>
          <w:marRight w:val="0"/>
          <w:marTop w:val="0"/>
          <w:marBottom w:val="0"/>
          <w:divBdr>
            <w:top w:val="none" w:sz="0" w:space="0" w:color="auto"/>
            <w:left w:val="none" w:sz="0" w:space="0" w:color="auto"/>
            <w:bottom w:val="none" w:sz="0" w:space="0" w:color="auto"/>
            <w:right w:val="none" w:sz="0" w:space="0" w:color="auto"/>
          </w:divBdr>
        </w:div>
        <w:div w:id="1326783807">
          <w:marLeft w:val="0"/>
          <w:marRight w:val="0"/>
          <w:marTop w:val="0"/>
          <w:marBottom w:val="0"/>
          <w:divBdr>
            <w:top w:val="none" w:sz="0" w:space="0" w:color="auto"/>
            <w:left w:val="none" w:sz="0" w:space="0" w:color="auto"/>
            <w:bottom w:val="none" w:sz="0" w:space="0" w:color="auto"/>
            <w:right w:val="none" w:sz="0" w:space="0" w:color="auto"/>
          </w:divBdr>
        </w:div>
        <w:div w:id="1526943787">
          <w:marLeft w:val="0"/>
          <w:marRight w:val="0"/>
          <w:marTop w:val="0"/>
          <w:marBottom w:val="0"/>
          <w:divBdr>
            <w:top w:val="none" w:sz="0" w:space="0" w:color="auto"/>
            <w:left w:val="none" w:sz="0" w:space="0" w:color="auto"/>
            <w:bottom w:val="none" w:sz="0" w:space="0" w:color="auto"/>
            <w:right w:val="none" w:sz="0" w:space="0" w:color="auto"/>
          </w:divBdr>
        </w:div>
        <w:div w:id="1599556908">
          <w:marLeft w:val="0"/>
          <w:marRight w:val="0"/>
          <w:marTop w:val="0"/>
          <w:marBottom w:val="0"/>
          <w:divBdr>
            <w:top w:val="none" w:sz="0" w:space="0" w:color="auto"/>
            <w:left w:val="none" w:sz="0" w:space="0" w:color="auto"/>
            <w:bottom w:val="none" w:sz="0" w:space="0" w:color="auto"/>
            <w:right w:val="none" w:sz="0" w:space="0" w:color="auto"/>
          </w:divBdr>
        </w:div>
      </w:divsChild>
    </w:div>
    <w:div w:id="1773621889">
      <w:bodyDiv w:val="1"/>
      <w:marLeft w:val="0"/>
      <w:marRight w:val="0"/>
      <w:marTop w:val="0"/>
      <w:marBottom w:val="0"/>
      <w:divBdr>
        <w:top w:val="none" w:sz="0" w:space="0" w:color="auto"/>
        <w:left w:val="none" w:sz="0" w:space="0" w:color="auto"/>
        <w:bottom w:val="none" w:sz="0" w:space="0" w:color="auto"/>
        <w:right w:val="none" w:sz="0" w:space="0" w:color="auto"/>
      </w:divBdr>
      <w:divsChild>
        <w:div w:id="1005669337">
          <w:marLeft w:val="0"/>
          <w:marRight w:val="0"/>
          <w:marTop w:val="0"/>
          <w:marBottom w:val="0"/>
          <w:divBdr>
            <w:top w:val="none" w:sz="0" w:space="0" w:color="auto"/>
            <w:left w:val="none" w:sz="0" w:space="0" w:color="auto"/>
            <w:bottom w:val="none" w:sz="0" w:space="0" w:color="auto"/>
            <w:right w:val="none" w:sz="0" w:space="0" w:color="auto"/>
          </w:divBdr>
          <w:divsChild>
            <w:div w:id="98960048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61690635">
      <w:bodyDiv w:val="1"/>
      <w:marLeft w:val="0"/>
      <w:marRight w:val="0"/>
      <w:marTop w:val="0"/>
      <w:marBottom w:val="0"/>
      <w:divBdr>
        <w:top w:val="none" w:sz="0" w:space="0" w:color="auto"/>
        <w:left w:val="none" w:sz="0" w:space="0" w:color="auto"/>
        <w:bottom w:val="none" w:sz="0" w:space="0" w:color="auto"/>
        <w:right w:val="none" w:sz="0" w:space="0" w:color="auto"/>
      </w:divBdr>
      <w:divsChild>
        <w:div w:id="956133040">
          <w:marLeft w:val="0"/>
          <w:marRight w:val="0"/>
          <w:marTop w:val="0"/>
          <w:marBottom w:val="0"/>
          <w:divBdr>
            <w:top w:val="none" w:sz="0" w:space="0" w:color="auto"/>
            <w:left w:val="none" w:sz="0" w:space="0" w:color="auto"/>
            <w:bottom w:val="none" w:sz="0" w:space="0" w:color="auto"/>
            <w:right w:val="none" w:sz="0" w:space="0" w:color="auto"/>
          </w:divBdr>
        </w:div>
        <w:div w:id="1908685202">
          <w:marLeft w:val="0"/>
          <w:marRight w:val="0"/>
          <w:marTop w:val="0"/>
          <w:marBottom w:val="0"/>
          <w:divBdr>
            <w:top w:val="none" w:sz="0" w:space="0" w:color="auto"/>
            <w:left w:val="none" w:sz="0" w:space="0" w:color="auto"/>
            <w:bottom w:val="none" w:sz="0" w:space="0" w:color="auto"/>
            <w:right w:val="none" w:sz="0" w:space="0" w:color="auto"/>
          </w:divBdr>
        </w:div>
      </w:divsChild>
    </w:div>
    <w:div w:id="2134517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youtube.com/watch?v=3X3VH-2s-kU" TargetMode="External"/><Relationship Id="rId21" Type="http://schemas.openxmlformats.org/officeDocument/2006/relationships/hyperlink" Target="https://www.fws.gov/endangered/laws-policies/policy-final-hcp-handbook.html" TargetMode="External"/><Relationship Id="rId42" Type="http://schemas.openxmlformats.org/officeDocument/2006/relationships/hyperlink" Target="http://www.prbo.org/calpif/htmldocs/riparian_v-2.html" TargetMode="External"/><Relationship Id="rId63" Type="http://schemas.openxmlformats.org/officeDocument/2006/relationships/hyperlink" Target="http://dx.doi.org/10.1046/j.1365-2311.1999.00196.x" TargetMode="External"/><Relationship Id="rId84" Type="http://schemas.openxmlformats.org/officeDocument/2006/relationships/hyperlink" Target="http://www.ecologyandsociety.org/vol5/iss1/art7/" TargetMode="External"/><Relationship Id="rId138" Type="http://schemas.openxmlformats.org/officeDocument/2006/relationships/hyperlink" Target="http://insectmuseum.org/easternBees.php" TargetMode="External"/><Relationship Id="rId159" Type="http://schemas.openxmlformats.org/officeDocument/2006/relationships/hyperlink" Target="mailto:jakub.straka@aculeataresearch.com" TargetMode="External"/><Relationship Id="rId170" Type="http://schemas.openxmlformats.org/officeDocument/2006/relationships/hyperlink" Target="http://dx.doi.org/10.1649/072.066.0212" TargetMode="External"/><Relationship Id="rId191" Type="http://schemas.openxmlformats.org/officeDocument/2006/relationships/hyperlink" Target="https://en.wikipedia.org/wiki/FIPS_county_code" TargetMode="External"/><Relationship Id="rId205" Type="http://schemas.openxmlformats.org/officeDocument/2006/relationships/header" Target="header3.xml"/><Relationship Id="rId107" Type="http://schemas.openxmlformats.org/officeDocument/2006/relationships/hyperlink" Target="ftp://ftpext.usgs.gov/pub/er/md/laurel/Droege/Handy%20Bee%20Manual.pdf" TargetMode="External"/><Relationship Id="rId11" Type="http://schemas.openxmlformats.org/officeDocument/2006/relationships/image" Target="media/image1.jpeg"/><Relationship Id="rId32" Type="http://schemas.openxmlformats.org/officeDocument/2006/relationships/hyperlink" Target="http://www.pwrc.usgs.gov/nativebees/" TargetMode="External"/><Relationship Id="rId53" Type="http://schemas.openxmlformats.org/officeDocument/2006/relationships/hyperlink" Target="http://www.jstor.org/stable/25097626" TargetMode="External"/><Relationship Id="rId74" Type="http://schemas.openxmlformats.org/officeDocument/2006/relationships/hyperlink" Target="http://dx.doi.org/10.1002/env.514" TargetMode="External"/><Relationship Id="rId128" Type="http://schemas.openxmlformats.org/officeDocument/2006/relationships/hyperlink" Target="http://nau.edu/Merriam-Powell/Biodiversity-Center/Museum-of-Arthropod-Biodiversity/Instructional-Videos" TargetMode="External"/><Relationship Id="rId149" Type="http://schemas.openxmlformats.org/officeDocument/2006/relationships/hyperlink" Target="http://www.discoverlife.org/20/q?search=Apoidea" TargetMode="External"/><Relationship Id="rId5" Type="http://schemas.openxmlformats.org/officeDocument/2006/relationships/numbering" Target="numbering.xml"/><Relationship Id="rId95" Type="http://schemas.openxmlformats.org/officeDocument/2006/relationships/hyperlink" Target="http://www.nhssi.org" TargetMode="External"/><Relationship Id="rId160" Type="http://schemas.openxmlformats.org/officeDocument/2006/relationships/hyperlink" Target="mailto:straka-jakub@vol.cz" TargetMode="External"/><Relationship Id="rId181" Type="http://schemas.openxmlformats.org/officeDocument/2006/relationships/hyperlink" Target="http://www.dataone.org/best-practices" TargetMode="External"/><Relationship Id="rId22" Type="http://schemas.openxmlformats.org/officeDocument/2006/relationships/hyperlink" Target="https://www.fws.gov/midwest/Endangered/insects/rpbb/guidance.html" TargetMode="External"/><Relationship Id="rId43" Type="http://schemas.openxmlformats.org/officeDocument/2006/relationships/hyperlink" Target="ftp://ftpext.usgs.gov/pub/er/md/laurel/Droege/Handy%20Bee%20Manual.pdf" TargetMode="External"/><Relationship Id="rId64" Type="http://schemas.openxmlformats.org/officeDocument/2006/relationships/hyperlink" Target="http://dx.doi.org/10.3733/hilg.v27n19p543" TargetMode="External"/><Relationship Id="rId118" Type="http://schemas.openxmlformats.org/officeDocument/2006/relationships/hyperlink" Target="http://www.youtube.com/watch?v=POQmHUVwFjw" TargetMode="External"/><Relationship Id="rId139" Type="http://schemas.openxmlformats.org/officeDocument/2006/relationships/hyperlink" Target="http://www.discoverlife.org" TargetMode="External"/><Relationship Id="rId85" Type="http://schemas.openxmlformats.org/officeDocument/2006/relationships/hyperlink" Target="http://www.doi.gov/initiatives/AdaptiveManagement/documents.html" TargetMode="External"/><Relationship Id="rId150" Type="http://schemas.openxmlformats.org/officeDocument/2006/relationships/image" Target="media/image7.gif"/><Relationship Id="rId171" Type="http://schemas.openxmlformats.org/officeDocument/2006/relationships/hyperlink" Target="http://dx.doi.org/10.1051/apido:2004015" TargetMode="External"/><Relationship Id="rId192" Type="http://schemas.openxmlformats.org/officeDocument/2006/relationships/hyperlink" Target="http://www.iso.org/iso/country_codes" TargetMode="External"/><Relationship Id="rId206" Type="http://schemas.openxmlformats.org/officeDocument/2006/relationships/footer" Target="footer5.xml"/><Relationship Id="rId12" Type="http://schemas.openxmlformats.org/officeDocument/2006/relationships/image" Target="media/image2.png"/><Relationship Id="rId33" Type="http://schemas.openxmlformats.org/officeDocument/2006/relationships/hyperlink" Target="http://www.fws.gov/stand" TargetMode="External"/><Relationship Id="rId108" Type="http://schemas.openxmlformats.org/officeDocument/2006/relationships/hyperlink" Target="http://www.uline.com/BL_8682/Pizza-Boxes?keywords=pizza" TargetMode="External"/><Relationship Id="rId129" Type="http://schemas.openxmlformats.org/officeDocument/2006/relationships/hyperlink" Target="http://www.seagullscientific.com/" TargetMode="External"/><Relationship Id="rId54" Type="http://schemas.openxmlformats.org/officeDocument/2006/relationships/hyperlink" Target="http://www.fs.fed.us/rm/pubs/rmrs_p016/rmrs_p016_115_120.pdf" TargetMode="External"/><Relationship Id="rId75" Type="http://schemas.openxmlformats.org/officeDocument/2006/relationships/hyperlink" Target="http://scholar.colorado.edu/honr_theses/856" TargetMode="External"/><Relationship Id="rId96" Type="http://schemas.openxmlformats.org/officeDocument/2006/relationships/hyperlink" Target="mailto:cking@nhssi.org" TargetMode="External"/><Relationship Id="rId140" Type="http://schemas.openxmlformats.org/officeDocument/2006/relationships/hyperlink" Target="http://www.discoverlife.org" TargetMode="External"/><Relationship Id="rId161" Type="http://schemas.openxmlformats.org/officeDocument/2006/relationships/hyperlink" Target="http://www.youtube.com/watch?v=n6ZFlz3uA7E" TargetMode="External"/><Relationship Id="rId182" Type="http://schemas.openxmlformats.org/officeDocument/2006/relationships/hyperlink" Target="http://www.usgs.gov/datamanagement/index.php" TargetMode="External"/><Relationship Id="rId6" Type="http://schemas.openxmlformats.org/officeDocument/2006/relationships/styles" Target="styles.xml"/><Relationship Id="rId23" Type="http://schemas.openxmlformats.org/officeDocument/2006/relationships/hyperlink" Target="http://www.Discoverlife.org" TargetMode="External"/><Relationship Id="rId119" Type="http://schemas.openxmlformats.org/officeDocument/2006/relationships/image" Target="media/image6.png"/><Relationship Id="rId44" Type="http://schemas.openxmlformats.org/officeDocument/2006/relationships/hyperlink" Target="http://dx.doi.org/10.1111/j.1752-4598.2009.00074.x" TargetMode="External"/><Relationship Id="rId65" Type="http://schemas.openxmlformats.org/officeDocument/2006/relationships/hyperlink" Target="http://dx.doi.org/10.1890/11-1299.1" TargetMode="External"/><Relationship Id="rId86" Type="http://schemas.openxmlformats.org/officeDocument/2006/relationships/hyperlink" Target="http://water.epa.gov/type/rsl/monitoring/upload/2009_10_16_monitoring_volunteer_newsletter_volmon20no2.pdf" TargetMode="External"/><Relationship Id="rId130" Type="http://schemas.openxmlformats.org/officeDocument/2006/relationships/hyperlink" Target="http://www.slideshare.net/sdroege/preparing-insect-labels-a-faster-way" TargetMode="External"/><Relationship Id="rId151" Type="http://schemas.openxmlformats.org/officeDocument/2006/relationships/image" Target="media/image8.gif"/><Relationship Id="rId172" Type="http://schemas.openxmlformats.org/officeDocument/2006/relationships/hyperlink" Target="http://dx.doi.org/10.1111/2041-210X.12375" TargetMode="External"/><Relationship Id="rId193" Type="http://schemas.openxmlformats.org/officeDocument/2006/relationships/hyperlink" Target="http://www.usgs.gov/datamanagement/describe/metadata.php" TargetMode="External"/><Relationship Id="rId207" Type="http://schemas.openxmlformats.org/officeDocument/2006/relationships/footer" Target="footer6.xml"/><Relationship Id="rId13" Type="http://schemas.openxmlformats.org/officeDocument/2006/relationships/image" Target="media/image3.jpeg"/><Relationship Id="rId109" Type="http://schemas.openxmlformats.org/officeDocument/2006/relationships/hyperlink" Target="http://www.quebecinsectes.com/pages/pages_english/macrodontia_english.html" TargetMode="External"/><Relationship Id="rId34" Type="http://schemas.openxmlformats.org/officeDocument/2006/relationships/hyperlink" Target="file:///C:\Users\lo'brien\Downloads\www.fws.gov\policy\270fw1.html" TargetMode="External"/><Relationship Id="rId55" Type="http://schemas.openxmlformats.org/officeDocument/2006/relationships/hyperlink" Target="http://dx.doi.org/10.1093/aesa/sav057" TargetMode="External"/><Relationship Id="rId76" Type="http://schemas.openxmlformats.org/officeDocument/2006/relationships/hyperlink" Target="http://www.jstor.org/stable/25086376" TargetMode="External"/><Relationship Id="rId97" Type="http://schemas.openxmlformats.org/officeDocument/2006/relationships/hyperlink" Target="http://www.comstarproducts.com" TargetMode="External"/><Relationship Id="rId120" Type="http://schemas.openxmlformats.org/officeDocument/2006/relationships/hyperlink" Target="http://youtu.be/z0DAY7bNOR4" TargetMode="External"/><Relationship Id="rId141" Type="http://schemas.openxmlformats.org/officeDocument/2006/relationships/hyperlink" Target="http://www.itis.gov" TargetMode="External"/><Relationship Id="rId7" Type="http://schemas.openxmlformats.org/officeDocument/2006/relationships/settings" Target="settings.xml"/><Relationship Id="rId162" Type="http://schemas.openxmlformats.org/officeDocument/2006/relationships/hyperlink" Target="http://www.youtube.com/watch?v=n6ZFlz3uA7E" TargetMode="External"/><Relationship Id="rId183" Type="http://schemas.openxmlformats.org/officeDocument/2006/relationships/hyperlink" Target="http://rs.tdwg.org/dwc/terms/" TargetMode="External"/><Relationship Id="rId24" Type="http://schemas.openxmlformats.org/officeDocument/2006/relationships/hyperlink" Target="http://www.xerces.org" TargetMode="External"/><Relationship Id="rId45" Type="http://schemas.openxmlformats.org/officeDocument/2006/relationships/hyperlink" Target="http://dx.doi.org/10.1046/j.1365-2656.2002.00641.x" TargetMode="External"/><Relationship Id="rId66" Type="http://schemas.openxmlformats.org/officeDocument/2006/relationships/hyperlink" Target="http://dx.doi.org/10.1016/j.ecolind.2011.09.033" TargetMode="External"/><Relationship Id="rId87" Type="http://schemas.openxmlformats.org/officeDocument/2006/relationships/hyperlink" Target="http://dx.doi.org/10.2317/JKES-802.06.1" TargetMode="External"/><Relationship Id="rId110" Type="http://schemas.openxmlformats.org/officeDocument/2006/relationships/hyperlink" Target="http://www.bioquip.com/" TargetMode="External"/><Relationship Id="rId131" Type="http://schemas.openxmlformats.org/officeDocument/2006/relationships/hyperlink" Target="http://youtu.be/HqxrkC6xe40" TargetMode="External"/><Relationship Id="rId152" Type="http://schemas.openxmlformats.org/officeDocument/2006/relationships/image" Target="media/image9.jpeg"/><Relationship Id="rId173" Type="http://schemas.openxmlformats.org/officeDocument/2006/relationships/hyperlink" Target="http://dx.doi.org/" TargetMode="External"/><Relationship Id="rId194" Type="http://schemas.openxmlformats.org/officeDocument/2006/relationships/hyperlink" Target="http://mercury-ops2.ornl.gov/clearinghouse/send/xsltText2?fileURL=/data/Mercury_%20instances/clearinghouse/csas/harvested/www1.usgs.gov_metadata_mdata_MISC_nps_d_NPSLichen.xml&amp;full_datasource=Metadata%20Clearinghouse%20Principal%20Node&amp;full_queryString=%20National%20Park%20Lichens&amp;ds_id" TargetMode="External"/><Relationship Id="rId208" Type="http://schemas.openxmlformats.org/officeDocument/2006/relationships/hyperlink" Target="http://www.natureserve.org/library/usEcologicalsystems.pdf" TargetMode="External"/><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hyperlink" Target="http://bison.usgs.ornl.gov" TargetMode="External"/><Relationship Id="rId35" Type="http://schemas.openxmlformats.org/officeDocument/2006/relationships/hyperlink" Target="http://www.fws.gov/policy/282fw4.html" TargetMode="External"/><Relationship Id="rId56" Type="http://schemas.openxmlformats.org/officeDocument/2006/relationships/hyperlink" Target="http://www.jstor.org/stable/1313191" TargetMode="External"/><Relationship Id="rId77" Type="http://schemas.openxmlformats.org/officeDocument/2006/relationships/hyperlink" Target="http://dx.doi.org/10.1016/j.biocon.2005.01.022" TargetMode="External"/><Relationship Id="rId100" Type="http://schemas.openxmlformats.org/officeDocument/2006/relationships/hyperlink" Target="http://www.slideshare.net/sdroege/how-to-create-an-autobeedryer" TargetMode="External"/><Relationship Id="rId105" Type="http://schemas.openxmlformats.org/officeDocument/2006/relationships/hyperlink" Target="http://www.discoverlife.org/label" TargetMode="External"/><Relationship Id="rId126" Type="http://schemas.openxmlformats.org/officeDocument/2006/relationships/hyperlink" Target="http://www.youtube.com/watch?v=V2F8LBQV5L0" TargetMode="External"/><Relationship Id="rId147" Type="http://schemas.openxmlformats.org/officeDocument/2006/relationships/hyperlink" Target="http://www.yorku.ca/bugsrus/bee_genera_of_the_world/Bee_Tribes.html" TargetMode="External"/><Relationship Id="rId168" Type="http://schemas.openxmlformats.org/officeDocument/2006/relationships/hyperlink" Target="http://dx.doi.org/10.1007/s10841-013-9582-8" TargetMode="External"/><Relationship Id="rId8" Type="http://schemas.openxmlformats.org/officeDocument/2006/relationships/webSettings" Target="webSettings.xml"/><Relationship Id="rId51" Type="http://schemas.openxmlformats.org/officeDocument/2006/relationships/hyperlink" Target="http://www.itis.gov" TargetMode="External"/><Relationship Id="rId72" Type="http://schemas.openxmlformats.org/officeDocument/2006/relationships/hyperlink" Target="http://www.biology.ualberta.ca/bsc/ejournal/pgs_03/pgs_03.html" TargetMode="External"/><Relationship Id="rId93" Type="http://schemas.openxmlformats.org/officeDocument/2006/relationships/hyperlink" Target="http://www.solocups.com" TargetMode="External"/><Relationship Id="rId98" Type="http://schemas.openxmlformats.org/officeDocument/2006/relationships/image" Target="media/image5.png"/><Relationship Id="rId121" Type="http://schemas.openxmlformats.org/officeDocument/2006/relationships/hyperlink" Target="http://youtu.be/x87CXM7mq54" TargetMode="External"/><Relationship Id="rId142" Type="http://schemas.openxmlformats.org/officeDocument/2006/relationships/hyperlink" Target="http://iczn.org/" TargetMode="External"/><Relationship Id="rId163" Type="http://schemas.openxmlformats.org/officeDocument/2006/relationships/hyperlink" Target="http://www.bugs.nau.edu/learning_modules.html" TargetMode="External"/><Relationship Id="rId184" Type="http://schemas.openxmlformats.org/officeDocument/2006/relationships/hyperlink" Target="http://www.gbif.org" TargetMode="External"/><Relationship Id="rId189" Type="http://schemas.openxmlformats.org/officeDocument/2006/relationships/hyperlink" Target="http://en.wikipedia.org/wiki/ISO_3166-2" TargetMode="External"/><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hyperlink" Target="http://www.nappc.org" TargetMode="External"/><Relationship Id="rId46" Type="http://schemas.openxmlformats.org/officeDocument/2006/relationships/hyperlink" Target="http://dx.doi.org/10.1007/s10841-014-9703-z" TargetMode="External"/><Relationship Id="rId67" Type="http://schemas.openxmlformats.org/officeDocument/2006/relationships/hyperlink" Target="http://insectmuseum.org/easternBees.php" TargetMode="External"/><Relationship Id="rId116" Type="http://schemas.openxmlformats.org/officeDocument/2006/relationships/hyperlink" Target="ftp://ftpext.usgs.gov/pub/er/md/laurel/Droege/Draft%20USFS%20Glycol%20Report22711.docx" TargetMode="External"/><Relationship Id="rId137" Type="http://schemas.openxmlformats.org/officeDocument/2006/relationships/hyperlink" Target="mailto:sdroege@usgs.gov" TargetMode="External"/><Relationship Id="rId158" Type="http://schemas.openxmlformats.org/officeDocument/2006/relationships/hyperlink" Target="mailto:sdroege@usgs.gov" TargetMode="External"/><Relationship Id="rId20" Type="http://schemas.openxmlformats.org/officeDocument/2006/relationships/footer" Target="footer4.xml"/><Relationship Id="rId41" Type="http://schemas.openxmlformats.org/officeDocument/2006/relationships/hyperlink" Target="http://www.jstor.org/stable/25085973" TargetMode="External"/><Relationship Id="rId62" Type="http://schemas.openxmlformats.org/officeDocument/2006/relationships/hyperlink" Target="http://online.sfsu.edu/beeplot/pdfs/Bee%20Plot%202003.pdf" TargetMode="External"/><Relationship Id="rId83" Type="http://schemas.openxmlformats.org/officeDocument/2006/relationships/hyperlink" Target="http://www.jstor.org/stable/25086445" TargetMode="External"/><Relationship Id="rId88" Type="http://schemas.openxmlformats.org/officeDocument/2006/relationships/hyperlink" Target="http://dx.doi.org/10.1051/apido:2008020" TargetMode="External"/><Relationship Id="rId111" Type="http://schemas.openxmlformats.org/officeDocument/2006/relationships/hyperlink" Target="ftp://ftpext.usgs.gov/pub/er/md/laurel/Droege/Handy%20Bee%20Manual.pdf" TargetMode="External"/><Relationship Id="rId132" Type="http://schemas.openxmlformats.org/officeDocument/2006/relationships/hyperlink" Target="http://www.bioquip.com" TargetMode="External"/><Relationship Id="rId153" Type="http://schemas.openxmlformats.org/officeDocument/2006/relationships/hyperlink" Target="http://www.discoverlife.org/mp/20q?search=Apoidea%20" TargetMode="External"/><Relationship Id="rId174" Type="http://schemas.openxmlformats.org/officeDocument/2006/relationships/hyperlink" Target="http://dx.doi.org/10.1673/031.011.14301" TargetMode="External"/><Relationship Id="rId179" Type="http://schemas.openxmlformats.org/officeDocument/2006/relationships/hyperlink" Target="http://dx.doi.org/10.1007/s13592-013-0238-1" TargetMode="External"/><Relationship Id="rId195" Type="http://schemas.openxmlformats.org/officeDocument/2006/relationships/hyperlink" Target="http://www.fgdc.gov/metadata/geospatial-metadata-standards" TargetMode="External"/><Relationship Id="rId209" Type="http://schemas.openxmlformats.org/officeDocument/2006/relationships/footer" Target="footer7.xml"/><Relationship Id="rId190" Type="http://schemas.openxmlformats.org/officeDocument/2006/relationships/hyperlink" Target="https://en.wikipedia.org/wiki/Federal_Information_Processing_Standard_state_code" TargetMode="External"/><Relationship Id="rId204" Type="http://schemas.openxmlformats.org/officeDocument/2006/relationships/header" Target="header2.xml"/><Relationship Id="rId15" Type="http://schemas.openxmlformats.org/officeDocument/2006/relationships/footer" Target="footer2.xml"/><Relationship Id="rId36" Type="http://schemas.openxmlformats.org/officeDocument/2006/relationships/hyperlink" Target="http://www.guerrapaint.com/tandc.html" TargetMode="External"/><Relationship Id="rId57" Type="http://schemas.openxmlformats.org/officeDocument/2006/relationships/hyperlink" Target="http://dx.doi.org/10.1016/S0167-8809(99)00044-4" TargetMode="External"/><Relationship Id="rId106" Type="http://schemas.openxmlformats.org/officeDocument/2006/relationships/hyperlink" Target="http://bio2.elmira.edu/cgi-bin/fieldbiolabel.pl" TargetMode="External"/><Relationship Id="rId127" Type="http://schemas.openxmlformats.org/officeDocument/2006/relationships/hyperlink" Target="https://www.youtube.com/watch?v=9KfLCmYOKtA" TargetMode="External"/><Relationship Id="rId10" Type="http://schemas.openxmlformats.org/officeDocument/2006/relationships/endnotes" Target="endnotes.xml"/><Relationship Id="rId31" Type="http://schemas.openxmlformats.org/officeDocument/2006/relationships/hyperlink" Target="http://uaes.usu.edu/htm/farms-and-facilities/usda-bee-biology-and-systematics-laboratory/" TargetMode="External"/><Relationship Id="rId52" Type="http://schemas.openxmlformats.org/officeDocument/2006/relationships/hyperlink" Target="http://dx.doi.org/10.1073/pnas.1208682110" TargetMode="External"/><Relationship Id="rId73" Type="http://schemas.openxmlformats.org/officeDocument/2006/relationships/hyperlink" Target="http://dx.doi.org/10.3752/cjai.2007.03" TargetMode="External"/><Relationship Id="rId78" Type="http://schemas.openxmlformats.org/officeDocument/2006/relationships/hyperlink" Target="http://www.ars.usda.gov/SP2UserFiles/ad_hoc/12754100CollectingandPreservingInsectsandMites/collpres.pdf" TargetMode="External"/><Relationship Id="rId94" Type="http://schemas.openxmlformats.org/officeDocument/2006/relationships/hyperlink" Target="http://www.guerrapaint.com/tandc.html" TargetMode="External"/><Relationship Id="rId99" Type="http://schemas.openxmlformats.org/officeDocument/2006/relationships/hyperlink" Target="http://www.enasco.com/Whirl-Pak" TargetMode="External"/><Relationship Id="rId101" Type="http://schemas.openxmlformats.org/officeDocument/2006/relationships/hyperlink" Target="http://www.youtube.com/watch?v=935jlJep6go" TargetMode="External"/><Relationship Id="rId122" Type="http://schemas.openxmlformats.org/officeDocument/2006/relationships/hyperlink" Target="ftp://ftpext.usgs.gov/pub/er/md/laurel/Droege/Draft%20USFS%20Glycol%20Report%2022711.docx" TargetMode="External"/><Relationship Id="rId143" Type="http://schemas.openxmlformats.org/officeDocument/2006/relationships/hyperlink" Target="http://www.iapt-taxon.org/nomen/main.php" TargetMode="External"/><Relationship Id="rId148" Type="http://schemas.openxmlformats.org/officeDocument/2006/relationships/hyperlink" Target="http://www.discoverlife.org/mp/20q" TargetMode="External"/><Relationship Id="rId164" Type="http://schemas.openxmlformats.org/officeDocument/2006/relationships/hyperlink" Target="http://www.bumblebeewatch.org/photo-tips/" TargetMode="External"/><Relationship Id="rId169" Type="http://schemas.openxmlformats.org/officeDocument/2006/relationships/hyperlink" Target="http://biodiversitylibrary.org/page/9950518" TargetMode="External"/><Relationship Id="rId185"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DataOne.org" TargetMode="External"/><Relationship Id="rId210" Type="http://schemas.openxmlformats.org/officeDocument/2006/relationships/header" Target="header4.xml"/><Relationship Id="rId215" Type="http://schemas.openxmlformats.org/officeDocument/2006/relationships/theme" Target="theme/theme1.xml"/><Relationship Id="rId26" Type="http://schemas.openxmlformats.org/officeDocument/2006/relationships/hyperlink" Target="http://www.pollinator.org" TargetMode="External"/><Relationship Id="rId47" Type="http://schemas.openxmlformats.org/officeDocument/2006/relationships/hyperlink" Target="http://dx.doi.org/10.1111/j.1440-6055.2010.00797.x" TargetMode="External"/><Relationship Id="rId68" Type="http://schemas.openxmlformats.org/officeDocument/2006/relationships/hyperlink" Target="http://insectmuseum.org/easternBees.php" TargetMode="External"/><Relationship Id="rId89" Type="http://schemas.openxmlformats.org/officeDocument/2006/relationships/hyperlink" Target="http://dx.doi.org/%2010.1111/j.1365-2656.2010.01675.x" TargetMode="External"/><Relationship Id="rId112" Type="http://schemas.openxmlformats.org/officeDocument/2006/relationships/hyperlink" Target="http://www.bioquip.com" TargetMode="External"/><Relationship Id="rId133" Type="http://schemas.openxmlformats.org/officeDocument/2006/relationships/hyperlink" Target="http://www.discoverlife.org/mp/20q?search=Apoidea" TargetMode="External"/><Relationship Id="rId154" Type="http://schemas.openxmlformats.org/officeDocument/2006/relationships/image" Target="media/image10.gif"/><Relationship Id="rId175" Type="http://schemas.openxmlformats.org/officeDocument/2006/relationships/hyperlink" Target="http://dx.doi.org/10.1007/s00040-003-0672-6" TargetMode="External"/><Relationship Id="rId196" Type="http://schemas.openxmlformats.org/officeDocument/2006/relationships/hyperlink" Target="http://gapanalysis.usgs.gov/gaplandcover/data/download/" TargetMode="External"/><Relationship Id="rId200" Type="http://schemas.openxmlformats.org/officeDocument/2006/relationships/hyperlink" Target="http://explorer.natureserve.org/servlet/NatureServe?menuselect=none&amp;nameSpec=&amp;whichTypes=all&amp;nameType=either&amp;noPunct=CHECKED&amp;findTerm=&amp;allSelected=on&amp;taxonomyCommand=&amp;taxonomyLevel=All+Ecological+Units&amp;post_processes=SetTaxon&amp;isSpecies=true&amp;c_wetland_opt=ALL&amp;s_wetland_opt=ALL&amp;s_lf_opt=ALL&amp;sourceTemplate=nameSearchEcol.wmt&amp;refineTarget=nameSearchEcol.wmt&amp;referringPage=nameSearchEcol.wmt&amp;loadTemplate=locationSearchEcol.wmt&amp;prevTarget=nameSearchEcol.wmt&amp;isEcol=true&amp;post_processes=PostName&amp;searchType=Ecol&amp;jump_to=" TargetMode="External"/><Relationship Id="rId16" Type="http://schemas.openxmlformats.org/officeDocument/2006/relationships/header" Target="header1.xml"/><Relationship Id="rId37" Type="http://schemas.openxmlformats.org/officeDocument/2006/relationships/hyperlink" Target="http://vri.cz/docs/vetmed/59-1-1.pdf" TargetMode="External"/><Relationship Id="rId58" Type="http://schemas.openxmlformats.org/officeDocument/2006/relationships/hyperlink" Target="http://dx.doi.org/10.1673/031.012.10801" TargetMode="External"/><Relationship Id="rId79" Type="http://schemas.openxmlformats.org/officeDocument/2006/relationships/hyperlink" Target="https://catalog.extension.oregonstate.edu/sites/catalog.extension.oregonstate.edu/files/project/pdf/sp001.pdf" TargetMode="External"/><Relationship Id="rId102" Type="http://schemas.openxmlformats.org/officeDocument/2006/relationships/hyperlink" Target="http://www.bioquip.com" TargetMode="External"/><Relationship Id="rId123" Type="http://schemas.openxmlformats.org/officeDocument/2006/relationships/hyperlink" Target="http://www.youtube.com/watch?v=POQmHUVwFjw" TargetMode="External"/><Relationship Id="rId144" Type="http://schemas.openxmlformats.org/officeDocument/2006/relationships/hyperlink" Target="http://www.pwrc.usgs.gov/nativebees/Keys.html" TargetMode="External"/><Relationship Id="rId90" Type="http://schemas.openxmlformats.org/officeDocument/2006/relationships/hyperlink" Target="http://dx.doi.org/10.1016/j.biocon.2009.12.003" TargetMode="External"/><Relationship Id="rId165" Type="http://schemas.openxmlformats.org/officeDocument/2006/relationships/hyperlink" Target="https://beespotter.org/topics/photos/" TargetMode="External"/><Relationship Id="rId186" Type="http://schemas.openxmlformats.org/officeDocument/2006/relationships/hyperlink" Target="http://www.itis.gov" TargetMode="External"/><Relationship Id="rId211" Type="http://schemas.openxmlformats.org/officeDocument/2006/relationships/header" Target="header5.xml"/><Relationship Id="rId27" Type="http://schemas.openxmlformats.org/officeDocument/2006/relationships/hyperlink" Target="http://www.fws.gov/policy/701fw5.html" TargetMode="External"/><Relationship Id="rId48" Type="http://schemas.openxmlformats.org/officeDocument/2006/relationships/hyperlink" Target="http://insectbiodiversity.org/index.php/jib/article/view/3" TargetMode="External"/><Relationship Id="rId69" Type="http://schemas.openxmlformats.org/officeDocument/2006/relationships/hyperlink" Target="http://dx.doi.org/10.1007/978-0-387-78151-8_9" TargetMode="External"/><Relationship Id="rId113" Type="http://schemas.openxmlformats.org/officeDocument/2006/relationships/hyperlink" Target="http://online.sfsu.edu/~beeplot/" TargetMode="External"/><Relationship Id="rId134" Type="http://schemas.openxmlformats.org/officeDocument/2006/relationships/hyperlink" Target="mailto:sdroege@usgs.gov" TargetMode="External"/><Relationship Id="rId80" Type="http://schemas.openxmlformats.org/officeDocument/2006/relationships/hyperlink" Target="http://dx.doi.org/10.1111/j.1570-7458.2009.00826.x" TargetMode="External"/><Relationship Id="rId155" Type="http://schemas.openxmlformats.org/officeDocument/2006/relationships/hyperlink" Target="mailto:sdroege@usgs.gov" TargetMode="External"/><Relationship Id="rId176" Type="http://schemas.openxmlformats.org/officeDocument/2006/relationships/hyperlink" Target="http://www.sil.si.edu/smithsoniancontributions/zoology/pdf_hi/sctz-0168.pdf" TargetMode="External"/><Relationship Id="rId197" Type="http://schemas.openxmlformats.org/officeDocument/2006/relationships/hyperlink" Target="http://usnvc.org/" TargetMode="External"/><Relationship Id="rId201" Type="http://schemas.openxmlformats.org/officeDocument/2006/relationships/hyperlink" Target="http://gapanalysis.usgs.gov/gaplandcover/data/download/" TargetMode="External"/><Relationship Id="rId17" Type="http://schemas.openxmlformats.org/officeDocument/2006/relationships/image" Target="media/image4.png"/><Relationship Id="rId38" Type="http://schemas.openxmlformats.org/officeDocument/2006/relationships/hyperlink" Target="http://dx.doi.org/10.1649/0010-065X-64.3.256.12" TargetMode="External"/><Relationship Id="rId59" Type="http://schemas.openxmlformats.org/officeDocument/2006/relationships/hyperlink" Target="http://dx.doi.org/10.1111/j.1365-2311.1984.tb00696.x" TargetMode="External"/><Relationship Id="rId103" Type="http://schemas.openxmlformats.org/officeDocument/2006/relationships/hyperlink" Target="http://www.carolina.com" TargetMode="External"/><Relationship Id="rId124" Type="http://schemas.openxmlformats.org/officeDocument/2006/relationships/hyperlink" Target="http://www.youtube.com/watch?v=A2y-ind12Cc" TargetMode="External"/><Relationship Id="rId70" Type="http://schemas.openxmlformats.org/officeDocument/2006/relationships/hyperlink" Target="http://dx.doi.org/10.1016/j.tree.2006.08.007" TargetMode="External"/><Relationship Id="rId91" Type="http://schemas.openxmlformats.org/officeDocument/2006/relationships/hyperlink" Target="mailto:sdroege@usgs.gov" TargetMode="External"/><Relationship Id="rId145" Type="http://schemas.openxmlformats.org/officeDocument/2006/relationships/hyperlink" Target="http://www.biology.ualberta.ca/bsc/ejournal/pgs_03/pgs_03.html" TargetMode="External"/><Relationship Id="rId166" Type="http://schemas.openxmlformats.org/officeDocument/2006/relationships/hyperlink" Target="http://bugguide.net/node/view/137046" TargetMode="External"/><Relationship Id="rId187" Type="http://schemas.openxmlformats.org/officeDocument/2006/relationships/hyperlink" Target="http://www.discoverlife.org/mp/20q?act=x_checklist&amp;guide=Apoidea_species&amp;flags=HAS" TargetMode="External"/><Relationship Id="rId1" Type="http://schemas.openxmlformats.org/officeDocument/2006/relationships/customXml" Target="../customXml/item1.xml"/><Relationship Id="rId212" Type="http://schemas.openxmlformats.org/officeDocument/2006/relationships/footer" Target="footer8.xml"/><Relationship Id="rId28" Type="http://schemas.openxmlformats.org/officeDocument/2006/relationships/hyperlink" Target="http://www.discoverlife.org" TargetMode="External"/><Relationship Id="rId49" Type="http://schemas.openxmlformats.org/officeDocument/2006/relationships/hyperlink" Target="http://dx.doi.org/10.1007/s00442-007-0752-9" TargetMode="External"/><Relationship Id="rId114" Type="http://schemas.openxmlformats.org/officeDocument/2006/relationships/hyperlink" Target="mailto:sdroege@usgs.gov" TargetMode="External"/><Relationship Id="rId60" Type="http://schemas.openxmlformats.org/officeDocument/2006/relationships/hyperlink" Target="http://online.sfsu.edu/beeplot/" TargetMode="External"/><Relationship Id="rId81" Type="http://schemas.openxmlformats.org/officeDocument/2006/relationships/hyperlink" Target="http://usnvc.org/" TargetMode="External"/><Relationship Id="rId135" Type="http://schemas.openxmlformats.org/officeDocument/2006/relationships/hyperlink" Target="http://research.amnh.org/iz/beecourse/" TargetMode="External"/><Relationship Id="rId156" Type="http://schemas.openxmlformats.org/officeDocument/2006/relationships/hyperlink" Target="mailto:sdroege@usgs.gov" TargetMode="External"/><Relationship Id="rId177" Type="http://schemas.openxmlformats.org/officeDocument/2006/relationships/hyperlink" Target="http://dx.doi.org/10.1111/1755-0998.12036" TargetMode="External"/><Relationship Id="rId198" Type="http://schemas.openxmlformats.org/officeDocument/2006/relationships/hyperlink" Target="http://gis1.usgs.gov/csas/gap/viewer/land_cover/Map.aspx" TargetMode="External"/><Relationship Id="rId202" Type="http://schemas.openxmlformats.org/officeDocument/2006/relationships/hyperlink" Target="http://data.prbo.org/partners/mwadc/" TargetMode="External"/><Relationship Id="rId18" Type="http://schemas.openxmlformats.org/officeDocument/2006/relationships/hyperlink" Target="https://ecos.fws.gov/ServCat/Reference/Profile/74109" TargetMode="External"/><Relationship Id="rId39" Type="http://schemas.openxmlformats.org/officeDocument/2006/relationships/hyperlink" Target="http://www.discoverlife.org/mp/20q?guide=Apoidea_species" TargetMode="External"/><Relationship Id="rId50" Type="http://schemas.openxmlformats.org/officeDocument/2006/relationships/hyperlink" Target="http://www.cr.nps.gov/museum/publications/conserveogram/11-08.pdf" TargetMode="External"/><Relationship Id="rId104" Type="http://schemas.openxmlformats.org/officeDocument/2006/relationships/hyperlink" Target="http://www.bioquip.com/" TargetMode="External"/><Relationship Id="rId125" Type="http://schemas.openxmlformats.org/officeDocument/2006/relationships/hyperlink" Target="ftp://ftpext.usgs.gov/pub/er/md/laurel/Droege/Handy%20Bee%20Manual.pdf" TargetMode="External"/><Relationship Id="rId146" Type="http://schemas.openxmlformats.org/officeDocument/2006/relationships/hyperlink" Target="http://www.yorku.ca/bugsrus/BFoW/Images/Introduction/Introduction.html" TargetMode="External"/><Relationship Id="rId167" Type="http://schemas.openxmlformats.org/officeDocument/2006/relationships/hyperlink" Target="http://www.inaturalist.org/projects/usfws-national-wildlife-refuge-system" TargetMode="External"/><Relationship Id="rId188" Type="http://schemas.openxmlformats.org/officeDocument/2006/relationships/hyperlink" Target="http://www.iso.org/iso/country_codes.htm" TargetMode="External"/><Relationship Id="rId71" Type="http://schemas.openxmlformats.org/officeDocument/2006/relationships/hyperlink" Target="http://dx.doi.org/10.1046/j.1365-2664.1999.00428.x" TargetMode="External"/><Relationship Id="rId92" Type="http://schemas.openxmlformats.org/officeDocument/2006/relationships/hyperlink" Target="https://groups.yahoo.com/neo/groups/beemonitoring/conversations/messages" TargetMode="External"/><Relationship Id="rId213"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hyperlink" Target="http://www.bison.usgs.ornl.gov" TargetMode="External"/><Relationship Id="rId40" Type="http://schemas.openxmlformats.org/officeDocument/2006/relationships/hyperlink" Target="http://dx.doi.org/10.1007/s10841-006-9055-4" TargetMode="External"/><Relationship Id="rId115" Type="http://schemas.openxmlformats.org/officeDocument/2006/relationships/hyperlink" Target="http://youtu.be/x87CXM7mq54" TargetMode="External"/><Relationship Id="rId136" Type="http://schemas.openxmlformats.org/officeDocument/2006/relationships/hyperlink" Target="http://www.amnh.org/our-research/staff-directory/jerome-g.-rozen" TargetMode="External"/><Relationship Id="rId157" Type="http://schemas.openxmlformats.org/officeDocument/2006/relationships/hyperlink" Target="http://www.aculeataresearch.com/index.php/people" TargetMode="External"/><Relationship Id="rId178" Type="http://schemas.openxmlformats.org/officeDocument/2006/relationships/hyperlink" Target="http://dx.doi.org/" TargetMode="External"/><Relationship Id="rId61" Type="http://schemas.openxmlformats.org/officeDocument/2006/relationships/hyperlink" Target="http://dx.doi.org/10.1111/j.1523-1739.2012.01962.x" TargetMode="External"/><Relationship Id="rId82" Type="http://schemas.openxmlformats.org/officeDocument/2006/relationships/hyperlink" Target="http://dx.doi.org/10.1890/07-1292.1" TargetMode="External"/><Relationship Id="rId199" Type="http://schemas.openxmlformats.org/officeDocument/2006/relationships/hyperlink" Target="http://gapanalysis.usgs.gov/gaplandcover/data/download/" TargetMode="External"/><Relationship Id="rId203" Type="http://schemas.openxmlformats.org/officeDocument/2006/relationships/hyperlink" Target="http://www.fws.gov/Refuges/NaturalResourcePC/regionalIandM.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cts\Reports%20Procedures\templates\NRR_Template_v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9BA58B8647C640852FB96062B7F440" ma:contentTypeVersion="0" ma:contentTypeDescription="Create a new document." ma:contentTypeScope="" ma:versionID="578f1105914b8c8e3990d2efeec75b40">
  <xsd:schema xmlns:xsd="http://www.w3.org/2001/XMLSchema" xmlns:p="http://schemas.microsoft.com/office/2006/metadata/properties" targetNamespace="http://schemas.microsoft.com/office/2006/metadata/properties" ma:root="true" ma:fieldsID="e5c5ecdcc2fbea85051a00be4962871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ma:readOnly="true"/>
        <xsd:element ref="dc:title" minOccurs="0" maxOccurs="1" ma:index="1" ma:displayName="Assignmen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036CE-EBED-4085-A6E6-7354B583E55F}">
  <ds:schemaRefs>
    <ds:schemaRef ds:uri="http://schemas.microsoft.com/sharepoint/v3/contenttype/forms"/>
  </ds:schemaRefs>
</ds:datastoreItem>
</file>

<file path=customXml/itemProps2.xml><?xml version="1.0" encoding="utf-8"?>
<ds:datastoreItem xmlns:ds="http://schemas.openxmlformats.org/officeDocument/2006/customXml" ds:itemID="{8D592CDC-D8C3-4153-8C68-B4CB359D0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DAEE204-C7D6-460B-813F-C34458E83A1E}">
  <ds:schemaRefs>
    <ds:schemaRef ds:uri="http://schemas.microsoft.com/office/2006/metadata/properties"/>
  </ds:schemaRefs>
</ds:datastoreItem>
</file>

<file path=customXml/itemProps4.xml><?xml version="1.0" encoding="utf-8"?>
<ds:datastoreItem xmlns:ds="http://schemas.openxmlformats.org/officeDocument/2006/customXml" ds:itemID="{D0C61C59-839A-43A0-9990-CD62C3DAC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NRR_Template_v2.3.dotx</Template>
  <TotalTime>69</TotalTime>
  <Pages>104</Pages>
  <Words>48897</Words>
  <Characters>258180</Characters>
  <Application>Microsoft Office Word</Application>
  <DocSecurity>0</DocSecurity>
  <Lines>5378</Lines>
  <Paragraphs>1476</Paragraphs>
  <ScaleCrop>false</ScaleCrop>
  <HeadingPairs>
    <vt:vector size="2" baseType="variant">
      <vt:variant>
        <vt:lpstr>Title</vt:lpstr>
      </vt:variant>
      <vt:variant>
        <vt:i4>1</vt:i4>
      </vt:variant>
    </vt:vector>
  </HeadingPairs>
  <TitlesOfParts>
    <vt:vector size="1" baseType="lpstr">
      <vt:lpstr>National Bee Protocol</vt:lpstr>
    </vt:vector>
  </TitlesOfParts>
  <Company>National Park Service</Company>
  <LinksUpToDate>false</LinksUpToDate>
  <CharactersWithSpaces>305601</CharactersWithSpaces>
  <SharedDoc>false</SharedDoc>
  <HLinks>
    <vt:vector size="144" baseType="variant">
      <vt:variant>
        <vt:i4>2949241</vt:i4>
      </vt:variant>
      <vt:variant>
        <vt:i4>141</vt:i4>
      </vt:variant>
      <vt:variant>
        <vt:i4>0</vt:i4>
      </vt:variant>
      <vt:variant>
        <vt:i4>5</vt:i4>
      </vt:variant>
      <vt:variant>
        <vt:lpwstr>http://viceroy.eeb.uconn.edu/estimates</vt:lpwstr>
      </vt:variant>
      <vt:variant>
        <vt:lpwstr/>
      </vt:variant>
      <vt:variant>
        <vt:i4>7405609</vt:i4>
      </vt:variant>
      <vt:variant>
        <vt:i4>138</vt:i4>
      </vt:variant>
      <vt:variant>
        <vt:i4>0</vt:i4>
      </vt:variant>
      <vt:variant>
        <vt:i4>5</vt:i4>
      </vt:variant>
      <vt:variant>
        <vt:lpwstr>http://www.consecol.org/vol5/iss1/art3</vt:lpwstr>
      </vt:variant>
      <vt:variant>
        <vt:lpwstr/>
      </vt:variant>
      <vt:variant>
        <vt:i4>8323181</vt:i4>
      </vt:variant>
      <vt:variant>
        <vt:i4>126</vt:i4>
      </vt:variant>
      <vt:variant>
        <vt:i4>0</vt:i4>
      </vt:variant>
      <vt:variant>
        <vt:i4>5</vt:i4>
      </vt:variant>
      <vt:variant>
        <vt:lpwstr>http://www.nature.nps.gov/publications/NRPM</vt:lpwstr>
      </vt:variant>
      <vt:variant>
        <vt:lpwstr/>
      </vt:variant>
      <vt:variant>
        <vt:i4>1048629</vt:i4>
      </vt:variant>
      <vt:variant>
        <vt:i4>119</vt:i4>
      </vt:variant>
      <vt:variant>
        <vt:i4>0</vt:i4>
      </vt:variant>
      <vt:variant>
        <vt:i4>5</vt:i4>
      </vt:variant>
      <vt:variant>
        <vt:lpwstr/>
      </vt:variant>
      <vt:variant>
        <vt:lpwstr>_Toc230674062</vt:lpwstr>
      </vt:variant>
      <vt:variant>
        <vt:i4>1048629</vt:i4>
      </vt:variant>
      <vt:variant>
        <vt:i4>113</vt:i4>
      </vt:variant>
      <vt:variant>
        <vt:i4>0</vt:i4>
      </vt:variant>
      <vt:variant>
        <vt:i4>5</vt:i4>
      </vt:variant>
      <vt:variant>
        <vt:lpwstr/>
      </vt:variant>
      <vt:variant>
        <vt:lpwstr>_Toc230674061</vt:lpwstr>
      </vt:variant>
      <vt:variant>
        <vt:i4>1048625</vt:i4>
      </vt:variant>
      <vt:variant>
        <vt:i4>104</vt:i4>
      </vt:variant>
      <vt:variant>
        <vt:i4>0</vt:i4>
      </vt:variant>
      <vt:variant>
        <vt:i4>5</vt:i4>
      </vt:variant>
      <vt:variant>
        <vt:lpwstr/>
      </vt:variant>
      <vt:variant>
        <vt:lpwstr>_Toc230674461</vt:lpwstr>
      </vt:variant>
      <vt:variant>
        <vt:i4>1441842</vt:i4>
      </vt:variant>
      <vt:variant>
        <vt:i4>95</vt:i4>
      </vt:variant>
      <vt:variant>
        <vt:i4>0</vt:i4>
      </vt:variant>
      <vt:variant>
        <vt:i4>5</vt:i4>
      </vt:variant>
      <vt:variant>
        <vt:lpwstr/>
      </vt:variant>
      <vt:variant>
        <vt:lpwstr>_Toc233111226</vt:lpwstr>
      </vt:variant>
      <vt:variant>
        <vt:i4>1441842</vt:i4>
      </vt:variant>
      <vt:variant>
        <vt:i4>89</vt:i4>
      </vt:variant>
      <vt:variant>
        <vt:i4>0</vt:i4>
      </vt:variant>
      <vt:variant>
        <vt:i4>5</vt:i4>
      </vt:variant>
      <vt:variant>
        <vt:lpwstr/>
      </vt:variant>
      <vt:variant>
        <vt:lpwstr>_Toc233111225</vt:lpwstr>
      </vt:variant>
      <vt:variant>
        <vt:i4>1441842</vt:i4>
      </vt:variant>
      <vt:variant>
        <vt:i4>83</vt:i4>
      </vt:variant>
      <vt:variant>
        <vt:i4>0</vt:i4>
      </vt:variant>
      <vt:variant>
        <vt:i4>5</vt:i4>
      </vt:variant>
      <vt:variant>
        <vt:lpwstr/>
      </vt:variant>
      <vt:variant>
        <vt:lpwstr>_Toc233111224</vt:lpwstr>
      </vt:variant>
      <vt:variant>
        <vt:i4>1441842</vt:i4>
      </vt:variant>
      <vt:variant>
        <vt:i4>77</vt:i4>
      </vt:variant>
      <vt:variant>
        <vt:i4>0</vt:i4>
      </vt:variant>
      <vt:variant>
        <vt:i4>5</vt:i4>
      </vt:variant>
      <vt:variant>
        <vt:lpwstr/>
      </vt:variant>
      <vt:variant>
        <vt:lpwstr>_Toc233111223</vt:lpwstr>
      </vt:variant>
      <vt:variant>
        <vt:i4>1441842</vt:i4>
      </vt:variant>
      <vt:variant>
        <vt:i4>71</vt:i4>
      </vt:variant>
      <vt:variant>
        <vt:i4>0</vt:i4>
      </vt:variant>
      <vt:variant>
        <vt:i4>5</vt:i4>
      </vt:variant>
      <vt:variant>
        <vt:lpwstr/>
      </vt:variant>
      <vt:variant>
        <vt:lpwstr>_Toc233111222</vt:lpwstr>
      </vt:variant>
      <vt:variant>
        <vt:i4>1441842</vt:i4>
      </vt:variant>
      <vt:variant>
        <vt:i4>65</vt:i4>
      </vt:variant>
      <vt:variant>
        <vt:i4>0</vt:i4>
      </vt:variant>
      <vt:variant>
        <vt:i4>5</vt:i4>
      </vt:variant>
      <vt:variant>
        <vt:lpwstr/>
      </vt:variant>
      <vt:variant>
        <vt:lpwstr>_Toc233111221</vt:lpwstr>
      </vt:variant>
      <vt:variant>
        <vt:i4>1441842</vt:i4>
      </vt:variant>
      <vt:variant>
        <vt:i4>59</vt:i4>
      </vt:variant>
      <vt:variant>
        <vt:i4>0</vt:i4>
      </vt:variant>
      <vt:variant>
        <vt:i4>5</vt:i4>
      </vt:variant>
      <vt:variant>
        <vt:lpwstr/>
      </vt:variant>
      <vt:variant>
        <vt:lpwstr>_Toc233111220</vt:lpwstr>
      </vt:variant>
      <vt:variant>
        <vt:i4>1376306</vt:i4>
      </vt:variant>
      <vt:variant>
        <vt:i4>53</vt:i4>
      </vt:variant>
      <vt:variant>
        <vt:i4>0</vt:i4>
      </vt:variant>
      <vt:variant>
        <vt:i4>5</vt:i4>
      </vt:variant>
      <vt:variant>
        <vt:lpwstr/>
      </vt:variant>
      <vt:variant>
        <vt:lpwstr>_Toc233111219</vt:lpwstr>
      </vt:variant>
      <vt:variant>
        <vt:i4>1376306</vt:i4>
      </vt:variant>
      <vt:variant>
        <vt:i4>47</vt:i4>
      </vt:variant>
      <vt:variant>
        <vt:i4>0</vt:i4>
      </vt:variant>
      <vt:variant>
        <vt:i4>5</vt:i4>
      </vt:variant>
      <vt:variant>
        <vt:lpwstr/>
      </vt:variant>
      <vt:variant>
        <vt:lpwstr>_Toc233111218</vt:lpwstr>
      </vt:variant>
      <vt:variant>
        <vt:i4>1376306</vt:i4>
      </vt:variant>
      <vt:variant>
        <vt:i4>41</vt:i4>
      </vt:variant>
      <vt:variant>
        <vt:i4>0</vt:i4>
      </vt:variant>
      <vt:variant>
        <vt:i4>5</vt:i4>
      </vt:variant>
      <vt:variant>
        <vt:lpwstr/>
      </vt:variant>
      <vt:variant>
        <vt:lpwstr>_Toc233111217</vt:lpwstr>
      </vt:variant>
      <vt:variant>
        <vt:i4>1376306</vt:i4>
      </vt:variant>
      <vt:variant>
        <vt:i4>35</vt:i4>
      </vt:variant>
      <vt:variant>
        <vt:i4>0</vt:i4>
      </vt:variant>
      <vt:variant>
        <vt:i4>5</vt:i4>
      </vt:variant>
      <vt:variant>
        <vt:lpwstr/>
      </vt:variant>
      <vt:variant>
        <vt:lpwstr>_Toc233111216</vt:lpwstr>
      </vt:variant>
      <vt:variant>
        <vt:i4>1376306</vt:i4>
      </vt:variant>
      <vt:variant>
        <vt:i4>29</vt:i4>
      </vt:variant>
      <vt:variant>
        <vt:i4>0</vt:i4>
      </vt:variant>
      <vt:variant>
        <vt:i4>5</vt:i4>
      </vt:variant>
      <vt:variant>
        <vt:lpwstr/>
      </vt:variant>
      <vt:variant>
        <vt:lpwstr>_Toc233111215</vt:lpwstr>
      </vt:variant>
      <vt:variant>
        <vt:i4>1376306</vt:i4>
      </vt:variant>
      <vt:variant>
        <vt:i4>23</vt:i4>
      </vt:variant>
      <vt:variant>
        <vt:i4>0</vt:i4>
      </vt:variant>
      <vt:variant>
        <vt:i4>5</vt:i4>
      </vt:variant>
      <vt:variant>
        <vt:lpwstr/>
      </vt:variant>
      <vt:variant>
        <vt:lpwstr>_Toc233111214</vt:lpwstr>
      </vt:variant>
      <vt:variant>
        <vt:i4>1376306</vt:i4>
      </vt:variant>
      <vt:variant>
        <vt:i4>17</vt:i4>
      </vt:variant>
      <vt:variant>
        <vt:i4>0</vt:i4>
      </vt:variant>
      <vt:variant>
        <vt:i4>5</vt:i4>
      </vt:variant>
      <vt:variant>
        <vt:lpwstr/>
      </vt:variant>
      <vt:variant>
        <vt:lpwstr>_Toc233111213</vt:lpwstr>
      </vt:variant>
      <vt:variant>
        <vt:i4>1376306</vt:i4>
      </vt:variant>
      <vt:variant>
        <vt:i4>11</vt:i4>
      </vt:variant>
      <vt:variant>
        <vt:i4>0</vt:i4>
      </vt:variant>
      <vt:variant>
        <vt:i4>5</vt:i4>
      </vt:variant>
      <vt:variant>
        <vt:lpwstr/>
      </vt:variant>
      <vt:variant>
        <vt:lpwstr>_Toc233111212</vt:lpwstr>
      </vt:variant>
      <vt:variant>
        <vt:i4>1376306</vt:i4>
      </vt:variant>
      <vt:variant>
        <vt:i4>5</vt:i4>
      </vt:variant>
      <vt:variant>
        <vt:i4>0</vt:i4>
      </vt:variant>
      <vt:variant>
        <vt:i4>5</vt:i4>
      </vt:variant>
      <vt:variant>
        <vt:lpwstr/>
      </vt:variant>
      <vt:variant>
        <vt:lpwstr>_Toc233111211</vt:lpwstr>
      </vt:variant>
      <vt:variant>
        <vt:i4>8323181</vt:i4>
      </vt:variant>
      <vt:variant>
        <vt:i4>0</vt:i4>
      </vt:variant>
      <vt:variant>
        <vt:i4>0</vt:i4>
      </vt:variant>
      <vt:variant>
        <vt:i4>5</vt:i4>
      </vt:variant>
      <vt:variant>
        <vt:lpwstr>http://www.nature.nps.gov/publications/NRPM</vt:lpwstr>
      </vt:variant>
      <vt:variant>
        <vt:lpwstr/>
      </vt:variant>
      <vt:variant>
        <vt:i4>1245206</vt:i4>
      </vt:variant>
      <vt:variant>
        <vt:i4>0</vt:i4>
      </vt:variant>
      <vt:variant>
        <vt:i4>0</vt:i4>
      </vt:variant>
      <vt:variant>
        <vt:i4>5</vt:i4>
      </vt:variant>
      <vt:variant>
        <vt:lpwstr>http://www.nature.nps.gov/publications/NRPM/index.cfm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Bee Protocol</dc:title>
  <dc:creator>Sam Droege;Joseph Engler;Lee E. O'Brien;Elizabeth Sellers</dc:creator>
  <cp:lastModifiedBy>Lee OBrien</cp:lastModifiedBy>
  <cp:revision>7</cp:revision>
  <cp:lastPrinted>2015-05-08T18:15:00Z</cp:lastPrinted>
  <dcterms:created xsi:type="dcterms:W3CDTF">2017-09-06T23:34:00Z</dcterms:created>
  <dcterms:modified xsi:type="dcterms:W3CDTF">2018-06-27T21:53:00Z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0x010100B99BA58B8647C640852FB96062B7F440</vt:lpwstr>
  </property>
</Properties>
</file>